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0AF87758"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Anonymous Referee # 2</w:t>
      </w:r>
    </w:p>
    <w:p w14:paraId="2CDD4F25" w14:textId="77777777" w:rsidR="00496F5F" w:rsidRDefault="00496F5F" w:rsidP="000548D5">
      <w:pPr>
        <w:pStyle w:val="Default"/>
        <w:rPr>
          <w:rFonts w:ascii="Times New Roman" w:hAnsi="Times New Roman" w:cs="Times New Roman"/>
          <w:color w:val="auto"/>
        </w:rPr>
      </w:pP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30400377" w14:textId="1A2F2BF0" w:rsidR="000548D5" w:rsidRPr="00496F5F" w:rsidRDefault="00496F5F" w:rsidP="000548D5">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bookmarkStart w:id="0" w:name="_GoBack"/>
      <w:bookmarkEnd w:id="0"/>
    </w:p>
    <w:p w14:paraId="56608367" w14:textId="77777777" w:rsidR="000548D5" w:rsidRPr="00496F5F" w:rsidRDefault="000548D5" w:rsidP="000548D5">
      <w:pPr>
        <w:pStyle w:val="Default"/>
        <w:rPr>
          <w:rFonts w:ascii="Times New Roman" w:hAnsi="Times New Roman" w:cs="Times New Roman"/>
          <w:color w:val="auto"/>
        </w:rPr>
      </w:pP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t>
      </w:r>
      <w:proofErr w:type="spellStart"/>
      <w:r w:rsidRPr="00496F5F">
        <w:rPr>
          <w:rFonts w:ascii="Times New Roman" w:hAnsi="Times New Roman" w:cs="Times New Roman"/>
          <w:color w:val="auto"/>
          <w:sz w:val="23"/>
          <w:szCs w:val="23"/>
        </w:rPr>
        <w:t>well structured</w:t>
      </w:r>
      <w:proofErr w:type="spellEnd"/>
      <w:r w:rsidRPr="00496F5F">
        <w:rPr>
          <w:rFonts w:ascii="Times New Roman" w:hAnsi="Times New Roman" w:cs="Times New Roman"/>
          <w:color w:val="auto"/>
          <w:sz w:val="23"/>
          <w:szCs w:val="23"/>
        </w:rPr>
        <w:t xml:space="preserve">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6A63F387" w14:textId="77777777" w:rsidR="007E556C" w:rsidRPr="00496F5F" w:rsidRDefault="007E556C" w:rsidP="007E556C">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p>
    <w:p w14:paraId="1C1CD88C" w14:textId="19AC450F" w:rsidR="000548D5" w:rsidRPr="00496F5F" w:rsidRDefault="000548D5" w:rsidP="000548D5">
      <w:pPr>
        <w:rPr>
          <w:rFonts w:ascii="Times New Roman" w:hAnsi="Times New Roman" w:cs="Times New Roman"/>
        </w:rPr>
      </w:pP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77777777" w:rsidR="00CA584C" w:rsidRPr="00496F5F" w:rsidRDefault="00CA584C" w:rsidP="00CA584C">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77777777" w:rsidR="00CA584C" w:rsidRPr="00496F5F" w:rsidRDefault="00CA584C" w:rsidP="00CA584C">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77777777" w:rsidR="00CA584C" w:rsidRPr="00496F5F" w:rsidRDefault="00CA584C" w:rsidP="00CA584C">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77777777" w:rsidR="00CA584C" w:rsidRPr="00496F5F" w:rsidRDefault="00CA584C" w:rsidP="00CA584C">
      <w:pPr>
        <w:pStyle w:val="NormalWeb"/>
        <w:numPr>
          <w:ilvl w:val="0"/>
          <w:numId w:val="1"/>
        </w:numPr>
        <w:spacing w:before="0" w:beforeAutospacing="0" w:after="0" w:afterAutospacing="0"/>
      </w:pPr>
      <w:r w:rsidRPr="00496F5F">
        <w:rPr>
          <w:rFonts w:ascii="Arial" w:hAnsi="Arial" w:cs="Arial"/>
          <w:highlight w:val="yellow"/>
        </w:rPr>
        <w:t>Response</w:t>
      </w:r>
      <w:r w:rsidRPr="00496F5F">
        <w:rPr>
          <w:rFonts w:ascii="Arial" w:hAnsi="Arial" w:cs="Arial"/>
        </w:rPr>
        <w:t>.</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45FFAE43" w:rsidR="001E1304" w:rsidRPr="001E1304" w:rsidRDefault="001E1304" w:rsidP="001E1304">
      <w:pPr>
        <w:pStyle w:val="NormalWeb"/>
        <w:numPr>
          <w:ilvl w:val="0"/>
          <w:numId w:val="1"/>
        </w:numPr>
        <w:spacing w:before="0" w:beforeAutospacing="0" w:after="0" w:afterAutospacing="0"/>
        <w:rPr>
          <w:rFonts w:ascii="Arial" w:hAnsi="Arial" w:cs="Arial"/>
        </w:rPr>
      </w:pPr>
      <w:r>
        <w:rPr>
          <w:rFonts w:ascii="Arial" w:hAnsi="Arial" w:cs="Arial"/>
          <w:highlight w:val="yellow"/>
        </w:rPr>
        <w:t>We will u</w:t>
      </w:r>
      <w:r w:rsidRPr="001E1304">
        <w:rPr>
          <w:rFonts w:ascii="Arial" w:hAnsi="Arial" w:cs="Arial"/>
          <w:highlight w:val="yellow"/>
        </w:rPr>
        <w:t>se information criteria to select best predictors</w:t>
      </w:r>
      <w:r>
        <w:rPr>
          <w:rFonts w:ascii="Arial" w:hAnsi="Arial" w:cs="Arial"/>
          <w:highlight w:val="yellow"/>
        </w:rPr>
        <w:t xml:space="preserve"> and the optimal number of predictors</w:t>
      </w:r>
      <w:r w:rsidRPr="001E1304">
        <w:rPr>
          <w:rFonts w:ascii="Arial" w:hAnsi="Arial" w:cs="Arial"/>
        </w:rPr>
        <w:t>.</w:t>
      </w:r>
    </w:p>
    <w:p w14:paraId="7607A3E0" w14:textId="1E26B121" w:rsidR="001E1304" w:rsidRPr="001E1304" w:rsidRDefault="001E1304" w:rsidP="001E1304">
      <w:pPr>
        <w:pStyle w:val="NormalWeb"/>
        <w:numPr>
          <w:ilvl w:val="0"/>
          <w:numId w:val="1"/>
        </w:numPr>
        <w:spacing w:before="0" w:beforeAutospacing="0" w:after="0" w:afterAutospacing="0"/>
        <w:rPr>
          <w:rFonts w:ascii="Arial" w:hAnsi="Arial" w:cs="Arial"/>
        </w:rPr>
      </w:pPr>
      <w:r w:rsidRPr="001E1304">
        <w:rPr>
          <w:rFonts w:ascii="Arial" w:hAnsi="Arial" w:cs="Arial"/>
          <w:highlight w:val="yellow"/>
        </w:rPr>
        <w:t>Additional model diagnostics.</w:t>
      </w:r>
    </w:p>
    <w:p w14:paraId="4D65F011" w14:textId="152D40C8" w:rsidR="001E1304" w:rsidRPr="001E1304" w:rsidRDefault="001E1304" w:rsidP="001E1304">
      <w:pPr>
        <w:pStyle w:val="NormalWeb"/>
        <w:numPr>
          <w:ilvl w:val="0"/>
          <w:numId w:val="1"/>
        </w:numPr>
        <w:spacing w:before="0" w:beforeAutospacing="0" w:after="0" w:afterAutospacing="0"/>
        <w:rPr>
          <w:rFonts w:ascii="Arial" w:hAnsi="Arial" w:cs="Arial"/>
        </w:rPr>
      </w:pPr>
      <w:r w:rsidRPr="001E1304">
        <w:rPr>
          <w:rFonts w:ascii="Arial" w:hAnsi="Arial" w:cs="Arial"/>
          <w:highlight w:val="yellow"/>
        </w:rPr>
        <w:t>Restructuring</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21F56721" w:rsidR="000548D5" w:rsidRPr="001E1304" w:rsidRDefault="001E1304" w:rsidP="001E1304">
      <w:pPr>
        <w:pStyle w:val="ListParagraph"/>
        <w:numPr>
          <w:ilvl w:val="0"/>
          <w:numId w:val="2"/>
        </w:numPr>
        <w:autoSpaceDE w:val="0"/>
        <w:autoSpaceDN w:val="0"/>
        <w:adjustRightInd w:val="0"/>
        <w:spacing w:after="0" w:line="240" w:lineRule="auto"/>
        <w:rPr>
          <w:rFonts w:ascii="Arial" w:hAnsi="Arial" w:cs="Arial"/>
        </w:rPr>
      </w:pPr>
      <w:r>
        <w:rPr>
          <w:rFonts w:ascii="Arial" w:hAnsi="Arial" w:cs="Arial"/>
          <w:highlight w:val="yellow"/>
        </w:rPr>
        <w:t>The chapter references will be removed as suggested.</w:t>
      </w:r>
    </w:p>
    <w:p w14:paraId="5E822F7C" w14:textId="3FF0FF8F" w:rsidR="001E1304" w:rsidRP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sidRPr="001E1304">
        <w:rPr>
          <w:rFonts w:ascii="Arial" w:hAnsi="Arial" w:cs="Arial"/>
          <w:highlight w:val="yellow"/>
        </w:rPr>
        <w:t>The figures will be referenced in order.</w:t>
      </w:r>
    </w:p>
    <w:p w14:paraId="1B88EFE3" w14:textId="61E35514" w:rsidR="001E1304" w:rsidRP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sidRPr="001E1304">
        <w:rPr>
          <w:rFonts w:ascii="Arial" w:hAnsi="Arial" w:cs="Arial"/>
          <w:highlight w:val="yellow"/>
        </w:rPr>
        <w:t>Acronyms will be defined.</w:t>
      </w:r>
    </w:p>
    <w:p w14:paraId="6943BD2D" w14:textId="22E0BFC1" w:rsidR="001E1304" w:rsidRP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sidRPr="001E1304">
        <w:rPr>
          <w:rFonts w:ascii="Arial" w:hAnsi="Arial" w:cs="Arial"/>
          <w:highlight w:val="yellow"/>
        </w:rPr>
        <w:t>Figures 9-14 (and any other model diagnostics) will be relocated to supplemental material.</w:t>
      </w:r>
    </w:p>
    <w:p w14:paraId="2329189F" w14:textId="77777777"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A738732"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w:t>
      </w:r>
      <w:r w:rsidRPr="00496F5F">
        <w:rPr>
          <w:rFonts w:ascii="Times New Roman" w:hAnsi="Times New Roman" w:cs="Times New Roman"/>
        </w:rPr>
        <w:lastRenderedPageBreak/>
        <w:t xml:space="preserve">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35937F2F" w14:textId="3D9F4803" w:rsid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The variable names will be shortened as suggested.</w:t>
      </w:r>
    </w:p>
    <w:p w14:paraId="193B6B8E" w14:textId="24C03463" w:rsid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 xml:space="preserve">The equations will be numbered. </w:t>
      </w:r>
    </w:p>
    <w:p w14:paraId="7CA679E0" w14:textId="5AB31B23" w:rsidR="001E1304" w:rsidRP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The final model coefficients will be included in a table rather than a formula.</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184201BD"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At the very least, the authors should acknowledge that IC are widely used and provide statistical justification for why LOOCV is used instead of an IC. Two good references on IC are Burnham and Anderson (2002) “Model Selection and </w:t>
      </w:r>
      <w:proofErr w:type="spellStart"/>
      <w:r w:rsidRPr="00496F5F">
        <w:rPr>
          <w:rFonts w:ascii="Times New Roman" w:hAnsi="Times New Roman" w:cs="Times New Roman"/>
        </w:rPr>
        <w:t>Multimodel</w:t>
      </w:r>
      <w:proofErr w:type="spellEnd"/>
      <w:r w:rsidRPr="00496F5F">
        <w:rPr>
          <w:rFonts w:ascii="Times New Roman" w:hAnsi="Times New Roman" w:cs="Times New Roman"/>
        </w:rPr>
        <w:t xml:space="preserve"> Inference” and </w:t>
      </w:r>
      <w:proofErr w:type="spellStart"/>
      <w:r w:rsidRPr="00496F5F">
        <w:rPr>
          <w:rFonts w:ascii="Times New Roman" w:hAnsi="Times New Roman" w:cs="Times New Roman"/>
        </w:rPr>
        <w:t>Claeskens</w:t>
      </w:r>
      <w:proofErr w:type="spellEnd"/>
      <w:r w:rsidRPr="00496F5F">
        <w:rPr>
          <w:rFonts w:ascii="Times New Roman" w:hAnsi="Times New Roman" w:cs="Times New Roman"/>
        </w:rPr>
        <w:t xml:space="preserve"> and </w:t>
      </w:r>
      <w:proofErr w:type="spellStart"/>
      <w:r w:rsidRPr="00496F5F">
        <w:rPr>
          <w:rFonts w:ascii="Times New Roman" w:hAnsi="Times New Roman" w:cs="Times New Roman"/>
        </w:rPr>
        <w:t>Hjort</w:t>
      </w:r>
      <w:proofErr w:type="spellEnd"/>
      <w:r w:rsidRPr="00496F5F">
        <w:rPr>
          <w:rFonts w:ascii="Times New Roman" w:hAnsi="Times New Roman" w:cs="Times New Roman"/>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Default="001E1304" w:rsidP="000548D5">
      <w:pPr>
        <w:autoSpaceDE w:val="0"/>
        <w:autoSpaceDN w:val="0"/>
        <w:adjustRightInd w:val="0"/>
        <w:spacing w:after="0" w:line="240" w:lineRule="auto"/>
        <w:rPr>
          <w:rFonts w:ascii="Times New Roman" w:hAnsi="Times New Roman" w:cs="Times New Roman"/>
        </w:rPr>
      </w:pPr>
    </w:p>
    <w:p w14:paraId="4EAD8687" w14:textId="77777777" w:rsid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 xml:space="preserve">The equations will be numbered. </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D1AEF9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In addition, although RMSE is the model selection criterion in LOOCV and hence should be reported, it does not provide the reader with easily interpretable information about how good the model is </w:t>
      </w:r>
      <w:r w:rsidRPr="00496F5F">
        <w:rPr>
          <w:rFonts w:ascii="Times New Roman" w:hAnsi="Times New Roman" w:cs="Times New Roman"/>
        </w:rPr>
        <w:lastRenderedPageBreak/>
        <w:t xml:space="preserve">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has an average RMSE of 20.7 mm, relative to observed mean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of around 60 mm. This means that a 95% prediction interval around the estimated value of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720EC92C" w:rsidR="000548D5" w:rsidRPr="00496F5F"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75F7CE5B" w14:textId="3C489EE9"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496F5F">
        <w:rPr>
          <w:rFonts w:ascii="Times New Roman" w:hAnsi="Times New Roman" w:cs="Times New Roman"/>
        </w:rPr>
        <w:t>Also</w:t>
      </w:r>
      <w:proofErr w:type="gramEnd"/>
      <w:r w:rsidRPr="00496F5F">
        <w:rPr>
          <w:rFonts w:ascii="Times New Roman" w:hAnsi="Times New Roman" w:cs="Times New Roman"/>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496F5F">
        <w:rPr>
          <w:rFonts w:ascii="Times New Roman" w:hAnsi="Times New Roman" w:cs="Times New Roman"/>
        </w:rPr>
        <w:t>is</w:t>
      </w:r>
      <w:proofErr w:type="gramEnd"/>
      <w:r w:rsidRPr="00496F5F">
        <w:rPr>
          <w:rFonts w:ascii="Times New Roman" w:hAnsi="Times New Roman" w:cs="Times New Roman"/>
        </w:rPr>
        <w:t xml:space="preserve"> that the paper could be even stronger with definition and more discussion of the three time periods right up front in the paper’s introduction. </w:t>
      </w:r>
    </w:p>
    <w:p w14:paraId="660DAAC9" w14:textId="77777777" w:rsidR="001E1304" w:rsidRDefault="001E1304" w:rsidP="001E1304">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 xml:space="preserve">The equations will be numbered. </w:t>
      </w:r>
    </w:p>
    <w:p w14:paraId="49052949"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These are in addition to and generally do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54FDABED"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lastRenderedPageBreak/>
        <w:t xml:space="preserve">Figure 1 caption. Change “low-to-medium storage” to “medium-to-low storage” for consistency with Table 1. </w:t>
      </w:r>
    </w:p>
    <w:p w14:paraId="30F08063"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671CAF0F"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188: Define CIMIS. If defined here, you can use the acronym only in Figure 3 and its caption. </w:t>
      </w:r>
    </w:p>
    <w:p w14:paraId="0AE20B03"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4. Nice figure! The reference line for </w:t>
      </w:r>
      <w:proofErr w:type="spellStart"/>
      <w:r w:rsidRPr="00496F5F">
        <w:rPr>
          <w:rFonts w:ascii="Times New Roman" w:hAnsi="Times New Roman" w:cs="Times New Roman"/>
        </w:rPr>
        <w:t>Qspill</w:t>
      </w:r>
      <w:proofErr w:type="spellEnd"/>
      <w:r w:rsidRPr="00496F5F">
        <w:rPr>
          <w:rFonts w:ascii="Times New Roman" w:hAnsi="Times New Roman" w:cs="Times New Roman"/>
        </w:rPr>
        <w:t xml:space="preserve"> is referred to in a legend but is not shown in panel A. Add the reference line. </w:t>
      </w:r>
    </w:p>
    <w:p w14:paraId="1CCD2DF6"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242: See comment above about moving this information to the introduction and expanding the climate discussion a little. Hence, I suggest “is coincident with” rather than “corresponds to”. </w:t>
      </w:r>
    </w:p>
    <w:p w14:paraId="0668EEDE"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w:t>
      </w:r>
      <w:proofErr w:type="spellStart"/>
      <w:r w:rsidRPr="00496F5F">
        <w:rPr>
          <w:rFonts w:ascii="Times New Roman" w:hAnsi="Times New Roman" w:cs="Times New Roman"/>
        </w:rPr>
        <w:t>or</w:t>
      </w:r>
      <w:proofErr w:type="spellEnd"/>
      <w:r w:rsidRPr="00496F5F">
        <w:rPr>
          <w:rFonts w:ascii="Times New Roman" w:hAnsi="Times New Roman" w:cs="Times New Roman"/>
        </w:rPr>
        <w:t xml:space="preserve"> near the valley floor” to “on or near…”. </w:t>
      </w:r>
    </w:p>
    <w:p w14:paraId="02A06C7B"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356FD648"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1E7C55B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310: Provide context for these RMSE values. How large is the error relative to the typical (mean) observation? </w:t>
      </w:r>
    </w:p>
    <w:p w14:paraId="429E8001"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355C3114" w14:textId="55A18346" w:rsidR="000548D5" w:rsidRDefault="000548D5" w:rsidP="000548D5">
      <w:pPr>
        <w:rPr>
          <w:rFonts w:ascii="Times New Roman" w:hAnsi="Times New Roman" w:cs="Times New Roman"/>
        </w:rPr>
      </w:pPr>
      <w:r w:rsidRPr="00496F5F">
        <w:rPr>
          <w:rFonts w:ascii="Times New Roman" w:hAnsi="Times New Roman" w:cs="Times New Roman"/>
        </w:rPr>
        <w:t>Lines 315-318. Standard residual plots, including leverage plots, would be much more useful than the existing figures used to illustrate model diagnostics.</w:t>
      </w:r>
    </w:p>
    <w:p w14:paraId="215B8F39" w14:textId="77777777" w:rsidR="0016183A" w:rsidRDefault="0016183A" w:rsidP="0016183A">
      <w:pPr>
        <w:pStyle w:val="ListParagraph"/>
        <w:numPr>
          <w:ilvl w:val="0"/>
          <w:numId w:val="2"/>
        </w:numPr>
        <w:autoSpaceDE w:val="0"/>
        <w:autoSpaceDN w:val="0"/>
        <w:adjustRightInd w:val="0"/>
        <w:spacing w:after="0" w:line="240" w:lineRule="auto"/>
        <w:rPr>
          <w:rFonts w:ascii="Arial" w:hAnsi="Arial" w:cs="Arial"/>
          <w:highlight w:val="yellow"/>
        </w:rPr>
      </w:pPr>
      <w:r>
        <w:rPr>
          <w:rFonts w:ascii="Arial" w:hAnsi="Arial" w:cs="Arial"/>
          <w:highlight w:val="yellow"/>
        </w:rPr>
        <w:t>Response.</w:t>
      </w:r>
    </w:p>
    <w:p w14:paraId="3035F743" w14:textId="2A426F85" w:rsidR="0016183A" w:rsidRDefault="0016183A" w:rsidP="000548D5">
      <w:pPr>
        <w:rPr>
          <w:rFonts w:ascii="Times New Roman" w:hAnsi="Times New Roman" w:cs="Times New Roman"/>
        </w:rPr>
      </w:pPr>
    </w:p>
    <w:p w14:paraId="51BD12D7" w14:textId="5D88A48F" w:rsidR="00BE0219" w:rsidRDefault="00BE0219" w:rsidP="000548D5">
      <w:pPr>
        <w:rPr>
          <w:rFonts w:ascii="Times New Roman" w:hAnsi="Times New Roman" w:cs="Times New Roman"/>
        </w:rPr>
      </w:pPr>
    </w:p>
    <w:p w14:paraId="5E1DF5B6" w14:textId="38919B94" w:rsidR="00BE0219" w:rsidRDefault="00BE0219" w:rsidP="000548D5">
      <w:pPr>
        <w:rPr>
          <w:rFonts w:ascii="Times New Roman" w:hAnsi="Times New Roman" w:cs="Times New Roman"/>
        </w:rPr>
      </w:pPr>
      <w:r>
        <w:rPr>
          <w:rFonts w:ascii="Times New Roman" w:hAnsi="Times New Roman" w:cs="Times New Roman"/>
        </w:rPr>
        <w:t>Big ticket items</w:t>
      </w:r>
    </w:p>
    <w:p w14:paraId="450A56FB" w14:textId="5B47B2A8" w:rsidR="00BE0219" w:rsidRDefault="00BE0219" w:rsidP="000548D5">
      <w:pPr>
        <w:rPr>
          <w:rFonts w:ascii="Times New Roman" w:hAnsi="Times New Roman" w:cs="Times New Roman"/>
        </w:rPr>
      </w:pPr>
      <w:proofErr w:type="spellStart"/>
      <w:r>
        <w:rPr>
          <w:rFonts w:ascii="Times New Roman" w:hAnsi="Times New Roman" w:cs="Times New Roman"/>
        </w:rPr>
        <w:t>Qspill</w:t>
      </w:r>
      <w:proofErr w:type="spellEnd"/>
      <w:r>
        <w:rPr>
          <w:rFonts w:ascii="Times New Roman" w:hAnsi="Times New Roman" w:cs="Times New Roman"/>
        </w:rPr>
        <w:t xml:space="preserve"> definition</w:t>
      </w:r>
    </w:p>
    <w:p w14:paraId="689DBFB4" w14:textId="46AA81C9" w:rsidR="00BE0219" w:rsidRDefault="00BE0219" w:rsidP="000548D5">
      <w:pPr>
        <w:rPr>
          <w:rFonts w:ascii="Times New Roman" w:hAnsi="Times New Roman" w:cs="Times New Roman"/>
        </w:rPr>
      </w:pPr>
      <w:r>
        <w:rPr>
          <w:rFonts w:ascii="Times New Roman" w:hAnsi="Times New Roman" w:cs="Times New Roman"/>
        </w:rPr>
        <w:t>AIC to select predictors</w:t>
      </w:r>
    </w:p>
    <w:p w14:paraId="1641D70F" w14:textId="77777777" w:rsidR="00BE0219" w:rsidRPr="00496F5F" w:rsidRDefault="00BE0219" w:rsidP="000548D5">
      <w:pPr>
        <w:rPr>
          <w:rFonts w:ascii="Times New Roman" w:hAnsi="Times New Roman" w:cs="Times New Roman"/>
        </w:rPr>
      </w:pPr>
    </w:p>
    <w:sectPr w:rsidR="00BE0219" w:rsidRPr="0049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548D5"/>
    <w:rsid w:val="0016183A"/>
    <w:rsid w:val="001E1304"/>
    <w:rsid w:val="003D0399"/>
    <w:rsid w:val="00496F5F"/>
    <w:rsid w:val="007E556C"/>
    <w:rsid w:val="008142B0"/>
    <w:rsid w:val="00BE0219"/>
    <w:rsid w:val="00CA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B2D11E57-7858-4224-90AD-18F0E014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6</cp:revision>
  <dcterms:created xsi:type="dcterms:W3CDTF">2023-04-27T23:03:00Z</dcterms:created>
  <dcterms:modified xsi:type="dcterms:W3CDTF">2023-06-16T21:15:00Z</dcterms:modified>
</cp:coreProperties>
</file>