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D1C3D3" w14:textId="77777777" w:rsidR="00D6767C" w:rsidRDefault="00000000">
      <w:pPr>
        <w:pStyle w:val="Title"/>
      </w:pPr>
      <w:r>
        <w:t>Supplement A: Results with Hydrologic Benefit Function based on coho juvenile abundance</w:t>
      </w:r>
    </w:p>
    <w:p w14:paraId="0A52266F" w14:textId="77777777" w:rsidR="00D6767C" w:rsidRDefault="00000000">
      <w:pPr>
        <w:pStyle w:val="Author"/>
      </w:pPr>
      <w:r>
        <w:t>Claire Kouba</w:t>
      </w:r>
    </w:p>
    <w:p w14:paraId="0C992D52" w14:textId="77777777" w:rsidR="00D6767C" w:rsidRDefault="00000000">
      <w:pPr>
        <w:pStyle w:val="Date"/>
      </w:pPr>
      <w:r>
        <w:t>2026-02-13</w:t>
      </w:r>
    </w:p>
    <w:p w14:paraId="6B6C5C38" w14:textId="77777777" w:rsidR="00D6767C" w:rsidRDefault="00000000">
      <w:pPr>
        <w:pStyle w:val="TableCaption"/>
      </w:pPr>
      <w:bookmarkStart w:id="0" w:name="tab:coefTab01"/>
      <w:bookmarkEnd w:id="0"/>
      <w:r>
        <w:t>Table 1: Coefficients for the Hydrologic Benefit function, an emperical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D6767C" w14:paraId="7B122EFE" w14:textId="77777777" w:rsidTr="00D6767C">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1AC61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2E5E9D"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F062F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D6767C" w14:paraId="4A8AF620" w14:textId="77777777" w:rsidTr="00D6767C">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1B120"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4CCFF"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9519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D6767C" w14:paraId="4C6CC760" w14:textId="77777777" w:rsidTr="00D6767C">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10A4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4522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FC45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D6767C" w14:paraId="2479A72C" w14:textId="77777777" w:rsidTr="00D6767C">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9926F"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356A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05CE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D6767C" w14:paraId="1A7B606D" w14:textId="77777777" w:rsidTr="00D6767C">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0F09DD"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FA5D0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D04F34"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0A2EE39B" w14:textId="77777777" w:rsidR="00D6767C" w:rsidRDefault="00000000">
      <w:pPr>
        <w:pStyle w:val="SourceCode"/>
      </w:pPr>
      <w:r>
        <w:rPr>
          <w:rStyle w:val="VerbatimChar"/>
        </w:rPr>
        <w:t xml:space="preserve">## png </w:t>
      </w:r>
      <w:r>
        <w:br/>
      </w:r>
      <w:r>
        <w:rPr>
          <w:rStyle w:val="VerbatimChar"/>
        </w:rPr>
        <w:t>##   2</w:t>
      </w:r>
    </w:p>
    <w:p w14:paraId="43DE7904" w14:textId="77777777" w:rsidR="00D6767C" w:rsidRDefault="00000000">
      <w:pPr>
        <w:pStyle w:val="CaptionedFigure"/>
      </w:pPr>
      <w:r>
        <w:rPr>
          <w:noProof/>
        </w:rPr>
        <w:lastRenderedPageBreak/>
        <w:drawing>
          <wp:inline distT="0" distB="0" distL="0" distR="0" wp14:anchorId="4C90F92E" wp14:editId="70B44814">
            <wp:extent cx="5334000" cy="5000625"/>
            <wp:effectExtent l="0" t="0" r="0" b="0"/>
            <wp:docPr id="22"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3" name="Picture" descr="Graphics%20and%20Supplements/Figure%20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48D561C6" w14:textId="77777777" w:rsidR="00D6767C" w:rsidRDefault="00000000">
      <w:pPr>
        <w:pStyle w:val="ImageCaption"/>
      </w:pPr>
      <w:bookmarkStart w:id="1" w:name="fig:benefitByWY01"/>
      <w:bookmarkEnd w:id="1"/>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3D14C22B" w14:textId="77777777" w:rsidR="00D6767C" w:rsidRDefault="00000000">
      <w:pPr>
        <w:pStyle w:val="SourceCode"/>
      </w:pPr>
      <w:r>
        <w:rPr>
          <w:rStyle w:val="VerbatimChar"/>
        </w:rPr>
        <w:t xml:space="preserve">## png </w:t>
      </w:r>
      <w:r>
        <w:br/>
      </w:r>
      <w:r>
        <w:rPr>
          <w:rStyle w:val="VerbatimChar"/>
        </w:rPr>
        <w:t>##   2</w:t>
      </w:r>
    </w:p>
    <w:p w14:paraId="6069D245" w14:textId="77777777" w:rsidR="00D6767C" w:rsidRDefault="00000000">
      <w:pPr>
        <w:pStyle w:val="CaptionedFigure"/>
      </w:pPr>
      <w:r>
        <w:rPr>
          <w:noProof/>
        </w:rPr>
        <w:lastRenderedPageBreak/>
        <w:drawing>
          <wp:inline distT="0" distB="0" distL="0" distR="0" wp14:anchorId="4F3E1675" wp14:editId="1BF075A0">
            <wp:extent cx="5334000" cy="5334000"/>
            <wp:effectExtent l="0" t="0" r="0" b="0"/>
            <wp:docPr id="26" name="Picture" descr="Figure 2: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2.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56B49B6C" w14:textId="77777777" w:rsidR="00D6767C" w:rsidRDefault="00000000">
      <w:pPr>
        <w:pStyle w:val="ImageCaption"/>
      </w:pPr>
      <w:bookmarkStart w:id="2" w:name="fig:farmerFishTradeoffFigure01"/>
      <w:bookmarkEnd w:id="2"/>
      <w:r>
        <w:t>Figure 2: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69BB6FD3" w14:textId="77777777" w:rsidR="00D6767C" w:rsidRDefault="00000000">
      <w:pPr>
        <w:pStyle w:val="SourceCode"/>
      </w:pPr>
      <w:r>
        <w:rPr>
          <w:rStyle w:val="VerbatimChar"/>
        </w:rPr>
        <w:t xml:space="preserve">## png </w:t>
      </w:r>
      <w:r>
        <w:br/>
      </w:r>
      <w:r>
        <w:rPr>
          <w:rStyle w:val="VerbatimChar"/>
        </w:rPr>
        <w:t>##   2</w:t>
      </w:r>
    </w:p>
    <w:p w14:paraId="56BDD994" w14:textId="77777777" w:rsidR="00D6767C" w:rsidRDefault="00000000">
      <w:r>
        <w:br w:type="page"/>
      </w:r>
    </w:p>
    <w:p w14:paraId="4C50DA22" w14:textId="77777777" w:rsidR="00D6767C" w:rsidRDefault="00000000">
      <w:pPr>
        <w:pStyle w:val="TableCaption"/>
      </w:pPr>
      <w:bookmarkStart w:id="3" w:name="tab:scenarioResultsTab01"/>
      <w:bookmarkEnd w:id="3"/>
      <w:r>
        <w:lastRenderedPageBreak/>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D6767C" w14:paraId="79F1AA93" w14:textId="77777777" w:rsidTr="00D6767C">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CD1C3F"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18B2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054BF0"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3F031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656496"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D0BE4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20D0A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D6767C" w14:paraId="6D52A3A7" w14:textId="77777777" w:rsidTr="00D6767C">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9B8A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E6E4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9AB2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7DFB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D720D"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D340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1486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6767C" w14:paraId="176BF6C5"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D259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80FA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D9F4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39126"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4476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42A2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53E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D6767C" w14:paraId="6C3B729F"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6AC2D"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7EE3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9E8A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01FFF"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849B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191C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363E0"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6767C" w14:paraId="3AEE46E5"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92D55"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CDB30"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19AF4"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2464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FD2A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088D0"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D65F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D6767C" w14:paraId="143E81D4"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28AA4"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DB26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2312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451D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3EF6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3535F"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25C5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D6767C" w14:paraId="741C262F"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76946"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E724D"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3E5F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90C9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4E5F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7A1F5"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CEA7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D6767C" w14:paraId="197FF90D"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1BE1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5D96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26A6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8184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7499D"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FB0E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24F7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6767C" w14:paraId="01F604C7"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2399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950B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97E86"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7CDE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3984D"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672F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5B2B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D6767C" w14:paraId="77FDB347"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2082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FB36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29B8F"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6A3A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1FEE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C188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64A50"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D6767C" w14:paraId="11CB6306"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3B14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53F86"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2B0C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48580"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27D14"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5529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E3B0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D6767C" w14:paraId="1B553501"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28AB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138E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17B6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88F0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3497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56EB5"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4FCD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D6767C" w14:paraId="1986423F"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F19D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01D75"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6FA1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5A72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AC98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12C2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6FF1F"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D6767C" w14:paraId="7CE33E0A"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839A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7F86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09D1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853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EBDF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97F0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BC78D"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6767C" w14:paraId="457AC25E"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0135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21D36"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77416"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D572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5EB1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9469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6229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6767C" w14:paraId="4A13EEF4"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F681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A03D0"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13640"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B207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99905"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0579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C2E2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D6767C" w14:paraId="47A4ADCA"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2DD7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7A58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610F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5EDA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A3D4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E06C4"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6609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D6767C" w14:paraId="493F7C29"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C00E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BE560"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B81F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4F43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A7B0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EEEE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0A7B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D6767C" w14:paraId="462B105F"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B18D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407A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689E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63765"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7DF8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8177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8F1A4"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D6767C" w14:paraId="504D7271"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E6A6"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05BD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0833F"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80BE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DC594"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BA1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D2A5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D6767C" w14:paraId="567E061B"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C2D0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8F09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2926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7EA3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1F80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61F6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EB47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D6767C" w14:paraId="0BE6A7B9"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D2196"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E40E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D77DF"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C938F"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59DD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AA4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27030"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D6767C" w14:paraId="76232AD7"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D263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00D28"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5971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1315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F432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019D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D264E"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D6767C" w14:paraId="2DA78C75"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F7644"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8D85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10A1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D68A1"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3B284"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45D7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2DDE6"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6767C" w14:paraId="2D24A238" w14:textId="77777777" w:rsidTr="00D6767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43E6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B678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EE1DC"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B83AB"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733A7"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5634F"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FBF24"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6767C" w14:paraId="2AE092B0" w14:textId="77777777" w:rsidTr="00D6767C">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700586"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0D4F2"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63E1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C849FA"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CAC4F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F282E9"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94D5F3" w14:textId="77777777" w:rsidR="00D6767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04682163" w14:textId="77777777" w:rsidR="00D6767C" w:rsidRDefault="00000000">
      <w:pPr>
        <w:pStyle w:val="SourceCode"/>
      </w:pPr>
      <w:r>
        <w:rPr>
          <w:rStyle w:val="VerbatimChar"/>
        </w:rPr>
        <w:lastRenderedPageBreak/>
        <w:t xml:space="preserve">## png </w:t>
      </w:r>
      <w:r>
        <w:br/>
      </w:r>
      <w:r>
        <w:rPr>
          <w:rStyle w:val="VerbatimChar"/>
        </w:rPr>
        <w:t>##   2</w:t>
      </w:r>
    </w:p>
    <w:p w14:paraId="29D59654" w14:textId="77777777" w:rsidR="00D6767C" w:rsidRDefault="00000000">
      <w:pPr>
        <w:pStyle w:val="CaptionedFigure"/>
      </w:pPr>
      <w:r>
        <w:rPr>
          <w:noProof/>
        </w:rPr>
        <w:drawing>
          <wp:inline distT="0" distB="0" distL="0" distR="0" wp14:anchorId="72DD3CE9" wp14:editId="2C76A2EB">
            <wp:extent cx="5334000" cy="4000499"/>
            <wp:effectExtent l="0" t="0" r="0" b="0"/>
            <wp:docPr id="31" name="Picture" descr="Figure 3: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2" name="Picture" descr="Graphics%20and%20Supplements/Figure%204.png"/>
                    <pic:cNvPicPr>
                      <a:picLocks noChangeAspect="1" noChangeArrowheads="1"/>
                    </pic:cNvPicPr>
                  </pic:nvPicPr>
                  <pic:blipFill>
                    <a:blip r:embed="rId7"/>
                    <a:stretch>
                      <a:fillRect/>
                    </a:stretch>
                  </pic:blipFill>
                  <pic:spPr bwMode="auto">
                    <a:xfrm>
                      <a:off x="0" y="0"/>
                      <a:ext cx="5334000" cy="4000499"/>
                    </a:xfrm>
                    <a:prstGeom prst="rect">
                      <a:avLst/>
                    </a:prstGeom>
                    <a:noFill/>
                    <a:ln w="9525">
                      <a:noFill/>
                      <a:headEnd/>
                      <a:tailEnd/>
                    </a:ln>
                  </pic:spPr>
                </pic:pic>
              </a:graphicData>
            </a:graphic>
          </wp:inline>
        </w:drawing>
      </w:r>
    </w:p>
    <w:p w14:paraId="01F4D34F" w14:textId="77777777" w:rsidR="00D6767C" w:rsidRDefault="00000000">
      <w:pPr>
        <w:pStyle w:val="ImageCaption"/>
      </w:pPr>
      <w:bookmarkStart w:id="4" w:name="fig:efficiency01"/>
      <w:bookmarkEnd w:id="4"/>
      <w:r>
        <w:t>Figure 3: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285B396B" w14:textId="77777777" w:rsidR="00D6767C" w:rsidRDefault="00000000">
      <w:pPr>
        <w:pStyle w:val="CaptionedFigure"/>
      </w:pPr>
      <w:r>
        <w:rPr>
          <w:noProof/>
        </w:rPr>
        <w:lastRenderedPageBreak/>
        <w:drawing>
          <wp:inline distT="0" distB="0" distL="0" distR="0" wp14:anchorId="5E54D6FA" wp14:editId="77C82B34">
            <wp:extent cx="5334000" cy="4000499"/>
            <wp:effectExtent l="0" t="0" r="0" b="0"/>
            <wp:docPr id="35" name="Picture" descr="Figure 4:  Contributions to annual Hydrologic Benefit function values, by functional flow metric (intercept values not shown)."/>
            <wp:cNvGraphicFramePr/>
            <a:graphic xmlns:a="http://schemas.openxmlformats.org/drawingml/2006/main">
              <a:graphicData uri="http://schemas.openxmlformats.org/drawingml/2006/picture">
                <pic:pic xmlns:pic="http://schemas.openxmlformats.org/drawingml/2006/picture">
                  <pic:nvPicPr>
                    <pic:cNvPr id="36" name="Picture" descr="Graphics%20and%20Supplements/Figure%205.png"/>
                    <pic:cNvPicPr>
                      <a:picLocks noChangeAspect="1" noChangeArrowheads="1"/>
                    </pic:cNvPicPr>
                  </pic:nvPicPr>
                  <pic:blipFill>
                    <a:blip r:embed="rId8"/>
                    <a:stretch>
                      <a:fillRect/>
                    </a:stretch>
                  </pic:blipFill>
                  <pic:spPr bwMode="auto">
                    <a:xfrm>
                      <a:off x="0" y="0"/>
                      <a:ext cx="5334000" cy="4000499"/>
                    </a:xfrm>
                    <a:prstGeom prst="rect">
                      <a:avLst/>
                    </a:prstGeom>
                    <a:noFill/>
                    <a:ln w="9525">
                      <a:noFill/>
                      <a:headEnd/>
                      <a:tailEnd/>
                    </a:ln>
                  </pic:spPr>
                </pic:pic>
              </a:graphicData>
            </a:graphic>
          </wp:inline>
        </w:drawing>
      </w:r>
    </w:p>
    <w:p w14:paraId="4EB68ECC" w14:textId="77777777" w:rsidR="00D6767C" w:rsidRDefault="00000000">
      <w:pPr>
        <w:pStyle w:val="ImageCaption"/>
      </w:pPr>
      <w:bookmarkStart w:id="5" w:name="fig:HBComponents"/>
      <w:bookmarkEnd w:id="5"/>
      <w:r>
        <w:t>Figure 4:  Contributions to annual Hydrologic Benefit function values, by functional flow metric (intercept values not shown).</w:t>
      </w:r>
    </w:p>
    <w:sectPr w:rsidR="00D6767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3858E9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141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6767C"/>
    <w:rsid w:val="00307101"/>
    <w:rsid w:val="00D6767C"/>
    <w:rsid w:val="00FC1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CA06"/>
  <w15:docId w15:val="{F1432D80-93A1-4585-A063-A457AA5E0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A: Results with Hydrologic Benefit Function based on coho juvenile abundance</dc:title>
  <dc:creator>Claire Kouba</dc:creator>
  <cp:keywords/>
  <cp:lastModifiedBy>Kouba, Claire</cp:lastModifiedBy>
  <cp:revision>2</cp:revision>
  <dcterms:created xsi:type="dcterms:W3CDTF">2026-02-19T00:56:00Z</dcterms:created>
  <dcterms:modified xsi:type="dcterms:W3CDTF">2026-02-19T00:56:00Z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