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BD97C7" w14:textId="77777777" w:rsidR="004B6F10" w:rsidRDefault="00000000">
      <w:pPr>
        <w:pStyle w:val="Title"/>
      </w:pPr>
      <w:r>
        <w:t>Supplement C: Results with Hydrologic Benefit Function based on Chinook juvenile abundance</w:t>
      </w:r>
    </w:p>
    <w:p w14:paraId="45747D51" w14:textId="77777777" w:rsidR="004B6F10" w:rsidRDefault="00000000">
      <w:pPr>
        <w:pStyle w:val="Author"/>
      </w:pPr>
      <w:r>
        <w:t>Claire Kouba</w:t>
      </w:r>
    </w:p>
    <w:p w14:paraId="20F865F8" w14:textId="77777777" w:rsidR="004B6F10" w:rsidRDefault="00000000">
      <w:pPr>
        <w:pStyle w:val="Date"/>
      </w:pPr>
      <w:r>
        <w:t>2026-02-13</w:t>
      </w:r>
    </w:p>
    <w:p w14:paraId="746C90E4" w14:textId="77777777" w:rsidR="004B6F10" w:rsidRDefault="00000000">
      <w:pPr>
        <w:pStyle w:val="Heading1"/>
      </w:pPr>
      <w:bookmarkStart w:id="0" w:name="X2be74faca95e385d6a9c62d58e67d2aaf8e8157"/>
      <w:r>
        <w:rPr>
          <w:rStyle w:val="SectionNumber"/>
        </w:rPr>
        <w:t>1</w:t>
      </w:r>
      <w:r>
        <w:tab/>
        <w:t>HB coefficients, component contributions, and annual values</w:t>
      </w:r>
    </w:p>
    <w:p w14:paraId="03FF64B5" w14:textId="77777777" w:rsidR="004B6F10" w:rsidRDefault="00000000">
      <w:pPr>
        <w:pStyle w:val="TableCaption"/>
      </w:pPr>
      <w:bookmarkStart w:id="1" w:name="tab:coefTab01"/>
      <w:bookmarkEnd w:id="1"/>
      <w:r>
        <w:t>Table 1: Coefficients for the Hydrologic Benefit function, an emperical estimate of ecological services provided to Chinook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4B6F10" w14:paraId="1F799479" w14:textId="77777777" w:rsidTr="004B6F10">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C71A3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44AA9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51F03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4B6F10" w14:paraId="2E3A11B4" w14:textId="77777777" w:rsidTr="004B6F10">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1B0A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320E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5.450</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2322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4B6F10" w14:paraId="5913923E" w14:textId="77777777" w:rsidTr="004B6F10">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C5E7A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54D38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-0.309</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439E0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5EDE4AD5" w14:textId="77777777" w:rsidR="004B6F10" w:rsidRDefault="00000000">
      <w:pPr>
        <w:pStyle w:val="SourceCode"/>
      </w:pPr>
      <w:r>
        <w:rPr>
          <w:rStyle w:val="VerbatimChar"/>
        </w:rPr>
        <w:t xml:space="preserve">## png </w:t>
      </w:r>
      <w:r>
        <w:br/>
      </w:r>
      <w:r>
        <w:rPr>
          <w:rStyle w:val="VerbatimChar"/>
        </w:rPr>
        <w:t>##   2</w:t>
      </w:r>
    </w:p>
    <w:p w14:paraId="10E9C651" w14:textId="77777777" w:rsidR="004B6F10" w:rsidRDefault="00000000">
      <w:pPr>
        <w:pStyle w:val="CaptionedFigure"/>
      </w:pPr>
      <w:r>
        <w:rPr>
          <w:noProof/>
        </w:rPr>
        <w:lastRenderedPageBreak/>
        <w:drawing>
          <wp:inline distT="0" distB="0" distL="0" distR="0" wp14:anchorId="0975E34F" wp14:editId="0A9E006E">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7369CB58" w14:textId="77777777" w:rsidR="004B6F10" w:rsidRDefault="00000000">
      <w:pPr>
        <w:pStyle w:val="ImageCaption"/>
      </w:pPr>
      <w:bookmarkStart w:id="2" w:name="fig:benefitByWY01"/>
      <w:bookmarkEnd w:id="2"/>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3CAAD878" w14:textId="77777777" w:rsidR="004B6F10" w:rsidRDefault="00000000">
      <w:pPr>
        <w:pStyle w:val="CaptionedFigure"/>
      </w:pPr>
      <w:r>
        <w:rPr>
          <w:noProof/>
        </w:rPr>
        <w:lastRenderedPageBreak/>
        <w:drawing>
          <wp:inline distT="0" distB="0" distL="0" distR="0" wp14:anchorId="6A832E4F" wp14:editId="45948F4D">
            <wp:extent cx="5334000" cy="4000499"/>
            <wp:effectExtent l="0" t="0" r="0" b="0"/>
            <wp:docPr id="26" name="Picture" descr="Figure 2:  For the basecase scenario, contributions to annual Hydrologic Benefit function values, by functional flow metric (see Table 1 above;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1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013F43D9" w14:textId="77777777" w:rsidR="004B6F10" w:rsidRDefault="00000000">
      <w:pPr>
        <w:pStyle w:val="ImageCaption"/>
      </w:pPr>
      <w:bookmarkStart w:id="3" w:name="fig:HBComponents"/>
      <w:bookmarkEnd w:id="3"/>
      <w:r>
        <w:t>Figure 2:  For the basecase scenario, contributions to annual Hydrologic Benefit function values, by functional flow metric (see Table 1 above; intercept values not shown).</w:t>
      </w:r>
    </w:p>
    <w:p w14:paraId="731A7D8C" w14:textId="77777777" w:rsidR="004B6F10" w:rsidRDefault="00000000">
      <w:r>
        <w:br w:type="page"/>
      </w:r>
    </w:p>
    <w:p w14:paraId="5A4F5A05" w14:textId="77777777" w:rsidR="004B6F10" w:rsidRDefault="00000000">
      <w:pPr>
        <w:pStyle w:val="Heading1"/>
      </w:pPr>
      <w:bookmarkStart w:id="4" w:name="trade-offs-and-efficiency"/>
      <w:bookmarkEnd w:id="0"/>
      <w:r>
        <w:rPr>
          <w:rStyle w:val="SectionNumber"/>
        </w:rPr>
        <w:lastRenderedPageBreak/>
        <w:t>2</w:t>
      </w:r>
      <w:r>
        <w:tab/>
        <w:t>Trade-offs and efficiency</w:t>
      </w:r>
    </w:p>
    <w:p w14:paraId="313D686E" w14:textId="77777777" w:rsidR="004B6F10" w:rsidRDefault="00000000">
      <w:pPr>
        <w:pStyle w:val="SourceCode"/>
      </w:pPr>
      <w:r>
        <w:rPr>
          <w:rStyle w:val="VerbatimChar"/>
        </w:rPr>
        <w:t xml:space="preserve">## png </w:t>
      </w:r>
      <w:r>
        <w:br/>
      </w:r>
      <w:r>
        <w:rPr>
          <w:rStyle w:val="VerbatimChar"/>
        </w:rPr>
        <w:t>##   2</w:t>
      </w:r>
    </w:p>
    <w:p w14:paraId="1BDC0C0B" w14:textId="77777777" w:rsidR="004B6F10" w:rsidRDefault="00000000">
      <w:pPr>
        <w:pStyle w:val="CaptionedFigure"/>
      </w:pPr>
      <w:r>
        <w:rPr>
          <w:noProof/>
        </w:rPr>
        <w:drawing>
          <wp:inline distT="0" distB="0" distL="0" distR="0" wp14:anchorId="6F4A4773" wp14:editId="0FA3F5C0">
            <wp:extent cx="5334000" cy="5334000"/>
            <wp:effectExtent l="0" t="0" r="0" b="0"/>
            <wp:docPr id="31"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1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63C6D1CB" w14:textId="77777777" w:rsidR="004B6F10" w:rsidRDefault="00000000">
      <w:pPr>
        <w:pStyle w:val="ImageCaption"/>
      </w:pPr>
      <w:bookmarkStart w:id="5" w:name="fig:farmerFishTradeoffFigure01"/>
      <w:bookmarkEnd w:id="5"/>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5D6B43BE" w14:textId="77777777" w:rsidR="004B6F10" w:rsidRDefault="00000000">
      <w:pPr>
        <w:pStyle w:val="SourceCode"/>
      </w:pPr>
      <w:r>
        <w:rPr>
          <w:rStyle w:val="VerbatimChar"/>
        </w:rPr>
        <w:t xml:space="preserve">## png </w:t>
      </w:r>
      <w:r>
        <w:br/>
      </w:r>
      <w:r>
        <w:rPr>
          <w:rStyle w:val="VerbatimChar"/>
        </w:rPr>
        <w:t>##   2</w:t>
      </w:r>
    </w:p>
    <w:p w14:paraId="7712B88C" w14:textId="77777777" w:rsidR="004B6F10" w:rsidRDefault="00000000">
      <w:pPr>
        <w:pStyle w:val="SourceCode"/>
      </w:pPr>
      <w:r>
        <w:rPr>
          <w:rStyle w:val="VerbatimChar"/>
        </w:rPr>
        <w:t xml:space="preserve">## png </w:t>
      </w:r>
      <w:r>
        <w:br/>
      </w:r>
      <w:r>
        <w:rPr>
          <w:rStyle w:val="VerbatimChar"/>
        </w:rPr>
        <w:t>##   2</w:t>
      </w:r>
    </w:p>
    <w:p w14:paraId="243EBB9C" w14:textId="77777777" w:rsidR="004B6F10" w:rsidRDefault="00000000">
      <w:pPr>
        <w:pStyle w:val="CaptionedFigure"/>
      </w:pPr>
      <w:r>
        <w:rPr>
          <w:noProof/>
        </w:rPr>
        <w:lastRenderedPageBreak/>
        <w:drawing>
          <wp:inline distT="0" distB="0" distL="0" distR="0" wp14:anchorId="20177AAD" wp14:editId="3FCA13F7">
            <wp:extent cx="5334000" cy="4000499"/>
            <wp:effectExtent l="0" t="0" r="0" b="0"/>
            <wp:docPr id="35"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1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5B0271E" w14:textId="77777777" w:rsidR="004B6F10" w:rsidRDefault="00000000">
      <w:pPr>
        <w:pStyle w:val="ImageCaption"/>
      </w:pPr>
      <w:bookmarkStart w:id="6" w:name="fig:efficiency01"/>
      <w:bookmarkEnd w:id="6"/>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21D95C67" w14:textId="77777777" w:rsidR="004B6F10" w:rsidRDefault="00000000">
      <w:r>
        <w:br w:type="page"/>
      </w:r>
    </w:p>
    <w:p w14:paraId="2ABA9F3B" w14:textId="77777777" w:rsidR="004B6F10" w:rsidRDefault="00000000">
      <w:pPr>
        <w:pStyle w:val="Heading1"/>
      </w:pPr>
      <w:bookmarkStart w:id="7" w:name="scenario-results-table"/>
      <w:bookmarkEnd w:id="4"/>
      <w:r>
        <w:rPr>
          <w:rStyle w:val="SectionNumber"/>
        </w:rPr>
        <w:lastRenderedPageBreak/>
        <w:t>3</w:t>
      </w:r>
      <w:r>
        <w:tab/>
        <w:t>Scenario Results Table</w:t>
      </w:r>
    </w:p>
    <w:p w14:paraId="547B5CAB" w14:textId="77777777" w:rsidR="004B6F10" w:rsidRDefault="00000000">
      <w:pPr>
        <w:pStyle w:val="TableCaption"/>
      </w:pPr>
      <w:bookmarkStart w:id="8" w:name="tab:scenarioResultsTab01"/>
      <w:bookmarkEnd w:id="8"/>
      <w:r>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4B6F10" w14:paraId="25D6F1F3" w14:textId="77777777" w:rsidTr="004B6F10">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9EFBD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303A4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38811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D649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C9AE4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2FD26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88A8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4B6F10" w14:paraId="356E026E" w14:textId="77777777" w:rsidTr="004B6F10">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CC4C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4F2E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7A37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70FB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237.85</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34A4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6763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1FAC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7C01F6C3"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FFC8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83E6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FFE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02E7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241.99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47A3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1F6F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CFB4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4B6F10" w14:paraId="3C4BF2ED"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49AB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02C5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1883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4009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8AEC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6BC8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C2B0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0.21</w:t>
            </w:r>
          </w:p>
        </w:tc>
      </w:tr>
      <w:tr w:rsidR="004B6F10" w14:paraId="71AEB37B"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3553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85CF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36EF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4972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237.93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881F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E10A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0EA0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B6F10" w14:paraId="78FDDCC9"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8649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7550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5265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D823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245.35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88BC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76CC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497B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4B6F10" w14:paraId="4957D21A"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C14E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A2AB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4CD8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D660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FADA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59F5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F4F0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33527004"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4146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E740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6F40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BD00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8C4E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6D7B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F573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4B6F10" w14:paraId="1FFB203C"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00D6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F6BA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2D9D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C89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B781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BC4E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DBFF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3F5899EA"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050A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3BD2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BBBB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D0E0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227.80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EF86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B8E0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4BF3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0BEBB8AC"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5864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DAE6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7B5D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8344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A579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F26D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61B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443CEDF5"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8566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6B46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3ECA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A613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13F3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2396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209C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70DDA9EE"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965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236C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BD40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97D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235.38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7F7E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D7EB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2A4E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22006318"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CF24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7F13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D161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50B5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0225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33C9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7B7B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35F88E82"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6414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1EA3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277F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1764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468E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A16B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6B41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75CE7FEA"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FE02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60FB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6463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F5D5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244.28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C3AB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4E77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163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4B6F10" w14:paraId="23123F88"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E33D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76E1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7179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FB36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3145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0533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4C68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65BA327A"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C073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EB04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CD2E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3DC9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212D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9FD0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DD3F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04DA2F0D"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F5A8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179B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8091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0E75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266.37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7820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3C11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2C5C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0.12</w:t>
            </w:r>
          </w:p>
        </w:tc>
      </w:tr>
      <w:tr w:rsidR="004B6F10" w14:paraId="0B0BDF10"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BAB5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8E32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E172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ABC1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239.78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E632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E637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AFB6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4B6F10" w14:paraId="6C8AA88D"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91C3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C34A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DFB1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648D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555B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73A9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02B5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53A2D114"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1192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F487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C89E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40AA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239.65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9CCC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126B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7E89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B6F10" w14:paraId="5F3BBF8D"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BDF8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3FA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8400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C66D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319D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2C94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0C53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66E01A82"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070D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6DD0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A09F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E34C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CB37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D434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AE85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775D15BB" w14:textId="77777777" w:rsidTr="004B6F1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5E36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137F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CC0E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0D39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1AC0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2866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A034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B6F10" w14:paraId="37DF27E7" w14:textId="77777777" w:rsidTr="004B6F10">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179DB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lastRenderedPageBreak/>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098BC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43600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C6C7A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255.73</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E526F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154DB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5339D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070A9C51" w14:textId="77777777" w:rsidR="004B6F10" w:rsidRDefault="00000000">
      <w:r>
        <w:br w:type="page"/>
      </w:r>
    </w:p>
    <w:p w14:paraId="3D1B8945" w14:textId="77777777" w:rsidR="004B6F10" w:rsidRDefault="00000000">
      <w:pPr>
        <w:pStyle w:val="Heading1"/>
      </w:pPr>
      <w:bookmarkStart w:id="9" w:name="X618a4ec271c1456be347031e1f713bbb2cb6b5a"/>
      <w:bookmarkEnd w:id="7"/>
      <w:r>
        <w:rPr>
          <w:rStyle w:val="SectionNumber"/>
        </w:rPr>
        <w:lastRenderedPageBreak/>
        <w:t>4</w:t>
      </w:r>
      <w:r>
        <w:tab/>
        <w:t>FJ Flow and Functional Flow Metrics (Example Scenarios)</w:t>
      </w:r>
    </w:p>
    <w:p w14:paraId="646DFE98" w14:textId="77777777" w:rsidR="004B6F10" w:rsidRDefault="00000000">
      <w:pPr>
        <w:pStyle w:val="SourceCode"/>
      </w:pPr>
      <w:r>
        <w:rPr>
          <w:rStyle w:val="VerbatimChar"/>
        </w:rPr>
        <w:t xml:space="preserve">## png </w:t>
      </w:r>
      <w:r>
        <w:br/>
      </w:r>
      <w:r>
        <w:rPr>
          <w:rStyle w:val="VerbatimChar"/>
        </w:rPr>
        <w:t>##   2</w:t>
      </w:r>
    </w:p>
    <w:p w14:paraId="6ACD07F3" w14:textId="77777777" w:rsidR="004B6F10" w:rsidRDefault="00000000">
      <w:pPr>
        <w:pStyle w:val="CaptionedFigure"/>
      </w:pPr>
      <w:r>
        <w:rPr>
          <w:noProof/>
        </w:rPr>
        <w:drawing>
          <wp:inline distT="0" distB="0" distL="0" distR="0" wp14:anchorId="466CD1C2" wp14:editId="57B7CFF3">
            <wp:extent cx="5334000" cy="3810000"/>
            <wp:effectExtent l="0" t="0" r="0" b="0"/>
            <wp:docPr id="42" name="Picture" descr="Figure 5:  Example scenario impacts on river flow: simulated FJ daily average flow (the basis for functional flows, which is the basis for HB function values) for multiple scenarios."/>
            <wp:cNvGraphicFramePr/>
            <a:graphic xmlns:a="http://schemas.openxmlformats.org/drawingml/2006/main">
              <a:graphicData uri="http://schemas.openxmlformats.org/drawingml/2006/picture">
                <pic:pic xmlns:pic="http://schemas.openxmlformats.org/drawingml/2006/picture">
                  <pic:nvPicPr>
                    <pic:cNvPr id="43" name="Picture" descr="Graphics%20and%20Supplements/Figure%2016.png"/>
                    <pic:cNvPicPr>
                      <a:picLocks noChangeAspect="1" noChangeArrowheads="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14:paraId="56B6E359" w14:textId="77777777" w:rsidR="004B6F10" w:rsidRDefault="00000000">
      <w:pPr>
        <w:pStyle w:val="ImageCaption"/>
      </w:pPr>
      <w:bookmarkStart w:id="10" w:name="fig:FJFlow"/>
      <w:bookmarkEnd w:id="10"/>
      <w:r>
        <w:t>Figure 5:  Example scenario impacts on river flow: simulated FJ daily average flow (the basis for functional flows, which is the basis for HB function values) for multiple scenarios.</w:t>
      </w:r>
    </w:p>
    <w:p w14:paraId="413CA0BA" w14:textId="77777777" w:rsidR="004B6F10" w:rsidRDefault="00000000">
      <w:r>
        <w:br w:type="page"/>
      </w:r>
    </w:p>
    <w:p w14:paraId="4DEEDFC7" w14:textId="77777777" w:rsidR="004B6F10" w:rsidRDefault="00000000">
      <w:pPr>
        <w:pStyle w:val="TableCaption"/>
      </w:pPr>
      <w:bookmarkStart w:id="11" w:name="tab:funcFlowValsTab01"/>
      <w:bookmarkEnd w:id="11"/>
      <w:r>
        <w:lastRenderedPageBreak/>
        <w:t>Table 3: For functional flow w1_Wet_BFL_Mag_50: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4B6F10" w14:paraId="563C60A1" w14:textId="77777777" w:rsidTr="004B6F10">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0BB7D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97EE0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9323E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D48EC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768E4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4B6F10" w14:paraId="6A426211" w14:textId="77777777" w:rsidTr="004B6F10">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3D47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B6446"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2B95B"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DAF6D"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FBA7E"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r>
      <w:tr w:rsidR="004B6F10" w14:paraId="1B0E16BF"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90E6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A524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3EF0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5829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368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074D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601</w:t>
            </w:r>
          </w:p>
        </w:tc>
      </w:tr>
      <w:tr w:rsidR="004B6F10" w14:paraId="312CDCEC"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B664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01AF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7802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B11E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AD9A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1,107</w:t>
            </w:r>
          </w:p>
        </w:tc>
      </w:tr>
      <w:tr w:rsidR="004B6F10" w14:paraId="726406F7"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409E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B9C6E"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D21CC"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65014"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AAEE2" w14:textId="77777777" w:rsidR="004B6F10" w:rsidRDefault="004B6F10">
            <w:pPr>
              <w:pBdr>
                <w:top w:val="none" w:sz="0" w:space="0" w:color="000000"/>
                <w:left w:val="none" w:sz="0" w:space="0" w:color="000000"/>
                <w:bottom w:val="none" w:sz="0" w:space="0" w:color="000000"/>
                <w:right w:val="none" w:sz="0" w:space="0" w:color="000000"/>
              </w:pBdr>
              <w:spacing w:before="100" w:after="100"/>
              <w:ind w:left="100" w:right="100"/>
              <w:jc w:val="right"/>
            </w:pPr>
          </w:p>
        </w:tc>
      </w:tr>
      <w:tr w:rsidR="004B6F10" w14:paraId="521C6732"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C340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4EBF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CA95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933D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636A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876</w:t>
            </w:r>
          </w:p>
        </w:tc>
      </w:tr>
      <w:tr w:rsidR="004B6F10" w14:paraId="668025BF"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FD14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C71E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A6DF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9FF7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A447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1,219</w:t>
            </w:r>
          </w:p>
        </w:tc>
      </w:tr>
      <w:tr w:rsidR="004B6F10" w14:paraId="6BA910B3"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50A6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D1D3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75E6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CE2C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45B2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737</w:t>
            </w:r>
          </w:p>
        </w:tc>
      </w:tr>
      <w:tr w:rsidR="004B6F10" w14:paraId="372C0D3E"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28BB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648C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3436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D8DF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C754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1,264</w:t>
            </w:r>
          </w:p>
        </w:tc>
      </w:tr>
      <w:tr w:rsidR="004B6F10" w14:paraId="01C76A01"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4E57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37C7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BB01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F0C5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84E7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1,027</w:t>
            </w:r>
          </w:p>
        </w:tc>
      </w:tr>
      <w:tr w:rsidR="004B6F10" w14:paraId="196E654F"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A470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2FCB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67D1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95EB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3E61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939</w:t>
            </w:r>
          </w:p>
        </w:tc>
      </w:tr>
      <w:tr w:rsidR="004B6F10" w14:paraId="6676062C"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14B9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D82B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BD24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E27E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CF74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211</w:t>
            </w:r>
          </w:p>
        </w:tc>
      </w:tr>
      <w:tr w:rsidR="004B6F10" w14:paraId="261F3857"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7C17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5D94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C897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1DDC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56BA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881</w:t>
            </w:r>
          </w:p>
        </w:tc>
      </w:tr>
      <w:tr w:rsidR="004B6F10" w14:paraId="70D6454C"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1193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0B13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1,082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A5B5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F482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03D2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1,073</w:t>
            </w:r>
          </w:p>
        </w:tc>
      </w:tr>
      <w:tr w:rsidR="004B6F10" w14:paraId="55DD7143"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D6FD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969D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E674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CC02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5265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907</w:t>
            </w:r>
          </w:p>
        </w:tc>
      </w:tr>
      <w:tr w:rsidR="004B6F10" w14:paraId="7EAECAB1"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EE91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0D15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C33C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C0B9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5DB6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687</w:t>
            </w:r>
          </w:p>
        </w:tc>
      </w:tr>
      <w:tr w:rsidR="004B6F10" w14:paraId="1EA747EB"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2E53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FF44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2,432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C03D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2,405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C2F1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752F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2,383</w:t>
            </w:r>
          </w:p>
        </w:tc>
      </w:tr>
      <w:tr w:rsidR="004B6F10" w14:paraId="5A90500A"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EC8F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0168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631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D036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633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7348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79AF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636</w:t>
            </w:r>
          </w:p>
        </w:tc>
      </w:tr>
      <w:tr w:rsidR="004B6F10" w14:paraId="12CEB6D3"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B81D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04E9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4206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C84B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CEE4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504</w:t>
            </w:r>
          </w:p>
        </w:tc>
      </w:tr>
      <w:tr w:rsidR="004B6F10" w14:paraId="7534C56C"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86EA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8F63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BADF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DF03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44D4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557</w:t>
            </w:r>
          </w:p>
        </w:tc>
      </w:tr>
      <w:tr w:rsidR="004B6F10" w14:paraId="51536DF5"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6C88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CC7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BE0E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563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EBD9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533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BA63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531</w:t>
            </w:r>
          </w:p>
        </w:tc>
      </w:tr>
      <w:tr w:rsidR="004B6F10" w14:paraId="7DC2B1CF"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E26C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23A7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8E9F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F48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7E1E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960</w:t>
            </w:r>
          </w:p>
        </w:tc>
      </w:tr>
      <w:tr w:rsidR="004B6F10" w14:paraId="345B685A"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C504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18EC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F95A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DF3D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FC7A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490</w:t>
            </w:r>
          </w:p>
        </w:tc>
      </w:tr>
      <w:tr w:rsidR="004B6F10" w14:paraId="746F73BE"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F02E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E8F2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709C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F417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EEC6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466</w:t>
            </w:r>
          </w:p>
        </w:tc>
      </w:tr>
      <w:tr w:rsidR="004B6F10" w14:paraId="2FB8ED97"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841C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1371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BD45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EA73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0A72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318</w:t>
            </w:r>
          </w:p>
        </w:tc>
      </w:tr>
      <w:tr w:rsidR="004B6F10" w14:paraId="6D0097D6"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F87B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5FA0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5BF2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20DA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1E5F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860</w:t>
            </w:r>
          </w:p>
        </w:tc>
      </w:tr>
      <w:tr w:rsidR="004B6F10" w14:paraId="2048BE14"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DDBC9"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58F5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947A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F01AD"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0173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1,305</w:t>
            </w:r>
          </w:p>
        </w:tc>
      </w:tr>
      <w:tr w:rsidR="004B6F10" w14:paraId="6C8C499B"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0D83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36C6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19A2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2DC7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0EAC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1,443</w:t>
            </w:r>
          </w:p>
        </w:tc>
      </w:tr>
      <w:tr w:rsidR="004B6F10" w14:paraId="7A71E14D"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B3A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9AAC6"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926DF"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53B0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5C1A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338</w:t>
            </w:r>
          </w:p>
        </w:tc>
      </w:tr>
      <w:tr w:rsidR="004B6F10" w14:paraId="470B87A8"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D406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DA6B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24DF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6DEF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5885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758</w:t>
            </w:r>
          </w:p>
        </w:tc>
      </w:tr>
      <w:tr w:rsidR="004B6F10" w14:paraId="58BFB2C8"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0180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61F1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230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27D9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240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89B0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241</w:t>
            </w:r>
          </w:p>
        </w:tc>
      </w:tr>
      <w:tr w:rsidR="004B6F10" w14:paraId="53999199"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A83B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AD96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2C517"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FF58C"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BCEC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249</w:t>
            </w:r>
          </w:p>
        </w:tc>
      </w:tr>
      <w:tr w:rsidR="004B6F10" w14:paraId="440F370E"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36F7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86D7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270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B64E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A3468"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286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262</w:t>
            </w:r>
          </w:p>
        </w:tc>
      </w:tr>
      <w:tr w:rsidR="004B6F10" w14:paraId="4E43B3BA"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FECE1"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F309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78A7E"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667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8A664"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42105"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655</w:t>
            </w:r>
          </w:p>
        </w:tc>
      </w:tr>
      <w:tr w:rsidR="004B6F10" w14:paraId="35AFF9A3" w14:textId="77777777" w:rsidTr="004B6F10">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2CA9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33C3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A657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2A13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0191B"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868</w:t>
            </w:r>
          </w:p>
        </w:tc>
      </w:tr>
      <w:tr w:rsidR="004B6F10" w14:paraId="441C1EEB" w14:textId="77777777" w:rsidTr="004B6F10">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08B5B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2EE1C0"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1,328</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97612A"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1,250</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7736A3"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1,310</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77F5C2" w14:textId="77777777" w:rsidR="004B6F1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1,309</w:t>
            </w:r>
          </w:p>
        </w:tc>
      </w:tr>
    </w:tbl>
    <w:p w14:paraId="05DAF890" w14:textId="77777777" w:rsidR="004B6F10" w:rsidRDefault="00000000">
      <w:r>
        <w:br w:type="page"/>
      </w:r>
    </w:p>
    <w:p w14:paraId="3C7E61F6" w14:textId="77777777" w:rsidR="004B6F10" w:rsidRDefault="00000000">
      <w:r>
        <w:lastRenderedPageBreak/>
        <w:br w:type="page"/>
      </w:r>
    </w:p>
    <w:p w14:paraId="5780F64E" w14:textId="77777777" w:rsidR="004B6F10" w:rsidRDefault="00000000">
      <w:r>
        <w:lastRenderedPageBreak/>
        <w:br w:type="page"/>
      </w:r>
      <w:bookmarkEnd w:id="9"/>
    </w:p>
    <w:sectPr w:rsidR="004B6F1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3A655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4521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B6F10"/>
    <w:rsid w:val="004B6F10"/>
    <w:rsid w:val="00723CA4"/>
    <w:rsid w:val="00D359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98D5"/>
  <w15:docId w15:val="{B1921B6D-1A73-41DC-BDA9-1138A24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743</Words>
  <Characters>4239</Characters>
  <Application>Microsoft Office Word</Application>
  <DocSecurity>0</DocSecurity>
  <Lines>35</Lines>
  <Paragraphs>9</Paragraphs>
  <ScaleCrop>false</ScaleCrop>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 Results with Hydrologic Benefit Function based on Chinook juvenile abundance</dc:title>
  <dc:creator>Claire Kouba</dc:creator>
  <cp:keywords/>
  <cp:lastModifiedBy>Kouba, Claire</cp:lastModifiedBy>
  <cp:revision>2</cp:revision>
  <dcterms:created xsi:type="dcterms:W3CDTF">2026-02-25T21:30:00Z</dcterms:created>
  <dcterms:modified xsi:type="dcterms:W3CDTF">2026-02-25T21:30:00Z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