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500A5" w14:textId="77777777" w:rsidR="00842DBA" w:rsidRDefault="00000000">
      <w:pPr>
        <w:pStyle w:val="Title"/>
      </w:pPr>
      <w:r>
        <w:t>Supplement E: Results with Hydrologic Benefit Function based on Chinook juveniles per spawner</w:t>
      </w:r>
    </w:p>
    <w:p w14:paraId="5886C17C" w14:textId="77777777" w:rsidR="00842DBA" w:rsidRDefault="00000000">
      <w:pPr>
        <w:pStyle w:val="Author"/>
      </w:pPr>
      <w:r>
        <w:t>Claire Kouba</w:t>
      </w:r>
    </w:p>
    <w:p w14:paraId="44B9A284" w14:textId="77777777" w:rsidR="00842DBA" w:rsidRDefault="00000000">
      <w:pPr>
        <w:pStyle w:val="Date"/>
      </w:pPr>
      <w:r>
        <w:t>2026-02-13</w:t>
      </w:r>
    </w:p>
    <w:p w14:paraId="209C6E15" w14:textId="77777777" w:rsidR="00842DBA" w:rsidRDefault="00000000">
      <w:pPr>
        <w:pStyle w:val="Heading1"/>
      </w:pPr>
      <w:bookmarkStart w:id="0" w:name="Xe31d6312894bcc9f3d2120d4b9c15ea92e73e9b"/>
      <w:r>
        <w:rPr>
          <w:rStyle w:val="SectionNumber"/>
        </w:rPr>
        <w:t>1</w:t>
      </w:r>
      <w:r>
        <w:tab/>
        <w:t>Methodological details of Hydrologic Benefit function formulations (Supplements B-D)</w:t>
      </w:r>
    </w:p>
    <w:p w14:paraId="2C37E416" w14:textId="77777777" w:rsidR="00842DBA" w:rsidRDefault="00000000">
      <w:pPr>
        <w:pStyle w:val="FirstParagraph"/>
      </w:pPr>
      <w: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t>; see methods in Kouba et al. (2025) for more details. It’s important to note that, in this dataset, only 40-60% of variation in fish outcome was explained in models based on flow data, and the HB function does not constitute a prediction of the number of fish outmigrating in a given year.</w:t>
      </w:r>
    </w:p>
    <w:p w14:paraId="7735EC44" w14:textId="77777777" w:rsidR="00842DBA" w:rsidRDefault="00000000">
      <w:pPr>
        <w:pStyle w:val="BodyText"/>
      </w:pPr>
      <w:r>
        <w:t>Specifically, the results below are based on statistical models, using LASSO regression, of reproductive output for two species of salmon (coho and Chinook) in the Scott River stream system. Reproductive output is expressed in units of outmigrating juvenile abundance and normalized juveniles-per-adult spawner; two reproductive units for two species yields the four HB function formulations.</w:t>
      </w:r>
    </w:p>
    <w:p w14:paraId="6AB5E975" w14:textId="77777777" w:rsidR="00842DBA" w:rsidRDefault="00000000">
      <w:pPr>
        <w:pStyle w:val="BodyText"/>
      </w:pPr>
      <w:r>
        <w:t>While MARSS models were used as a tool for identifying important functional flows in (Kouba et al. 2025), they are unsuitable for this hydrologic scenario outcome forecasting purpose, because they are autoregressive in nature: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p>
    <w:p w14:paraId="5FCA17FA" w14:textId="77777777" w:rsidR="00842DBA" w:rsidRDefault="00000000">
      <w:pPr>
        <w:pStyle w:val="BodyText"/>
      </w:pPr>
      <w:r>
        <w:t>Consequently, only LASSO models dependent on hydrologic variables were evaluated as potential tools to forecast the outcomes of flow change on fish reproduction.</w:t>
      </w:r>
    </w:p>
    <w:p w14:paraId="6706AFEE" w14:textId="77777777" w:rsidR="00842DBA" w:rsidRDefault="00000000">
      <w:pPr>
        <w:pStyle w:val="BodyText"/>
      </w:pPr>
      <w:r>
        <w:t xml:space="preserve">For each species, across all statistical methods, the coefficients for any single predictor were consistently negative or positive; e.g., more coho reproduction was consistently associated with </w:t>
      </w:r>
      <w:r>
        <w:rPr>
          <w:i/>
          <w:iCs/>
        </w:rPr>
        <w:t>earlier</w:t>
      </w:r>
      <w:r>
        <w:t xml:space="preserve"> fall reconnection.</w:t>
      </w:r>
    </w:p>
    <w:p w14:paraId="06981CB3" w14:textId="77777777" w:rsidR="00842DBA" w:rsidRDefault="00000000">
      <w:pPr>
        <w:pStyle w:val="Heading1"/>
      </w:pPr>
      <w:bookmarkStart w:id="1" w:name="X2be74faca95e385d6a9c62d58e67d2aaf8e8157"/>
      <w:bookmarkEnd w:id="0"/>
      <w:r>
        <w:rPr>
          <w:rStyle w:val="SectionNumber"/>
        </w:rPr>
        <w:lastRenderedPageBreak/>
        <w:t>2</w:t>
      </w:r>
      <w:r>
        <w:tab/>
        <w:t>HB coefficients, component contributions, and annual values</w:t>
      </w:r>
    </w:p>
    <w:p w14:paraId="1491AD56" w14:textId="77777777" w:rsidR="00842DBA" w:rsidRDefault="00000000">
      <w:pPr>
        <w:pStyle w:val="TableCaption"/>
      </w:pPr>
      <w:bookmarkStart w:id="2" w:name="tab:coefTab01"/>
      <w:bookmarkEnd w:id="2"/>
      <w:r>
        <w:t>Table 1: Coefficients for the Hydrologic Benefit function, an emperical estimate of ecological services provided to Chinook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842DBA" w14:paraId="695EE48D" w14:textId="77777777" w:rsidTr="00842DBA">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B3797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4766B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3BE22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842DBA" w14:paraId="6917EF93" w14:textId="77777777" w:rsidTr="00842DBA">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2E9E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37C2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1.944</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0054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842DBA" w14:paraId="3FCDC38F" w14:textId="77777777" w:rsidTr="00842DBA">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ED8B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s1_SP_ROC_Max</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D613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7484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max. rate of change, spring recession (as outmigrating smolt)</w:t>
            </w:r>
          </w:p>
        </w:tc>
      </w:tr>
      <w:tr w:rsidR="00842DBA" w14:paraId="0FD60E0C" w14:textId="77777777" w:rsidTr="00842DBA">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D41C0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43A1D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-0.181</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A48D8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21E596F6" w14:textId="77777777" w:rsidR="00842DBA" w:rsidRDefault="00000000">
      <w:pPr>
        <w:pStyle w:val="SourceCode"/>
      </w:pPr>
      <w:r>
        <w:rPr>
          <w:rStyle w:val="VerbatimChar"/>
        </w:rPr>
        <w:t xml:space="preserve">## png </w:t>
      </w:r>
      <w:r>
        <w:br/>
      </w:r>
      <w:r>
        <w:rPr>
          <w:rStyle w:val="VerbatimChar"/>
        </w:rPr>
        <w:t>##   2</w:t>
      </w:r>
    </w:p>
    <w:p w14:paraId="7FDD2278" w14:textId="77777777" w:rsidR="00842DBA" w:rsidRDefault="00000000">
      <w:pPr>
        <w:pStyle w:val="CaptionedFigure"/>
      </w:pPr>
      <w:r>
        <w:rPr>
          <w:noProof/>
        </w:rPr>
        <w:lastRenderedPageBreak/>
        <w:drawing>
          <wp:inline distT="0" distB="0" distL="0" distR="0" wp14:anchorId="15636A96" wp14:editId="21FCAFF8">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1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61806441" w14:textId="77777777" w:rsidR="00842DBA" w:rsidRDefault="00000000">
      <w:pPr>
        <w:pStyle w:val="ImageCaption"/>
      </w:pPr>
      <w:bookmarkStart w:id="3" w:name="fig:benefitByWY01"/>
      <w:bookmarkEnd w:id="3"/>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15930BD3" w14:textId="77777777" w:rsidR="00842DBA" w:rsidRDefault="00000000">
      <w:pPr>
        <w:pStyle w:val="CaptionedFigure"/>
      </w:pPr>
      <w:r>
        <w:rPr>
          <w:noProof/>
        </w:rPr>
        <w:lastRenderedPageBreak/>
        <w:drawing>
          <wp:inline distT="0" distB="0" distL="0" distR="0" wp14:anchorId="75F78EC3" wp14:editId="352CCE98">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2.png"/>
                    <pic:cNvPicPr>
                      <a:picLocks noChangeAspect="1" noChangeArrowheads="1"/>
                    </pic:cNvPicPr>
                  </pic:nvPicPr>
                  <pic:blipFill>
                    <a:blip r:embed="rId6"/>
                    <a:stretch>
                      <a:fillRect/>
                    </a:stretch>
                  </pic:blipFill>
                  <pic:spPr bwMode="auto">
                    <a:xfrm>
                      <a:off x="0" y="0"/>
                      <a:ext cx="5334000" cy="4000499"/>
                    </a:xfrm>
                    <a:prstGeom prst="rect">
                      <a:avLst/>
                    </a:prstGeom>
                    <a:noFill/>
                    <a:ln w="9525">
                      <a:noFill/>
                      <a:headEnd/>
                      <a:tailEnd/>
                    </a:ln>
                  </pic:spPr>
                </pic:pic>
              </a:graphicData>
            </a:graphic>
          </wp:inline>
        </w:drawing>
      </w:r>
    </w:p>
    <w:p w14:paraId="45395AF2" w14:textId="77777777" w:rsidR="00842DBA" w:rsidRDefault="00000000">
      <w:pPr>
        <w:pStyle w:val="ImageCaption"/>
      </w:pPr>
      <w:bookmarkStart w:id="4" w:name="fig:HBComponents"/>
      <w:bookmarkEnd w:id="4"/>
      <w:r>
        <w:t>Figure 2:  For the basecase scenario, contributions to annual Hydrologic Benefit function values, by functional flow metric (see Table 1 above; intercept values not shown).</w:t>
      </w:r>
    </w:p>
    <w:p w14:paraId="4462BFB8" w14:textId="77777777" w:rsidR="00842DBA" w:rsidRDefault="00000000">
      <w:r>
        <w:br w:type="page"/>
      </w:r>
    </w:p>
    <w:p w14:paraId="1B61CC77" w14:textId="77777777" w:rsidR="00842DBA" w:rsidRDefault="00000000">
      <w:pPr>
        <w:pStyle w:val="Heading1"/>
      </w:pPr>
      <w:bookmarkStart w:id="5" w:name="trade-offs-and-efficiency"/>
      <w:bookmarkEnd w:id="1"/>
      <w:r>
        <w:rPr>
          <w:rStyle w:val="SectionNumber"/>
        </w:rPr>
        <w:lastRenderedPageBreak/>
        <w:t>3</w:t>
      </w:r>
      <w:r>
        <w:tab/>
        <w:t>Trade-offs and efficiency</w:t>
      </w:r>
    </w:p>
    <w:p w14:paraId="11EDA3CF" w14:textId="77777777" w:rsidR="00842DBA" w:rsidRDefault="00000000">
      <w:pPr>
        <w:pStyle w:val="SourceCode"/>
      </w:pPr>
      <w:r>
        <w:rPr>
          <w:rStyle w:val="VerbatimChar"/>
        </w:rPr>
        <w:t xml:space="preserve">## png </w:t>
      </w:r>
      <w:r>
        <w:br/>
      </w:r>
      <w:r>
        <w:rPr>
          <w:rStyle w:val="VerbatimChar"/>
        </w:rPr>
        <w:t>##   2</w:t>
      </w:r>
    </w:p>
    <w:p w14:paraId="64B206FA" w14:textId="77777777" w:rsidR="00842DBA" w:rsidRDefault="00000000">
      <w:pPr>
        <w:pStyle w:val="CaptionedFigure"/>
      </w:pPr>
      <w:r>
        <w:rPr>
          <w:noProof/>
        </w:rPr>
        <w:drawing>
          <wp:inline distT="0" distB="0" distL="0" distR="0" wp14:anchorId="12FE6B86" wp14:editId="456FA00A">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13.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1CC2894D" w14:textId="77777777" w:rsidR="00842DBA" w:rsidRDefault="00000000">
      <w:pPr>
        <w:pStyle w:val="ImageCaption"/>
      </w:pPr>
      <w:bookmarkStart w:id="6" w:name="fig:farmerFishTradeoffFigure01"/>
      <w:bookmarkEnd w:id="6"/>
      <w:r>
        <w:t>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6E1A18B3" w14:textId="77777777" w:rsidR="00842DBA" w:rsidRDefault="00000000">
      <w:pPr>
        <w:pStyle w:val="SourceCode"/>
      </w:pPr>
      <w:r>
        <w:rPr>
          <w:rStyle w:val="VerbatimChar"/>
        </w:rPr>
        <w:t xml:space="preserve">## png </w:t>
      </w:r>
      <w:r>
        <w:br/>
      </w:r>
      <w:r>
        <w:rPr>
          <w:rStyle w:val="VerbatimChar"/>
        </w:rPr>
        <w:t>##   2</w:t>
      </w:r>
    </w:p>
    <w:p w14:paraId="7A328109" w14:textId="77777777" w:rsidR="00842DBA" w:rsidRDefault="00000000">
      <w:pPr>
        <w:pStyle w:val="SourceCode"/>
      </w:pPr>
      <w:r>
        <w:rPr>
          <w:rStyle w:val="VerbatimChar"/>
        </w:rPr>
        <w:t xml:space="preserve">## png </w:t>
      </w:r>
      <w:r>
        <w:br/>
      </w:r>
      <w:r>
        <w:rPr>
          <w:rStyle w:val="VerbatimChar"/>
        </w:rPr>
        <w:t>##   2</w:t>
      </w:r>
    </w:p>
    <w:p w14:paraId="7E8D39C4" w14:textId="77777777" w:rsidR="00842DBA" w:rsidRDefault="00000000">
      <w:pPr>
        <w:pStyle w:val="CaptionedFigure"/>
      </w:pPr>
      <w:r>
        <w:rPr>
          <w:noProof/>
        </w:rPr>
        <w:lastRenderedPageBreak/>
        <w:drawing>
          <wp:inline distT="0" distB="0" distL="0" distR="0" wp14:anchorId="665B677D" wp14:editId="5B9E07AA">
            <wp:extent cx="5334000" cy="4000499"/>
            <wp:effectExtent l="0" t="0" r="0" b="0"/>
            <wp:docPr id="36" name="Picture" descr="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7" name="Picture" descr="Graphics%20and%20Supplements/Figure%2015.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0AEE0C04" w14:textId="77777777" w:rsidR="00842DBA" w:rsidRDefault="00000000">
      <w:pPr>
        <w:pStyle w:val="ImageCaption"/>
      </w:pPr>
      <w:bookmarkStart w:id="7" w:name="fig:efficiency01"/>
      <w:bookmarkEnd w:id="7"/>
      <w:r>
        <w:t>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694FBA03" w14:textId="77777777" w:rsidR="00842DBA" w:rsidRDefault="00000000">
      <w:pPr>
        <w:pStyle w:val="Heading1"/>
      </w:pPr>
      <w:bookmarkStart w:id="8" w:name="three-objectives-and-pareto-optimal-set"/>
      <w:bookmarkEnd w:id="5"/>
      <w:r>
        <w:rPr>
          <w:rStyle w:val="SectionNumber"/>
        </w:rPr>
        <w:lastRenderedPageBreak/>
        <w:t>4</w:t>
      </w:r>
      <w:r>
        <w:tab/>
        <w:t>Three objectives and Pareto-optimal set</w:t>
      </w:r>
    </w:p>
    <w:p w14:paraId="329FE6A6" w14:textId="77777777" w:rsidR="00842DBA" w:rsidRDefault="00000000">
      <w:pPr>
        <w:pStyle w:val="CaptionedFigure"/>
      </w:pPr>
      <w:r>
        <w:rPr>
          <w:noProof/>
        </w:rPr>
        <w:drawing>
          <wp:inline distT="0" distB="0" distL="0" distR="0" wp14:anchorId="5898FC1E" wp14:editId="000CF24E">
            <wp:extent cx="4267200" cy="4136860"/>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Figures 6 and 7.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ps.jpg"/>
                    <pic:cNvPicPr>
                      <a:picLocks noChangeAspect="1" noChangeArrowheads="1"/>
                    </pic:cNvPicPr>
                  </pic:nvPicPr>
                  <pic:blipFill>
                    <a:blip r:embed="rId9"/>
                    <a:stretch>
                      <a:fillRect/>
                    </a:stretch>
                  </pic:blipFill>
                  <pic:spPr bwMode="auto">
                    <a:xfrm>
                      <a:off x="0" y="0"/>
                      <a:ext cx="4267200" cy="4136860"/>
                    </a:xfrm>
                    <a:prstGeom prst="rect">
                      <a:avLst/>
                    </a:prstGeom>
                    <a:noFill/>
                    <a:ln w="9525">
                      <a:noFill/>
                      <a:headEnd/>
                      <a:tailEnd/>
                    </a:ln>
                  </pic:spPr>
                </pic:pic>
              </a:graphicData>
            </a:graphic>
          </wp:inline>
        </w:drawing>
      </w:r>
    </w:p>
    <w:p w14:paraId="3B6034D0" w14:textId="77777777" w:rsidR="00842DBA" w:rsidRDefault="00000000">
      <w:pPr>
        <w:pStyle w:val="ImageCaption"/>
      </w:pPr>
      <w:bookmarkStart w:id="9" w:name="fig:farmerFishInfraFigure3DSupp"/>
      <w:bookmarkEnd w:id="9"/>
      <w:r>
        <w:t>Figure 5:  A three-dimensional scatter plot of the objective function values for basecase and 24 management scenarios, averaged over 35 water years (1991-2025). Larger spheres are shown for the Pareto-optimal set of scenarios. Scenario colors correspond to legend in Figures 6 and 7. The corner corresponding to optimal values of all objective functions (the ‘best’ corner) is highlighted with a red arrow.</w:t>
      </w:r>
    </w:p>
    <w:p w14:paraId="74D6E67A" w14:textId="77777777" w:rsidR="00842DBA" w:rsidRDefault="00000000">
      <w:r>
        <w:br w:type="page"/>
      </w:r>
    </w:p>
    <w:p w14:paraId="7354CB21" w14:textId="77777777" w:rsidR="00842DBA" w:rsidRDefault="00000000">
      <w:pPr>
        <w:pStyle w:val="Heading1"/>
      </w:pPr>
      <w:bookmarkStart w:id="10" w:name="scenario-results-table"/>
      <w:bookmarkEnd w:id="8"/>
      <w:r>
        <w:rPr>
          <w:rStyle w:val="SectionNumber"/>
        </w:rPr>
        <w:lastRenderedPageBreak/>
        <w:t>5</w:t>
      </w:r>
      <w:r>
        <w:tab/>
        <w:t>Scenario Results Table</w:t>
      </w:r>
    </w:p>
    <w:p w14:paraId="1701B816" w14:textId="77777777" w:rsidR="00842DBA" w:rsidRDefault="00000000">
      <w:pPr>
        <w:pStyle w:val="TableCaption"/>
      </w:pPr>
      <w:bookmarkStart w:id="11" w:name="tab:scenarioResultsTab01"/>
      <w:bookmarkEnd w:id="11"/>
      <w:r>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842DBA" w14:paraId="6FB8A5EE" w14:textId="77777777" w:rsidTr="00842DBA">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FEAA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D9C72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BA361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BA64E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BEBE0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BE10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50AB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842DBA" w14:paraId="1658BF1F" w14:textId="77777777" w:rsidTr="00842DBA">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2960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3042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2418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996B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7B1D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D4F6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C104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42DBA" w14:paraId="6ED3F3D6"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8C78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A5F0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C6E1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8BE2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2B3E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D974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1C5F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0.31</w:t>
            </w:r>
          </w:p>
        </w:tc>
      </w:tr>
      <w:tr w:rsidR="00842DBA" w14:paraId="051C87CC"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E3C8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59E9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2485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D4BA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B312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9CB6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E3D8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0.18</w:t>
            </w:r>
          </w:p>
        </w:tc>
      </w:tr>
      <w:tr w:rsidR="00842DBA" w14:paraId="1DD9113F"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23F8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AF9A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8419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8904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4A30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F213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9A3A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842DBA" w14:paraId="264178BD"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76FD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B19D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A716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CFCF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08DC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CF30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4093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842DBA" w14:paraId="41C1224A"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1BFB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43C7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FDC5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6053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2438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56F5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CC8D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842DBA" w14:paraId="15C01EC3"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D505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0032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6D2E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6B86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DD77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0782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D59F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0.78</w:t>
            </w:r>
          </w:p>
        </w:tc>
      </w:tr>
      <w:tr w:rsidR="00842DBA" w14:paraId="18D55BCF"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8D8C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073F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E0E1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E90B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1D36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909D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B3FA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42DBA" w14:paraId="45F4E4C5"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FD6E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38F4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C048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5E32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7B5D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7EA5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5373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42DBA" w14:paraId="7E390002"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9299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D5F6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181D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F721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7E94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CAF8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7392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42DBA" w14:paraId="11867EC2"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2415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08C2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E8CC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AFCB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CE2B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1C30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46AE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42DBA" w14:paraId="3C97DAA7"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9939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0141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0C44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78C0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48C8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05E5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082D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842DBA" w14:paraId="5DA7C981"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C182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66D3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814B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0A75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79.76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0D19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5093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F2C6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42DBA" w14:paraId="011B5C1B"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A426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1B8B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81BC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E45D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AD4F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93C4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B731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42DBA" w14:paraId="73666631"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9190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100C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68C5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3E6B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63C7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9859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75AE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842DBA" w14:paraId="0ED3F920"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B5AC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5D98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634E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96D1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B1B5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5CED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A21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42DBA" w14:paraId="7A14A4A0"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8E8C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74EA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0F1D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BE17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44F0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92C2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038E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42DBA" w14:paraId="7E451537"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C87B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09A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ECA5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47B4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A950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3406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963C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0.16</w:t>
            </w:r>
          </w:p>
        </w:tc>
      </w:tr>
      <w:tr w:rsidR="00842DBA" w14:paraId="2F00E7B9"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BD5F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C4FA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89B3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7C69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9F2A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FF20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4B0D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842DBA" w14:paraId="06BD5096"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65FD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7F82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7AE5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8D01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500D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F02B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7031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842DBA" w14:paraId="16864D33"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940D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85FD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2047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1193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1861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0CBE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C6B8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842DBA" w14:paraId="362FD492"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5C9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9F0F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F00B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B280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86.06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C3DB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8316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D194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0.07</w:t>
            </w:r>
          </w:p>
        </w:tc>
      </w:tr>
      <w:tr w:rsidR="00842DBA" w14:paraId="7D569A65"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AB0B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A47D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35B3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E87A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7AAA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A81F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99F0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42DBA" w14:paraId="578436B5" w14:textId="77777777" w:rsidTr="00842DBA">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E002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82AD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031C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2779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181B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B12D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F950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42DBA" w14:paraId="1B61261B" w14:textId="77777777" w:rsidTr="00842DBA">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3947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D2B95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1C6BC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60C90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0DE44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FBF2A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98CF9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78FFA782" w14:textId="77777777" w:rsidR="00842DBA" w:rsidRDefault="00000000">
      <w:r>
        <w:br w:type="page"/>
      </w:r>
    </w:p>
    <w:p w14:paraId="02CA0DEE" w14:textId="77777777" w:rsidR="00842DBA" w:rsidRDefault="00000000">
      <w:pPr>
        <w:pStyle w:val="Heading1"/>
      </w:pPr>
      <w:bookmarkStart w:id="12" w:name="functional-flow-metrics"/>
      <w:bookmarkEnd w:id="10"/>
      <w:r>
        <w:rPr>
          <w:rStyle w:val="SectionNumber"/>
        </w:rPr>
        <w:lastRenderedPageBreak/>
        <w:t>6</w:t>
      </w:r>
      <w:r>
        <w:tab/>
        <w:t>Functional Flow Metrics</w:t>
      </w:r>
    </w:p>
    <w:p w14:paraId="1C8525ED" w14:textId="77777777" w:rsidR="00842DBA" w:rsidRDefault="00000000">
      <w:pPr>
        <w:pStyle w:val="FirstParagraph"/>
      </w:pPr>
      <w:r>
        <w:t>Annual values of the functional flow metrics highlighted in this Hydrologic Benefit function are tabulated below. The basecase and alfalfa irrigation scenarios are used as examples; for a graph of each scenario’s impact on simulated Fort Jones daily average flow, see Supplement E, Figure 2.</w:t>
      </w:r>
    </w:p>
    <w:p w14:paraId="3B0CACFF" w14:textId="77777777" w:rsidR="00842DBA" w:rsidRDefault="00000000">
      <w:r>
        <w:br w:type="page"/>
      </w:r>
    </w:p>
    <w:p w14:paraId="70559072" w14:textId="77777777" w:rsidR="00842DBA" w:rsidRDefault="00000000">
      <w:pPr>
        <w:pStyle w:val="TableCaption"/>
      </w:pPr>
      <w:bookmarkStart w:id="13" w:name="tab:funcFlowValsTab01"/>
      <w:bookmarkEnd w:id="13"/>
      <w:r>
        <w:lastRenderedPageBreak/>
        <w:t>Table 3: For functional flow s1_SP_ROC_Max: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842DBA" w14:paraId="5B9F7FB7" w14:textId="77777777" w:rsidTr="00842DBA">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934F2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FD6F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F5C49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8414B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1CC43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842DBA" w14:paraId="6F626B29" w14:textId="77777777" w:rsidTr="00842DBA">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3693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9609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B5E5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009F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C714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r>
      <w:tr w:rsidR="00842DBA" w14:paraId="5A797FCD"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5F0D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5462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0AB5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27C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420C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0.139</w:t>
            </w:r>
          </w:p>
        </w:tc>
      </w:tr>
      <w:tr w:rsidR="00842DBA" w14:paraId="29B02ECC"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8C6B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B71B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6EF5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80C3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92AE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0.241</w:t>
            </w:r>
          </w:p>
        </w:tc>
      </w:tr>
      <w:tr w:rsidR="00842DBA" w14:paraId="1B503D75"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00F2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1B96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2C91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A1A7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5A17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0.216</w:t>
            </w:r>
          </w:p>
        </w:tc>
      </w:tr>
      <w:tr w:rsidR="00842DBA" w14:paraId="45EA6A1D"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2623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E67A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AD71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994D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105D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r>
      <w:tr w:rsidR="00842DBA" w14:paraId="1E02E885"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5C64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499A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6E81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3A1F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8424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0.170</w:t>
            </w:r>
          </w:p>
        </w:tc>
      </w:tr>
      <w:tr w:rsidR="00842DBA" w14:paraId="61020041"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F0A8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409E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CBE8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72D0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7E89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0.079</w:t>
            </w:r>
          </w:p>
        </w:tc>
      </w:tr>
      <w:tr w:rsidR="00842DBA" w14:paraId="2CB144B4"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0A7F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7725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B1AE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3BD8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B957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0.165</w:t>
            </w:r>
          </w:p>
        </w:tc>
      </w:tr>
      <w:tr w:rsidR="00842DBA" w14:paraId="30D4E62E"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584C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2D86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A2C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9A11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4AFB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0.235</w:t>
            </w:r>
          </w:p>
        </w:tc>
      </w:tr>
      <w:tr w:rsidR="00842DBA" w14:paraId="392095EE"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F341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F790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3E83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0C05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F266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0.180</w:t>
            </w:r>
          </w:p>
        </w:tc>
      </w:tr>
      <w:tr w:rsidR="00842DBA" w14:paraId="42BCA601"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4AFF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E7A4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5EBC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41AE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B3F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0.164</w:t>
            </w:r>
          </w:p>
        </w:tc>
      </w:tr>
      <w:tr w:rsidR="00842DBA" w14:paraId="4D273988"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952B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66AC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C292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32EC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68D4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0.163</w:t>
            </w:r>
          </w:p>
        </w:tc>
      </w:tr>
      <w:tr w:rsidR="00842DBA" w14:paraId="000A35CC"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6F49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22B0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AAEF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850A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B766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0.216</w:t>
            </w:r>
          </w:p>
        </w:tc>
      </w:tr>
      <w:tr w:rsidR="00842DBA" w14:paraId="0B6D98EF"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E879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3587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664D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847A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0D81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0.153</w:t>
            </w:r>
          </w:p>
        </w:tc>
      </w:tr>
      <w:tr w:rsidR="00842DBA" w14:paraId="29D5BC29"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0C85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372D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8D6B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281E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E36B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0.182</w:t>
            </w:r>
          </w:p>
        </w:tc>
      </w:tr>
      <w:tr w:rsidR="00842DBA" w14:paraId="4E60A177"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034C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5A5D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8D48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DC5D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C771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0.119</w:t>
            </w:r>
          </w:p>
        </w:tc>
      </w:tr>
      <w:tr w:rsidR="00842DBA" w14:paraId="16654B11"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F275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5685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161F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84B0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4080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0.209</w:t>
            </w:r>
          </w:p>
        </w:tc>
      </w:tr>
      <w:tr w:rsidR="00842DBA" w14:paraId="638C13BD"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D802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A1BC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78ED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E70E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EB96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0.209</w:t>
            </w:r>
          </w:p>
        </w:tc>
      </w:tr>
      <w:tr w:rsidR="00842DBA" w14:paraId="160770D6"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E19A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A9C9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5476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14DB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FB67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0.122</w:t>
            </w:r>
          </w:p>
        </w:tc>
      </w:tr>
      <w:tr w:rsidR="00842DBA" w14:paraId="210D1AC2"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07C6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1AA9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AA35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0.270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9593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12CB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0.246</w:t>
            </w:r>
          </w:p>
        </w:tc>
      </w:tr>
      <w:tr w:rsidR="00842DBA" w14:paraId="1DCED0B4"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859C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7C2F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02C2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A3ED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8945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0.156</w:t>
            </w:r>
          </w:p>
        </w:tc>
      </w:tr>
      <w:tr w:rsidR="00842DBA" w14:paraId="3511C7B5"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44B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EB4B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8ABB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FC13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4A7B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r>
      <w:tr w:rsidR="00842DBA" w14:paraId="4863D3C0"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72A2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89A8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D9CD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5BAF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37D8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0.186</w:t>
            </w:r>
          </w:p>
        </w:tc>
      </w:tr>
      <w:tr w:rsidR="00842DBA" w14:paraId="5586673B"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F44A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923E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2B34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46F4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DD16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0.164</w:t>
            </w:r>
          </w:p>
        </w:tc>
      </w:tr>
      <w:tr w:rsidR="00842DBA" w14:paraId="417109ED"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318F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200C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53AA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7B00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9899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0.365</w:t>
            </w:r>
          </w:p>
        </w:tc>
      </w:tr>
      <w:tr w:rsidR="00842DBA" w14:paraId="56CF8140"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6A44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9608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91D5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78DF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D096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r>
      <w:tr w:rsidR="00842DBA" w14:paraId="29BCC199"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E483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641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B947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B4A3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BB1B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0.234</w:t>
            </w:r>
          </w:p>
        </w:tc>
      </w:tr>
      <w:tr w:rsidR="00842DBA" w14:paraId="70C21AED"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BCC7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EFE4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E44A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CD0D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408C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0.199</w:t>
            </w:r>
          </w:p>
        </w:tc>
      </w:tr>
      <w:tr w:rsidR="00842DBA" w14:paraId="7A334CCD"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FE55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F16F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02CE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7CF2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38D6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0.172</w:t>
            </w:r>
          </w:p>
        </w:tc>
      </w:tr>
      <w:tr w:rsidR="00842DBA" w14:paraId="40DF166F"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645C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F3C4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7717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8B2C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F605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0.246</w:t>
            </w:r>
          </w:p>
        </w:tc>
      </w:tr>
      <w:tr w:rsidR="00842DBA" w14:paraId="108A99BD"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C88B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515D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3B8A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F35C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E269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r>
      <w:tr w:rsidR="00842DBA" w14:paraId="6EB318F8"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8B45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A33F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72D9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DDF6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0B74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0.136</w:t>
            </w:r>
          </w:p>
        </w:tc>
      </w:tr>
      <w:tr w:rsidR="00842DBA" w14:paraId="5B403A61"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1D28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7AA8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5596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2A66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6477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0.176</w:t>
            </w:r>
          </w:p>
        </w:tc>
      </w:tr>
      <w:tr w:rsidR="00842DBA" w14:paraId="592D935D"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C843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8F7D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7CB7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66DF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4E0B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0.114</w:t>
            </w:r>
          </w:p>
        </w:tc>
      </w:tr>
      <w:tr w:rsidR="00842DBA" w14:paraId="1582FF2E" w14:textId="77777777" w:rsidTr="00842DBA">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B2A2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E06E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2C47E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CF3D4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F079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0.133</w:t>
            </w:r>
          </w:p>
        </w:tc>
      </w:tr>
    </w:tbl>
    <w:p w14:paraId="5D843A96" w14:textId="77777777" w:rsidR="00842DBA" w:rsidRDefault="00000000">
      <w:r>
        <w:br w:type="page"/>
      </w:r>
    </w:p>
    <w:p w14:paraId="34C87325" w14:textId="77777777" w:rsidR="00842DBA" w:rsidRDefault="00000000">
      <w:pPr>
        <w:pStyle w:val="TableCaption"/>
      </w:pPr>
      <w:bookmarkStart w:id="14" w:name="tab:funcFlowValsTab02"/>
      <w:bookmarkEnd w:id="14"/>
      <w:r>
        <w:lastRenderedPageBreak/>
        <w:t>Table 4: For functional flow w1_Wet_BFL_Mag_50: Annual functional flow values, for example scenarios, based on simulated Fort Jones daily average flow, which influence Hydrologic Benefit Function results.</w:t>
      </w:r>
    </w:p>
    <w:tbl>
      <w:tblPr>
        <w:tblStyle w:val="Table"/>
        <w:tblW w:w="0" w:type="auto"/>
        <w:jc w:val="center"/>
        <w:tblLayout w:type="fixed"/>
        <w:tblLook w:val="0420" w:firstRow="1" w:lastRow="0" w:firstColumn="0" w:lastColumn="0" w:noHBand="0" w:noVBand="1"/>
      </w:tblPr>
      <w:tblGrid>
        <w:gridCol w:w="1872"/>
        <w:gridCol w:w="1872"/>
        <w:gridCol w:w="1872"/>
        <w:gridCol w:w="1872"/>
        <w:gridCol w:w="1872"/>
      </w:tblGrid>
      <w:tr w:rsidR="00842DBA" w14:paraId="439530B3" w14:textId="77777777" w:rsidTr="00842DBA">
        <w:trPr>
          <w:cnfStyle w:val="100000000000" w:firstRow="1" w:lastRow="0" w:firstColumn="0" w:lastColumn="0" w:oddVBand="0" w:evenVBand="0" w:oddHBand="0" w:evenHBand="0" w:firstRowFirstColumn="0" w:firstRowLastColumn="0" w:lastRowFirstColumn="0" w:lastRowLastColumn="0"/>
          <w:tblHeader/>
          <w:jc w:val="center"/>
        </w:trPr>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F6267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brood_year</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D61E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basecase</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1235E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alf_curtail_08.15</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BE93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alf_curtail_07.31</w:t>
            </w:r>
          </w:p>
        </w:tc>
        <w:tc>
          <w:tcPr>
            <w:tcW w:w="18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1DCED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alf_curtail_07.15</w:t>
            </w:r>
          </w:p>
        </w:tc>
      </w:tr>
      <w:tr w:rsidR="00842DBA" w14:paraId="724124DB" w14:textId="77777777" w:rsidTr="00842DBA">
        <w:trPr>
          <w:jc w:val="center"/>
        </w:trPr>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A230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1991</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DF7B7" w14:textId="77777777" w:rsidR="00842DBA" w:rsidRDefault="00842DBA">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50838" w14:textId="77777777" w:rsidR="00842DBA" w:rsidRDefault="00842DBA">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8EC91" w14:textId="77777777" w:rsidR="00842DBA" w:rsidRDefault="00842DBA">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82E32" w14:textId="77777777" w:rsidR="00842DBA" w:rsidRDefault="00842DBA">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842DBA" w14:paraId="79F13C69"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FD22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D1D7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06A7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2652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03D6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601</w:t>
            </w:r>
          </w:p>
        </w:tc>
      </w:tr>
      <w:tr w:rsidR="00842DBA" w14:paraId="5D260BB1"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782C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1D9A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793B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AA83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47D4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1,107</w:t>
            </w:r>
          </w:p>
        </w:tc>
      </w:tr>
      <w:tr w:rsidR="00842DBA" w14:paraId="6F53EABE"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B606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E978D" w14:textId="77777777" w:rsidR="00842DBA" w:rsidRDefault="00842DBA">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8DC49" w14:textId="77777777" w:rsidR="00842DBA" w:rsidRDefault="00842DBA">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78AC1" w14:textId="77777777" w:rsidR="00842DBA" w:rsidRDefault="00842DBA">
            <w:pPr>
              <w:pBdr>
                <w:top w:val="none" w:sz="0" w:space="0" w:color="000000"/>
                <w:left w:val="none" w:sz="0" w:space="0" w:color="000000"/>
                <w:bottom w:val="none" w:sz="0" w:space="0" w:color="000000"/>
                <w:right w:val="none" w:sz="0" w:space="0" w:color="000000"/>
              </w:pBdr>
              <w:spacing w:before="100" w:after="100"/>
              <w:ind w:left="100" w:right="100"/>
              <w:jc w:val="right"/>
            </w:pP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2C45D" w14:textId="77777777" w:rsidR="00842DBA" w:rsidRDefault="00842DBA">
            <w:pPr>
              <w:pBdr>
                <w:top w:val="none" w:sz="0" w:space="0" w:color="000000"/>
                <w:left w:val="none" w:sz="0" w:space="0" w:color="000000"/>
                <w:bottom w:val="none" w:sz="0" w:space="0" w:color="000000"/>
                <w:right w:val="none" w:sz="0" w:space="0" w:color="000000"/>
              </w:pBdr>
              <w:spacing w:before="100" w:after="100"/>
              <w:ind w:left="100" w:right="100"/>
              <w:jc w:val="right"/>
            </w:pPr>
          </w:p>
        </w:tc>
      </w:tr>
      <w:tr w:rsidR="00842DBA" w14:paraId="70A5ADF2"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160E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ECF3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12AC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314E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5ED1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876</w:t>
            </w:r>
          </w:p>
        </w:tc>
      </w:tr>
      <w:tr w:rsidR="00842DBA" w14:paraId="57824E7A"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F234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88F0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45A5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A57B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372A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1,219</w:t>
            </w:r>
          </w:p>
        </w:tc>
      </w:tr>
      <w:tr w:rsidR="00842DBA" w14:paraId="5CEBB720"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9880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4F32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0DAE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A076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A416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737</w:t>
            </w:r>
          </w:p>
        </w:tc>
      </w:tr>
      <w:tr w:rsidR="00842DBA" w14:paraId="3840038A"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D34F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6E37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13B5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EAD7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233F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1,264</w:t>
            </w:r>
          </w:p>
        </w:tc>
      </w:tr>
      <w:tr w:rsidR="00842DBA" w14:paraId="6BD629EF"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48E3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FB09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5581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0FA5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FC35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1,027</w:t>
            </w:r>
          </w:p>
        </w:tc>
      </w:tr>
      <w:tr w:rsidR="00842DBA" w14:paraId="064771F4"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3B8A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F97D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DD4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60C9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ECDB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939</w:t>
            </w:r>
          </w:p>
        </w:tc>
      </w:tr>
      <w:tr w:rsidR="00842DBA" w14:paraId="365217AF"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B4A2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8699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7EBA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8FE3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CC6C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211</w:t>
            </w:r>
          </w:p>
        </w:tc>
      </w:tr>
      <w:tr w:rsidR="00842DBA" w14:paraId="36AAE8A8"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35D2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A87E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D5D4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F250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C9A5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881</w:t>
            </w:r>
          </w:p>
        </w:tc>
      </w:tr>
      <w:tr w:rsidR="00842DBA" w14:paraId="28C877B3"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C4D1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595C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02F9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E791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83AE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1,073</w:t>
            </w:r>
          </w:p>
        </w:tc>
      </w:tr>
      <w:tr w:rsidR="00842DBA" w14:paraId="7363BCC7"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4E87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7004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2CF4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7B48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6A7E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907</w:t>
            </w:r>
          </w:p>
        </w:tc>
      </w:tr>
      <w:tr w:rsidR="00842DBA" w14:paraId="20F15259"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E0E2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21C1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BF54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E29C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372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687</w:t>
            </w:r>
          </w:p>
        </w:tc>
      </w:tr>
      <w:tr w:rsidR="00842DBA" w14:paraId="79F4528B"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0D3E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D5DB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2174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2,405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466D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A5B1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2,383</w:t>
            </w:r>
          </w:p>
        </w:tc>
      </w:tr>
      <w:tr w:rsidR="00842DBA" w14:paraId="12D21D54"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FA79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E1B7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0472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6490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BA12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636</w:t>
            </w:r>
          </w:p>
        </w:tc>
      </w:tr>
      <w:tr w:rsidR="00842DBA" w14:paraId="281C1716"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BE6E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6C98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EC33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4207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F8A5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504</w:t>
            </w:r>
          </w:p>
        </w:tc>
      </w:tr>
      <w:tr w:rsidR="00842DBA" w14:paraId="0B226476"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E5FC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2009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D961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38B5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4FE5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E2DD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557</w:t>
            </w:r>
          </w:p>
        </w:tc>
      </w:tr>
      <w:tr w:rsidR="00842DBA" w14:paraId="54A09C38"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4A8E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196C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930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2A58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5770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3FD7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531</w:t>
            </w:r>
          </w:p>
        </w:tc>
      </w:tr>
      <w:tr w:rsidR="00842DBA" w14:paraId="3DBF9A47"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5FB3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2616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F03F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7A48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060D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960</w:t>
            </w:r>
          </w:p>
        </w:tc>
      </w:tr>
      <w:tr w:rsidR="00842DBA" w14:paraId="3156645E"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E79E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739C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1782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BC56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14B6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w:t>
            </w:r>
          </w:p>
        </w:tc>
      </w:tr>
      <w:tr w:rsidR="00842DBA" w14:paraId="62726CB4"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53B9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C211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D63C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920D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D61E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466</w:t>
            </w:r>
          </w:p>
        </w:tc>
      </w:tr>
      <w:tr w:rsidR="00842DBA" w14:paraId="11609046"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12AC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3EC8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548F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CEA5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812A7"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318</w:t>
            </w:r>
          </w:p>
        </w:tc>
      </w:tr>
      <w:tr w:rsidR="00842DBA" w14:paraId="3B919FC5"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B8DC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B7FB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F303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9E30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6979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860</w:t>
            </w:r>
          </w:p>
        </w:tc>
      </w:tr>
      <w:tr w:rsidR="00842DBA" w14:paraId="67698F9B"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B195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lastRenderedPageBreak/>
              <w:t>2016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7F11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4BC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1,690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C3F1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1,693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D71F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1,305</w:t>
            </w:r>
          </w:p>
        </w:tc>
      </w:tr>
      <w:tr w:rsidR="00842DBA" w14:paraId="5D3454FE"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711B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F5C3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28A4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03BF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80DC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1,443</w:t>
            </w:r>
          </w:p>
        </w:tc>
      </w:tr>
      <w:tr w:rsidR="00842DBA" w14:paraId="14795795"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D70B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ABBAF"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EE4D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D014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6514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338</w:t>
            </w:r>
          </w:p>
        </w:tc>
      </w:tr>
      <w:tr w:rsidR="00842DBA" w14:paraId="784DD297"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19E7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9CD1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DE79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A457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8270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758</w:t>
            </w:r>
          </w:p>
        </w:tc>
      </w:tr>
      <w:tr w:rsidR="00842DBA" w14:paraId="629673A8"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4DAB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7CC6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8E25C"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0A89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028B4"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241</w:t>
            </w:r>
          </w:p>
        </w:tc>
      </w:tr>
      <w:tr w:rsidR="00842DBA" w14:paraId="1CB5935D"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FCDF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C958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23DD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BC92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0F22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249</w:t>
            </w:r>
          </w:p>
        </w:tc>
      </w:tr>
      <w:tr w:rsidR="00842DBA" w14:paraId="5E75131A"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3132D"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38EA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34B8B"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5EEE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B2B33"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262</w:t>
            </w:r>
          </w:p>
        </w:tc>
      </w:tr>
      <w:tr w:rsidR="00842DBA" w14:paraId="58DA7157"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AA28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A56A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B52A9"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ED8E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35ED8"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655</w:t>
            </w:r>
          </w:p>
        </w:tc>
      </w:tr>
      <w:tr w:rsidR="00842DBA" w14:paraId="57681531" w14:textId="77777777" w:rsidTr="00842DBA">
        <w:trPr>
          <w:jc w:val="center"/>
        </w:trPr>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AED8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6FC22"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35EA5"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2C5E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FAA6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868</w:t>
            </w:r>
          </w:p>
        </w:tc>
      </w:tr>
      <w:tr w:rsidR="00842DBA" w14:paraId="61BA096F" w14:textId="77777777" w:rsidTr="00842DBA">
        <w:trPr>
          <w:jc w:val="center"/>
        </w:trPr>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01DD6E"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89CA1"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1,328</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D93E6"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1,250</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DF9600"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1,310</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8A67BA" w14:textId="77777777" w:rsidR="00842DBA"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1,309</w:t>
            </w:r>
          </w:p>
        </w:tc>
      </w:tr>
    </w:tbl>
    <w:p w14:paraId="3908D060" w14:textId="77777777" w:rsidR="00842DBA" w:rsidRDefault="00000000">
      <w:r>
        <w:br w:type="page"/>
      </w:r>
    </w:p>
    <w:p w14:paraId="222EBFAE" w14:textId="77777777" w:rsidR="00842DBA" w:rsidRDefault="00000000">
      <w:r>
        <w:lastRenderedPageBreak/>
        <w:br w:type="page"/>
      </w:r>
    </w:p>
    <w:p w14:paraId="767C30A7" w14:textId="77777777" w:rsidR="00842DBA" w:rsidRDefault="00000000">
      <w:pPr>
        <w:pStyle w:val="Bibliography"/>
      </w:pPr>
      <w:bookmarkStart w:id="15" w:name="ref-KoubaEtAlWatershedSpecific2025"/>
      <w:bookmarkStart w:id="16" w:name="refs"/>
      <w:r>
        <w:lastRenderedPageBreak/>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0">
        <w:r>
          <w:rPr>
            <w:rStyle w:val="Hyperlink"/>
          </w:rPr>
          <w:t>https://doi.org/10.1002/eco.70098</w:t>
        </w:r>
      </w:hyperlink>
      <w:r>
        <w:t>.</w:t>
      </w:r>
      <w:bookmarkEnd w:id="12"/>
      <w:bookmarkEnd w:id="15"/>
      <w:bookmarkEnd w:id="16"/>
    </w:p>
    <w:sectPr w:rsidR="00842DB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F22A2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6578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42DBA"/>
    <w:rsid w:val="0036640B"/>
    <w:rsid w:val="004F3D62"/>
    <w:rsid w:val="005802AE"/>
    <w:rsid w:val="00842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1DA6"/>
  <w15:docId w15:val="{658D2ED3-0F2C-4AFC-AE21-C6D8B5A5C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02/eco.70098"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1412</Words>
  <Characters>8050</Characters>
  <Application>Microsoft Office Word</Application>
  <DocSecurity>0</DocSecurity>
  <Lines>67</Lines>
  <Paragraphs>18</Paragraphs>
  <ScaleCrop>false</ScaleCrop>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E: Results with Hydrologic Benefit Function based on Chinook juveniles per spawner</dc:title>
  <dc:creator>Claire Kouba</dc:creator>
  <cp:keywords/>
  <cp:lastModifiedBy>Kouba, Claire</cp:lastModifiedBy>
  <cp:revision>2</cp:revision>
  <dcterms:created xsi:type="dcterms:W3CDTF">2026-03-06T19:23:00Z</dcterms:created>
  <dcterms:modified xsi:type="dcterms:W3CDTF">2026-03-06T19:23:00Z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