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8FEDAE" w14:textId="361244F1" w:rsidR="00A73136" w:rsidRPr="008861D7" w:rsidRDefault="00515D18">
      <w:pPr>
        <w:rPr>
          <w:rFonts w:ascii="Tahoma" w:hAnsi="Tahoma" w:cs="Tahoma"/>
          <w:color w:val="1F3864" w:themeColor="accent5" w:themeShade="80"/>
          <w:sz w:val="72"/>
          <w:szCs w:val="72"/>
        </w:rPr>
      </w:pPr>
      <w:r w:rsidRPr="008861D7">
        <w:rPr>
          <w:rFonts w:ascii="Tahoma" w:hAnsi="Tahoma" w:cs="Tahoma"/>
          <w:color w:val="1F3864" w:themeColor="accent5" w:themeShade="80"/>
          <w:sz w:val="72"/>
          <w:szCs w:val="72"/>
        </w:rPr>
        <w:t xml:space="preserve">FocusMe for </w:t>
      </w:r>
      <w:r w:rsidR="000C5BDB">
        <w:rPr>
          <w:rFonts w:ascii="Tahoma" w:hAnsi="Tahoma" w:cs="Tahoma"/>
          <w:color w:val="1F3864" w:themeColor="accent5" w:themeShade="80"/>
          <w:sz w:val="72"/>
          <w:szCs w:val="72"/>
        </w:rPr>
        <w:t>Outlook</w:t>
      </w:r>
      <w:r w:rsidR="000C5BDB">
        <w:rPr>
          <w:rFonts w:ascii="Tahoma" w:hAnsi="Tahoma" w:cs="Tahoma"/>
          <w:color w:val="1F3864" w:themeColor="accent5" w:themeShade="80"/>
          <w:sz w:val="72"/>
          <w:szCs w:val="72"/>
        </w:rPr>
        <w:br/>
      </w:r>
      <w:r w:rsidRPr="000C5BDB">
        <w:rPr>
          <w:rFonts w:ascii="Tahoma" w:hAnsi="Tahoma" w:cs="Tahoma"/>
          <w:color w:val="1F3864" w:themeColor="accent5" w:themeShade="80"/>
          <w:sz w:val="48"/>
          <w:szCs w:val="72"/>
        </w:rPr>
        <w:t>VBA</w:t>
      </w:r>
      <w:r w:rsidR="000C5BDB" w:rsidRPr="000C5BDB">
        <w:rPr>
          <w:rFonts w:ascii="Tahoma" w:hAnsi="Tahoma" w:cs="Tahoma"/>
          <w:color w:val="1F3864" w:themeColor="accent5" w:themeShade="80"/>
          <w:sz w:val="48"/>
          <w:szCs w:val="72"/>
        </w:rPr>
        <w:t xml:space="preserve"> Version</w:t>
      </w:r>
    </w:p>
    <w:p w14:paraId="7086D5B4" w14:textId="0AE0E6E2" w:rsidR="00555776" w:rsidRPr="00FF0D16" w:rsidRDefault="002A2E45">
      <w:pPr>
        <w:rPr>
          <w:b/>
          <w:i/>
          <w:sz w:val="24"/>
        </w:rPr>
      </w:pPr>
      <w:r>
        <w:rPr>
          <w:b/>
          <w:i/>
          <w:sz w:val="24"/>
        </w:rPr>
        <w:t>F</w:t>
      </w:r>
      <w:r w:rsidR="00CB1CEB" w:rsidRPr="00FF0D16">
        <w:rPr>
          <w:b/>
          <w:i/>
          <w:sz w:val="24"/>
        </w:rPr>
        <w:t>ocus</w:t>
      </w:r>
      <w:r>
        <w:rPr>
          <w:b/>
          <w:i/>
          <w:sz w:val="24"/>
        </w:rPr>
        <w:t>ing</w:t>
      </w:r>
      <w:r w:rsidR="00CB1CEB" w:rsidRPr="00FF0D16">
        <w:rPr>
          <w:b/>
          <w:i/>
          <w:sz w:val="24"/>
        </w:rPr>
        <w:t xml:space="preserve"> on </w:t>
      </w:r>
      <w:r w:rsidR="00FF0D16" w:rsidRPr="00FF0D16">
        <w:rPr>
          <w:b/>
          <w:i/>
          <w:sz w:val="24"/>
        </w:rPr>
        <w:t xml:space="preserve">the work </w:t>
      </w:r>
      <w:r>
        <w:rPr>
          <w:b/>
          <w:i/>
          <w:sz w:val="24"/>
        </w:rPr>
        <w:t>rather</w:t>
      </w:r>
      <w:bookmarkStart w:id="0" w:name="_GoBack"/>
      <w:bookmarkEnd w:id="0"/>
      <w:r w:rsidR="00FF0D16" w:rsidRPr="00FF0D16">
        <w:rPr>
          <w:b/>
          <w:i/>
          <w:sz w:val="24"/>
        </w:rPr>
        <w:t xml:space="preserve"> tha</w:t>
      </w:r>
      <w:r w:rsidR="00131563">
        <w:rPr>
          <w:b/>
          <w:i/>
          <w:sz w:val="24"/>
        </w:rPr>
        <w:t>n</w:t>
      </w:r>
      <w:r w:rsidR="00FF0D16" w:rsidRPr="00FF0D16">
        <w:rPr>
          <w:b/>
          <w:i/>
          <w:sz w:val="24"/>
        </w:rPr>
        <w:t xml:space="preserve"> your</w:t>
      </w:r>
      <w:r w:rsidR="0074661B">
        <w:rPr>
          <w:b/>
          <w:i/>
          <w:sz w:val="24"/>
        </w:rPr>
        <w:t xml:space="preserve"> Microsoft Outlook</w:t>
      </w:r>
      <w:r w:rsidR="00FF0D16" w:rsidRPr="00FF0D16">
        <w:rPr>
          <w:b/>
          <w:i/>
          <w:sz w:val="24"/>
        </w:rPr>
        <w:t xml:space="preserve"> Inbox</w:t>
      </w:r>
    </w:p>
    <w:p w14:paraId="1FA7A477" w14:textId="7D5D2DDD" w:rsidR="00826E2F" w:rsidRDefault="00826E2F"/>
    <w:p w14:paraId="7AB55FCF" w14:textId="1B297107" w:rsidR="00826E2F" w:rsidRDefault="00826E2F"/>
    <w:p w14:paraId="1FE1D184" w14:textId="352F82BB" w:rsidR="00826E2F" w:rsidRDefault="00826E2F"/>
    <w:p w14:paraId="17EA2701" w14:textId="164EDE15" w:rsidR="00826E2F" w:rsidRDefault="00826E2F"/>
    <w:p w14:paraId="6AAA9C40" w14:textId="77777777" w:rsidR="00E20984" w:rsidRDefault="00E20984"/>
    <w:p w14:paraId="07A25F50" w14:textId="7B2F3F60" w:rsidR="0033426C" w:rsidRDefault="0033426C"/>
    <w:p w14:paraId="5E9F325F" w14:textId="77777777" w:rsidR="0033426C" w:rsidRDefault="0033426C"/>
    <w:tbl>
      <w:tblPr>
        <w:tblStyle w:val="TableGrid"/>
        <w:tblW w:w="0" w:type="auto"/>
        <w:tblBorders>
          <w:top w:val="single" w:sz="18" w:space="0" w:color="808080" w:themeColor="background1" w:themeShade="80"/>
          <w:left w:val="none" w:sz="0" w:space="0" w:color="auto"/>
          <w:bottom w:val="single" w:sz="18"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9350"/>
      </w:tblGrid>
      <w:tr w:rsidR="00826E2F" w14:paraId="63096B48" w14:textId="77777777" w:rsidTr="008A4E9A">
        <w:tc>
          <w:tcPr>
            <w:tcW w:w="9350" w:type="dxa"/>
          </w:tcPr>
          <w:p w14:paraId="52DE6972" w14:textId="77777777" w:rsidR="00826E2F" w:rsidRDefault="00826E2F"/>
          <w:p w14:paraId="2D2840BE" w14:textId="77777777" w:rsidR="004342CE" w:rsidRDefault="004342CE">
            <w:pPr>
              <w:rPr>
                <w:sz w:val="48"/>
                <w:szCs w:val="48"/>
              </w:rPr>
            </w:pPr>
          </w:p>
          <w:p w14:paraId="01CF50B4" w14:textId="7C488E37" w:rsidR="00826E2F" w:rsidRPr="00372711" w:rsidRDefault="00826E2F">
            <w:pPr>
              <w:rPr>
                <w:color w:val="808080" w:themeColor="background1" w:themeShade="80"/>
                <w:sz w:val="48"/>
                <w:szCs w:val="48"/>
              </w:rPr>
            </w:pPr>
            <w:r w:rsidRPr="00372711">
              <w:rPr>
                <w:color w:val="808080" w:themeColor="background1" w:themeShade="80"/>
                <w:sz w:val="48"/>
                <w:szCs w:val="48"/>
              </w:rPr>
              <w:t>User Manual</w:t>
            </w:r>
          </w:p>
          <w:p w14:paraId="0684C1FB" w14:textId="77777777" w:rsidR="004342CE" w:rsidRPr="00826E2F" w:rsidRDefault="004342CE">
            <w:pPr>
              <w:rPr>
                <w:sz w:val="48"/>
                <w:szCs w:val="48"/>
              </w:rPr>
            </w:pPr>
          </w:p>
          <w:p w14:paraId="6EFC605B" w14:textId="398015C1" w:rsidR="00826E2F" w:rsidRDefault="00826E2F"/>
        </w:tc>
      </w:tr>
    </w:tbl>
    <w:p w14:paraId="178BC871" w14:textId="77777777" w:rsidR="00826E2F" w:rsidRDefault="00826E2F"/>
    <w:p w14:paraId="54D4B4A5" w14:textId="7F22F8C0" w:rsidR="00555776" w:rsidRDefault="00555776"/>
    <w:p w14:paraId="7BADE3A5" w14:textId="5903218F" w:rsidR="00555776" w:rsidRDefault="00555776"/>
    <w:p w14:paraId="005F20ED" w14:textId="5C7ED2B4" w:rsidR="00AC7463" w:rsidRDefault="00AC7463"/>
    <w:p w14:paraId="08661C7C" w14:textId="77777777" w:rsidR="00AC7463" w:rsidRDefault="00AC7463"/>
    <w:p w14:paraId="3863B794" w14:textId="77777777" w:rsidR="0033426C" w:rsidRDefault="0033426C"/>
    <w:p w14:paraId="14DAA22D" w14:textId="0803ABF7" w:rsidR="0033426C" w:rsidRDefault="0033426C"/>
    <w:p w14:paraId="0FE8DFF3" w14:textId="73E4301C" w:rsidR="006D78BC" w:rsidRDefault="006D78BC"/>
    <w:p w14:paraId="1416A347" w14:textId="77777777" w:rsidR="006D78BC" w:rsidRDefault="006D78BC"/>
    <w:p w14:paraId="248FE8BD" w14:textId="1DA36CD5" w:rsidR="00232085" w:rsidRPr="00222AED" w:rsidRDefault="008861D7" w:rsidP="00232085">
      <w:pPr>
        <w:spacing w:after="0"/>
        <w:rPr>
          <w:b/>
          <w:i/>
          <w:sz w:val="28"/>
        </w:rPr>
      </w:pPr>
      <w:r>
        <w:rPr>
          <w:b/>
          <w:i/>
          <w:sz w:val="28"/>
        </w:rPr>
        <w:t xml:space="preserve">Contact </w:t>
      </w:r>
      <w:r w:rsidR="00222AED" w:rsidRPr="00222AED">
        <w:rPr>
          <w:b/>
          <w:i/>
          <w:sz w:val="28"/>
        </w:rPr>
        <w:t>Information</w:t>
      </w:r>
      <w:r w:rsidR="00826E2F" w:rsidRPr="00222AED">
        <w:rPr>
          <w:b/>
          <w:i/>
          <w:sz w:val="28"/>
        </w:rPr>
        <w:t>:</w:t>
      </w:r>
    </w:p>
    <w:p w14:paraId="71A3262E" w14:textId="6A02C9C6" w:rsidR="00A73136" w:rsidRPr="00232085" w:rsidRDefault="00232085">
      <w:r>
        <w:t>800</w:t>
      </w:r>
      <w:r w:rsidR="00222AED">
        <w:t>-942-4625 x700</w:t>
      </w:r>
      <w:r w:rsidR="00222AED">
        <w:br/>
      </w:r>
      <w:r w:rsidR="008861D7">
        <w:t>support</w:t>
      </w:r>
      <w:r w:rsidR="00222AED">
        <w:t>@</w:t>
      </w:r>
      <w:r w:rsidR="00AC7463">
        <w:t>c</w:t>
      </w:r>
      <w:r w:rsidR="00222AED">
        <w:t>eptara.com</w:t>
      </w:r>
      <w:r w:rsidR="00A73136" w:rsidRPr="00232085">
        <w:br w:type="page"/>
      </w:r>
    </w:p>
    <w:p w14:paraId="460C313E" w14:textId="77777777" w:rsidR="00A73136" w:rsidRPr="00A73136" w:rsidRDefault="00A73136">
      <w:pPr>
        <w:rPr>
          <w:color w:val="2F5496" w:themeColor="accent5" w:themeShade="BF"/>
          <w:sz w:val="32"/>
          <w:szCs w:val="32"/>
        </w:rPr>
      </w:pPr>
      <w:r w:rsidRPr="00A73136">
        <w:rPr>
          <w:color w:val="2F5496" w:themeColor="accent5" w:themeShade="BF"/>
          <w:sz w:val="32"/>
          <w:szCs w:val="32"/>
        </w:rPr>
        <w:lastRenderedPageBreak/>
        <w:t>Table of Contents</w:t>
      </w:r>
    </w:p>
    <w:p w14:paraId="7AF3222B" w14:textId="5A3C83EE" w:rsidR="003571A3" w:rsidRDefault="00443964">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23579917" w:history="1">
        <w:r w:rsidR="003571A3" w:rsidRPr="004814F9">
          <w:rPr>
            <w:rStyle w:val="Hyperlink"/>
            <w:noProof/>
          </w:rPr>
          <w:t>Introducing FocusMe for VBA</w:t>
        </w:r>
        <w:r w:rsidR="003571A3">
          <w:rPr>
            <w:noProof/>
            <w:webHidden/>
          </w:rPr>
          <w:tab/>
        </w:r>
        <w:r w:rsidR="003571A3">
          <w:rPr>
            <w:noProof/>
            <w:webHidden/>
          </w:rPr>
          <w:fldChar w:fldCharType="begin"/>
        </w:r>
        <w:r w:rsidR="003571A3">
          <w:rPr>
            <w:noProof/>
            <w:webHidden/>
          </w:rPr>
          <w:instrText xml:space="preserve"> PAGEREF _Toc23579917 \h </w:instrText>
        </w:r>
        <w:r w:rsidR="003571A3">
          <w:rPr>
            <w:noProof/>
            <w:webHidden/>
          </w:rPr>
        </w:r>
        <w:r w:rsidR="003571A3">
          <w:rPr>
            <w:noProof/>
            <w:webHidden/>
          </w:rPr>
          <w:fldChar w:fldCharType="separate"/>
        </w:r>
        <w:r w:rsidR="00B55A52">
          <w:rPr>
            <w:noProof/>
            <w:webHidden/>
          </w:rPr>
          <w:t>3</w:t>
        </w:r>
        <w:r w:rsidR="003571A3">
          <w:rPr>
            <w:noProof/>
            <w:webHidden/>
          </w:rPr>
          <w:fldChar w:fldCharType="end"/>
        </w:r>
      </w:hyperlink>
    </w:p>
    <w:p w14:paraId="5C72C2D5" w14:textId="4DC9C29E" w:rsidR="003571A3" w:rsidRDefault="005E20F0">
      <w:pPr>
        <w:pStyle w:val="TOC1"/>
        <w:tabs>
          <w:tab w:val="right" w:leader="dot" w:pos="9350"/>
        </w:tabs>
        <w:rPr>
          <w:rFonts w:eastAsiaTheme="minorEastAsia"/>
          <w:noProof/>
        </w:rPr>
      </w:pPr>
      <w:hyperlink w:anchor="_Toc23579918" w:history="1">
        <w:r w:rsidR="003571A3" w:rsidRPr="004814F9">
          <w:rPr>
            <w:rStyle w:val="Hyperlink"/>
            <w:noProof/>
          </w:rPr>
          <w:t>How to Install</w:t>
        </w:r>
        <w:r w:rsidR="003571A3">
          <w:rPr>
            <w:noProof/>
            <w:webHidden/>
          </w:rPr>
          <w:tab/>
        </w:r>
        <w:r w:rsidR="003571A3">
          <w:rPr>
            <w:noProof/>
            <w:webHidden/>
          </w:rPr>
          <w:fldChar w:fldCharType="begin"/>
        </w:r>
        <w:r w:rsidR="003571A3">
          <w:rPr>
            <w:noProof/>
            <w:webHidden/>
          </w:rPr>
          <w:instrText xml:space="preserve"> PAGEREF _Toc23579918 \h </w:instrText>
        </w:r>
        <w:r w:rsidR="003571A3">
          <w:rPr>
            <w:noProof/>
            <w:webHidden/>
          </w:rPr>
        </w:r>
        <w:r w:rsidR="003571A3">
          <w:rPr>
            <w:noProof/>
            <w:webHidden/>
          </w:rPr>
          <w:fldChar w:fldCharType="separate"/>
        </w:r>
        <w:r w:rsidR="00B55A52">
          <w:rPr>
            <w:noProof/>
            <w:webHidden/>
          </w:rPr>
          <w:t>4</w:t>
        </w:r>
        <w:r w:rsidR="003571A3">
          <w:rPr>
            <w:noProof/>
            <w:webHidden/>
          </w:rPr>
          <w:fldChar w:fldCharType="end"/>
        </w:r>
      </w:hyperlink>
    </w:p>
    <w:p w14:paraId="39A93EEB" w14:textId="2BD6F281" w:rsidR="003571A3" w:rsidRDefault="005E20F0">
      <w:pPr>
        <w:pStyle w:val="TOC2"/>
        <w:tabs>
          <w:tab w:val="right" w:leader="dot" w:pos="9350"/>
        </w:tabs>
        <w:rPr>
          <w:rFonts w:eastAsiaTheme="minorEastAsia"/>
          <w:noProof/>
        </w:rPr>
      </w:pPr>
      <w:hyperlink w:anchor="_Toc23579919" w:history="1">
        <w:r w:rsidR="003571A3" w:rsidRPr="004814F9">
          <w:rPr>
            <w:rStyle w:val="Hyperlink"/>
            <w:noProof/>
          </w:rPr>
          <w:t>Installation – Part One</w:t>
        </w:r>
        <w:r w:rsidR="003571A3">
          <w:rPr>
            <w:noProof/>
            <w:webHidden/>
          </w:rPr>
          <w:tab/>
        </w:r>
        <w:r w:rsidR="003571A3">
          <w:rPr>
            <w:noProof/>
            <w:webHidden/>
          </w:rPr>
          <w:fldChar w:fldCharType="begin"/>
        </w:r>
        <w:r w:rsidR="003571A3">
          <w:rPr>
            <w:noProof/>
            <w:webHidden/>
          </w:rPr>
          <w:instrText xml:space="preserve"> PAGEREF _Toc23579919 \h </w:instrText>
        </w:r>
        <w:r w:rsidR="003571A3">
          <w:rPr>
            <w:noProof/>
            <w:webHidden/>
          </w:rPr>
        </w:r>
        <w:r w:rsidR="003571A3">
          <w:rPr>
            <w:noProof/>
            <w:webHidden/>
          </w:rPr>
          <w:fldChar w:fldCharType="separate"/>
        </w:r>
        <w:r w:rsidR="00B55A52">
          <w:rPr>
            <w:noProof/>
            <w:webHidden/>
          </w:rPr>
          <w:t>4</w:t>
        </w:r>
        <w:r w:rsidR="003571A3">
          <w:rPr>
            <w:noProof/>
            <w:webHidden/>
          </w:rPr>
          <w:fldChar w:fldCharType="end"/>
        </w:r>
      </w:hyperlink>
    </w:p>
    <w:p w14:paraId="2CDF9989" w14:textId="621E3C7B" w:rsidR="003571A3" w:rsidRDefault="005E20F0">
      <w:pPr>
        <w:pStyle w:val="TOC2"/>
        <w:tabs>
          <w:tab w:val="right" w:leader="dot" w:pos="9350"/>
        </w:tabs>
        <w:rPr>
          <w:rFonts w:eastAsiaTheme="minorEastAsia"/>
          <w:noProof/>
        </w:rPr>
      </w:pPr>
      <w:hyperlink w:anchor="_Toc23579920" w:history="1">
        <w:r w:rsidR="003571A3" w:rsidRPr="004814F9">
          <w:rPr>
            <w:rStyle w:val="Hyperlink"/>
            <w:noProof/>
          </w:rPr>
          <w:t>Installation – Part Two</w:t>
        </w:r>
        <w:r w:rsidR="003571A3">
          <w:rPr>
            <w:noProof/>
            <w:webHidden/>
          </w:rPr>
          <w:tab/>
        </w:r>
        <w:r w:rsidR="003571A3">
          <w:rPr>
            <w:noProof/>
            <w:webHidden/>
          </w:rPr>
          <w:fldChar w:fldCharType="begin"/>
        </w:r>
        <w:r w:rsidR="003571A3">
          <w:rPr>
            <w:noProof/>
            <w:webHidden/>
          </w:rPr>
          <w:instrText xml:space="preserve"> PAGEREF _Toc23579920 \h </w:instrText>
        </w:r>
        <w:r w:rsidR="003571A3">
          <w:rPr>
            <w:noProof/>
            <w:webHidden/>
          </w:rPr>
        </w:r>
        <w:r w:rsidR="003571A3">
          <w:rPr>
            <w:noProof/>
            <w:webHidden/>
          </w:rPr>
          <w:fldChar w:fldCharType="separate"/>
        </w:r>
        <w:r w:rsidR="00B55A52">
          <w:rPr>
            <w:noProof/>
            <w:webHidden/>
          </w:rPr>
          <w:t>4</w:t>
        </w:r>
        <w:r w:rsidR="003571A3">
          <w:rPr>
            <w:noProof/>
            <w:webHidden/>
          </w:rPr>
          <w:fldChar w:fldCharType="end"/>
        </w:r>
      </w:hyperlink>
    </w:p>
    <w:p w14:paraId="1911E048" w14:textId="3E2AFCD4" w:rsidR="003571A3" w:rsidRDefault="005E20F0">
      <w:pPr>
        <w:pStyle w:val="TOC1"/>
        <w:tabs>
          <w:tab w:val="right" w:leader="dot" w:pos="9350"/>
        </w:tabs>
        <w:rPr>
          <w:rFonts w:eastAsiaTheme="minorEastAsia"/>
          <w:noProof/>
        </w:rPr>
      </w:pPr>
      <w:hyperlink w:anchor="_Toc23579921" w:history="1">
        <w:r w:rsidR="003571A3" w:rsidRPr="004814F9">
          <w:rPr>
            <w:rStyle w:val="Hyperlink"/>
            <w:noProof/>
          </w:rPr>
          <w:t>How to Use</w:t>
        </w:r>
        <w:r w:rsidR="003571A3">
          <w:rPr>
            <w:noProof/>
            <w:webHidden/>
          </w:rPr>
          <w:tab/>
        </w:r>
        <w:r w:rsidR="003571A3">
          <w:rPr>
            <w:noProof/>
            <w:webHidden/>
          </w:rPr>
          <w:fldChar w:fldCharType="begin"/>
        </w:r>
        <w:r w:rsidR="003571A3">
          <w:rPr>
            <w:noProof/>
            <w:webHidden/>
          </w:rPr>
          <w:instrText xml:space="preserve"> PAGEREF _Toc23579921 \h </w:instrText>
        </w:r>
        <w:r w:rsidR="003571A3">
          <w:rPr>
            <w:noProof/>
            <w:webHidden/>
          </w:rPr>
        </w:r>
        <w:r w:rsidR="003571A3">
          <w:rPr>
            <w:noProof/>
            <w:webHidden/>
          </w:rPr>
          <w:fldChar w:fldCharType="separate"/>
        </w:r>
        <w:r w:rsidR="00B55A52">
          <w:rPr>
            <w:noProof/>
            <w:webHidden/>
          </w:rPr>
          <w:t>6</w:t>
        </w:r>
        <w:r w:rsidR="003571A3">
          <w:rPr>
            <w:noProof/>
            <w:webHidden/>
          </w:rPr>
          <w:fldChar w:fldCharType="end"/>
        </w:r>
      </w:hyperlink>
    </w:p>
    <w:p w14:paraId="5DD5F6E2" w14:textId="2AA59998" w:rsidR="003571A3" w:rsidRDefault="005E20F0">
      <w:pPr>
        <w:pStyle w:val="TOC2"/>
        <w:tabs>
          <w:tab w:val="right" w:leader="dot" w:pos="9350"/>
        </w:tabs>
        <w:rPr>
          <w:rFonts w:eastAsiaTheme="minorEastAsia"/>
          <w:noProof/>
        </w:rPr>
      </w:pPr>
      <w:hyperlink w:anchor="_Toc23579922" w:history="1">
        <w:r w:rsidR="003571A3" w:rsidRPr="004814F9">
          <w:rPr>
            <w:rStyle w:val="Hyperlink"/>
            <w:noProof/>
          </w:rPr>
          <w:t>First Time It Starts</w:t>
        </w:r>
        <w:r w:rsidR="003571A3">
          <w:rPr>
            <w:noProof/>
            <w:webHidden/>
          </w:rPr>
          <w:tab/>
        </w:r>
        <w:r w:rsidR="003571A3">
          <w:rPr>
            <w:noProof/>
            <w:webHidden/>
          </w:rPr>
          <w:fldChar w:fldCharType="begin"/>
        </w:r>
        <w:r w:rsidR="003571A3">
          <w:rPr>
            <w:noProof/>
            <w:webHidden/>
          </w:rPr>
          <w:instrText xml:space="preserve"> PAGEREF _Toc23579922 \h </w:instrText>
        </w:r>
        <w:r w:rsidR="003571A3">
          <w:rPr>
            <w:noProof/>
            <w:webHidden/>
          </w:rPr>
        </w:r>
        <w:r w:rsidR="003571A3">
          <w:rPr>
            <w:noProof/>
            <w:webHidden/>
          </w:rPr>
          <w:fldChar w:fldCharType="separate"/>
        </w:r>
        <w:r w:rsidR="00B55A52">
          <w:rPr>
            <w:noProof/>
            <w:webHidden/>
          </w:rPr>
          <w:t>6</w:t>
        </w:r>
        <w:r w:rsidR="003571A3">
          <w:rPr>
            <w:noProof/>
            <w:webHidden/>
          </w:rPr>
          <w:fldChar w:fldCharType="end"/>
        </w:r>
      </w:hyperlink>
    </w:p>
    <w:p w14:paraId="746D15F0" w14:textId="21F85C21" w:rsidR="003571A3" w:rsidRDefault="005E20F0">
      <w:pPr>
        <w:pStyle w:val="TOC2"/>
        <w:tabs>
          <w:tab w:val="right" w:leader="dot" w:pos="9350"/>
        </w:tabs>
        <w:rPr>
          <w:rFonts w:eastAsiaTheme="minorEastAsia"/>
          <w:noProof/>
        </w:rPr>
      </w:pPr>
      <w:hyperlink w:anchor="_Toc23579923" w:history="1">
        <w:r w:rsidR="003571A3" w:rsidRPr="004814F9">
          <w:rPr>
            <w:rStyle w:val="Hyperlink"/>
            <w:noProof/>
          </w:rPr>
          <w:t>FocusMe Task Pane</w:t>
        </w:r>
        <w:r w:rsidR="003571A3">
          <w:rPr>
            <w:noProof/>
            <w:webHidden/>
          </w:rPr>
          <w:tab/>
        </w:r>
        <w:r w:rsidR="003571A3">
          <w:rPr>
            <w:noProof/>
            <w:webHidden/>
          </w:rPr>
          <w:fldChar w:fldCharType="begin"/>
        </w:r>
        <w:r w:rsidR="003571A3">
          <w:rPr>
            <w:noProof/>
            <w:webHidden/>
          </w:rPr>
          <w:instrText xml:space="preserve"> PAGEREF _Toc23579923 \h </w:instrText>
        </w:r>
        <w:r w:rsidR="003571A3">
          <w:rPr>
            <w:noProof/>
            <w:webHidden/>
          </w:rPr>
        </w:r>
        <w:r w:rsidR="003571A3">
          <w:rPr>
            <w:noProof/>
            <w:webHidden/>
          </w:rPr>
          <w:fldChar w:fldCharType="separate"/>
        </w:r>
        <w:r w:rsidR="00B55A52">
          <w:rPr>
            <w:noProof/>
            <w:webHidden/>
          </w:rPr>
          <w:t>7</w:t>
        </w:r>
        <w:r w:rsidR="003571A3">
          <w:rPr>
            <w:noProof/>
            <w:webHidden/>
          </w:rPr>
          <w:fldChar w:fldCharType="end"/>
        </w:r>
      </w:hyperlink>
    </w:p>
    <w:p w14:paraId="17EF903A" w14:textId="3D13FB55" w:rsidR="003571A3" w:rsidRDefault="005E20F0">
      <w:pPr>
        <w:pStyle w:val="TOC2"/>
        <w:tabs>
          <w:tab w:val="right" w:leader="dot" w:pos="9350"/>
        </w:tabs>
        <w:rPr>
          <w:rFonts w:eastAsiaTheme="minorEastAsia"/>
          <w:noProof/>
        </w:rPr>
      </w:pPr>
      <w:hyperlink w:anchor="_Toc23579924" w:history="1">
        <w:r w:rsidR="003571A3" w:rsidRPr="004814F9">
          <w:rPr>
            <w:rStyle w:val="Hyperlink"/>
            <w:noProof/>
          </w:rPr>
          <w:t>Creating Projects</w:t>
        </w:r>
        <w:r w:rsidR="003571A3">
          <w:rPr>
            <w:noProof/>
            <w:webHidden/>
          </w:rPr>
          <w:tab/>
        </w:r>
        <w:r w:rsidR="003571A3">
          <w:rPr>
            <w:noProof/>
            <w:webHidden/>
          </w:rPr>
          <w:fldChar w:fldCharType="begin"/>
        </w:r>
        <w:r w:rsidR="003571A3">
          <w:rPr>
            <w:noProof/>
            <w:webHidden/>
          </w:rPr>
          <w:instrText xml:space="preserve"> PAGEREF _Toc23579924 \h </w:instrText>
        </w:r>
        <w:r w:rsidR="003571A3">
          <w:rPr>
            <w:noProof/>
            <w:webHidden/>
          </w:rPr>
        </w:r>
        <w:r w:rsidR="003571A3">
          <w:rPr>
            <w:noProof/>
            <w:webHidden/>
          </w:rPr>
          <w:fldChar w:fldCharType="separate"/>
        </w:r>
        <w:r w:rsidR="00B55A52">
          <w:rPr>
            <w:noProof/>
            <w:webHidden/>
          </w:rPr>
          <w:t>8</w:t>
        </w:r>
        <w:r w:rsidR="003571A3">
          <w:rPr>
            <w:noProof/>
            <w:webHidden/>
          </w:rPr>
          <w:fldChar w:fldCharType="end"/>
        </w:r>
      </w:hyperlink>
    </w:p>
    <w:p w14:paraId="5C7CB43F" w14:textId="374A1173" w:rsidR="003571A3" w:rsidRDefault="005E20F0">
      <w:pPr>
        <w:pStyle w:val="TOC2"/>
        <w:tabs>
          <w:tab w:val="right" w:leader="dot" w:pos="9350"/>
        </w:tabs>
        <w:rPr>
          <w:rFonts w:eastAsiaTheme="minorEastAsia"/>
          <w:noProof/>
        </w:rPr>
      </w:pPr>
      <w:hyperlink w:anchor="_Toc23579925" w:history="1">
        <w:r w:rsidR="003571A3" w:rsidRPr="004814F9">
          <w:rPr>
            <w:rStyle w:val="Hyperlink"/>
            <w:noProof/>
          </w:rPr>
          <w:t>5D Processing Email</w:t>
        </w:r>
        <w:r w:rsidR="003571A3">
          <w:rPr>
            <w:noProof/>
            <w:webHidden/>
          </w:rPr>
          <w:tab/>
        </w:r>
        <w:r w:rsidR="003571A3">
          <w:rPr>
            <w:noProof/>
            <w:webHidden/>
          </w:rPr>
          <w:fldChar w:fldCharType="begin"/>
        </w:r>
        <w:r w:rsidR="003571A3">
          <w:rPr>
            <w:noProof/>
            <w:webHidden/>
          </w:rPr>
          <w:instrText xml:space="preserve"> PAGEREF _Toc23579925 \h </w:instrText>
        </w:r>
        <w:r w:rsidR="003571A3">
          <w:rPr>
            <w:noProof/>
            <w:webHidden/>
          </w:rPr>
        </w:r>
        <w:r w:rsidR="003571A3">
          <w:rPr>
            <w:noProof/>
            <w:webHidden/>
          </w:rPr>
          <w:fldChar w:fldCharType="separate"/>
        </w:r>
        <w:r w:rsidR="00B55A52">
          <w:rPr>
            <w:noProof/>
            <w:webHidden/>
          </w:rPr>
          <w:t>14</w:t>
        </w:r>
        <w:r w:rsidR="003571A3">
          <w:rPr>
            <w:noProof/>
            <w:webHidden/>
          </w:rPr>
          <w:fldChar w:fldCharType="end"/>
        </w:r>
      </w:hyperlink>
    </w:p>
    <w:p w14:paraId="371BB10D" w14:textId="33FE2C66" w:rsidR="003571A3" w:rsidRDefault="005E20F0">
      <w:pPr>
        <w:pStyle w:val="TOC2"/>
        <w:tabs>
          <w:tab w:val="right" w:leader="dot" w:pos="9350"/>
        </w:tabs>
        <w:rPr>
          <w:rFonts w:eastAsiaTheme="minorEastAsia"/>
          <w:noProof/>
        </w:rPr>
      </w:pPr>
      <w:hyperlink w:anchor="_Toc23579926" w:history="1">
        <w:r w:rsidR="003571A3" w:rsidRPr="004814F9">
          <w:rPr>
            <w:rStyle w:val="Hyperlink"/>
            <w:noProof/>
          </w:rPr>
          <w:t>Managing Tasks</w:t>
        </w:r>
        <w:r w:rsidR="003571A3">
          <w:rPr>
            <w:noProof/>
            <w:webHidden/>
          </w:rPr>
          <w:tab/>
        </w:r>
        <w:r w:rsidR="003571A3">
          <w:rPr>
            <w:noProof/>
            <w:webHidden/>
          </w:rPr>
          <w:fldChar w:fldCharType="begin"/>
        </w:r>
        <w:r w:rsidR="003571A3">
          <w:rPr>
            <w:noProof/>
            <w:webHidden/>
          </w:rPr>
          <w:instrText xml:space="preserve"> PAGEREF _Toc23579926 \h </w:instrText>
        </w:r>
        <w:r w:rsidR="003571A3">
          <w:rPr>
            <w:noProof/>
            <w:webHidden/>
          </w:rPr>
        </w:r>
        <w:r w:rsidR="003571A3">
          <w:rPr>
            <w:noProof/>
            <w:webHidden/>
          </w:rPr>
          <w:fldChar w:fldCharType="separate"/>
        </w:r>
        <w:r w:rsidR="00B55A52">
          <w:rPr>
            <w:noProof/>
            <w:webHidden/>
          </w:rPr>
          <w:t>15</w:t>
        </w:r>
        <w:r w:rsidR="003571A3">
          <w:rPr>
            <w:noProof/>
            <w:webHidden/>
          </w:rPr>
          <w:fldChar w:fldCharType="end"/>
        </w:r>
      </w:hyperlink>
    </w:p>
    <w:p w14:paraId="3C64033C" w14:textId="6B66AC8E" w:rsidR="003571A3" w:rsidRDefault="005E20F0">
      <w:pPr>
        <w:pStyle w:val="TOC2"/>
        <w:tabs>
          <w:tab w:val="right" w:leader="dot" w:pos="9350"/>
        </w:tabs>
        <w:rPr>
          <w:rFonts w:eastAsiaTheme="minorEastAsia"/>
          <w:noProof/>
        </w:rPr>
      </w:pPr>
      <w:hyperlink w:anchor="_Toc23579927" w:history="1">
        <w:r w:rsidR="003571A3" w:rsidRPr="004814F9">
          <w:rPr>
            <w:rStyle w:val="Hyperlink"/>
            <w:noProof/>
          </w:rPr>
          <w:t>Time Tracking</w:t>
        </w:r>
        <w:r w:rsidR="003571A3">
          <w:rPr>
            <w:noProof/>
            <w:webHidden/>
          </w:rPr>
          <w:tab/>
        </w:r>
        <w:r w:rsidR="003571A3">
          <w:rPr>
            <w:noProof/>
            <w:webHidden/>
          </w:rPr>
          <w:fldChar w:fldCharType="begin"/>
        </w:r>
        <w:r w:rsidR="003571A3">
          <w:rPr>
            <w:noProof/>
            <w:webHidden/>
          </w:rPr>
          <w:instrText xml:space="preserve"> PAGEREF _Toc23579927 \h </w:instrText>
        </w:r>
        <w:r w:rsidR="003571A3">
          <w:rPr>
            <w:noProof/>
            <w:webHidden/>
          </w:rPr>
        </w:r>
        <w:r w:rsidR="003571A3">
          <w:rPr>
            <w:noProof/>
            <w:webHidden/>
          </w:rPr>
          <w:fldChar w:fldCharType="separate"/>
        </w:r>
        <w:r w:rsidR="00B55A52">
          <w:rPr>
            <w:noProof/>
            <w:webHidden/>
          </w:rPr>
          <w:t>19</w:t>
        </w:r>
        <w:r w:rsidR="003571A3">
          <w:rPr>
            <w:noProof/>
            <w:webHidden/>
          </w:rPr>
          <w:fldChar w:fldCharType="end"/>
        </w:r>
      </w:hyperlink>
    </w:p>
    <w:p w14:paraId="63DCE186" w14:textId="7FAB462E" w:rsidR="003571A3" w:rsidRDefault="005E20F0">
      <w:pPr>
        <w:pStyle w:val="TOC2"/>
        <w:tabs>
          <w:tab w:val="right" w:leader="dot" w:pos="9350"/>
        </w:tabs>
        <w:rPr>
          <w:rFonts w:eastAsiaTheme="minorEastAsia"/>
          <w:noProof/>
        </w:rPr>
      </w:pPr>
      <w:hyperlink w:anchor="_Toc23579928" w:history="1">
        <w:r w:rsidR="003571A3" w:rsidRPr="004814F9">
          <w:rPr>
            <w:rStyle w:val="Hyperlink"/>
            <w:noProof/>
          </w:rPr>
          <w:t>Settings – Application Options</w:t>
        </w:r>
        <w:r w:rsidR="003571A3">
          <w:rPr>
            <w:noProof/>
            <w:webHidden/>
          </w:rPr>
          <w:tab/>
        </w:r>
        <w:r w:rsidR="003571A3">
          <w:rPr>
            <w:noProof/>
            <w:webHidden/>
          </w:rPr>
          <w:fldChar w:fldCharType="begin"/>
        </w:r>
        <w:r w:rsidR="003571A3">
          <w:rPr>
            <w:noProof/>
            <w:webHidden/>
          </w:rPr>
          <w:instrText xml:space="preserve"> PAGEREF _Toc23579928 \h </w:instrText>
        </w:r>
        <w:r w:rsidR="003571A3">
          <w:rPr>
            <w:noProof/>
            <w:webHidden/>
          </w:rPr>
        </w:r>
        <w:r w:rsidR="003571A3">
          <w:rPr>
            <w:noProof/>
            <w:webHidden/>
          </w:rPr>
          <w:fldChar w:fldCharType="separate"/>
        </w:r>
        <w:r w:rsidR="00B55A52">
          <w:rPr>
            <w:noProof/>
            <w:webHidden/>
          </w:rPr>
          <w:t>21</w:t>
        </w:r>
        <w:r w:rsidR="003571A3">
          <w:rPr>
            <w:noProof/>
            <w:webHidden/>
          </w:rPr>
          <w:fldChar w:fldCharType="end"/>
        </w:r>
      </w:hyperlink>
    </w:p>
    <w:p w14:paraId="2BC4AB85" w14:textId="504702B9" w:rsidR="003571A3" w:rsidRDefault="005E20F0">
      <w:pPr>
        <w:pStyle w:val="TOC1"/>
        <w:tabs>
          <w:tab w:val="right" w:leader="dot" w:pos="9350"/>
        </w:tabs>
        <w:rPr>
          <w:rFonts w:eastAsiaTheme="minorEastAsia"/>
          <w:noProof/>
        </w:rPr>
      </w:pPr>
      <w:hyperlink w:anchor="_Toc23579929" w:history="1">
        <w:r w:rsidR="003571A3" w:rsidRPr="004814F9">
          <w:rPr>
            <w:rStyle w:val="Hyperlink"/>
            <w:noProof/>
          </w:rPr>
          <w:t>More Information</w:t>
        </w:r>
        <w:r w:rsidR="003571A3">
          <w:rPr>
            <w:noProof/>
            <w:webHidden/>
          </w:rPr>
          <w:tab/>
        </w:r>
        <w:r w:rsidR="003571A3">
          <w:rPr>
            <w:noProof/>
            <w:webHidden/>
          </w:rPr>
          <w:fldChar w:fldCharType="begin"/>
        </w:r>
        <w:r w:rsidR="003571A3">
          <w:rPr>
            <w:noProof/>
            <w:webHidden/>
          </w:rPr>
          <w:instrText xml:space="preserve"> PAGEREF _Toc23579929 \h </w:instrText>
        </w:r>
        <w:r w:rsidR="003571A3">
          <w:rPr>
            <w:noProof/>
            <w:webHidden/>
          </w:rPr>
        </w:r>
        <w:r w:rsidR="003571A3">
          <w:rPr>
            <w:noProof/>
            <w:webHidden/>
          </w:rPr>
          <w:fldChar w:fldCharType="separate"/>
        </w:r>
        <w:r w:rsidR="00B55A52">
          <w:rPr>
            <w:noProof/>
            <w:webHidden/>
          </w:rPr>
          <w:t>23</w:t>
        </w:r>
        <w:r w:rsidR="003571A3">
          <w:rPr>
            <w:noProof/>
            <w:webHidden/>
          </w:rPr>
          <w:fldChar w:fldCharType="end"/>
        </w:r>
      </w:hyperlink>
    </w:p>
    <w:p w14:paraId="32F4DEFD" w14:textId="6F37C9C8" w:rsidR="003571A3" w:rsidRDefault="005E20F0">
      <w:pPr>
        <w:pStyle w:val="TOC2"/>
        <w:tabs>
          <w:tab w:val="right" w:leader="dot" w:pos="9350"/>
        </w:tabs>
        <w:rPr>
          <w:rFonts w:eastAsiaTheme="minorEastAsia"/>
          <w:noProof/>
        </w:rPr>
      </w:pPr>
      <w:hyperlink w:anchor="_Toc23579930" w:history="1">
        <w:r w:rsidR="003571A3" w:rsidRPr="004814F9">
          <w:rPr>
            <w:rStyle w:val="Hyperlink"/>
            <w:noProof/>
          </w:rPr>
          <w:t>Reference Materials</w:t>
        </w:r>
        <w:r w:rsidR="003571A3">
          <w:rPr>
            <w:noProof/>
            <w:webHidden/>
          </w:rPr>
          <w:tab/>
        </w:r>
        <w:r w:rsidR="003571A3">
          <w:rPr>
            <w:noProof/>
            <w:webHidden/>
          </w:rPr>
          <w:fldChar w:fldCharType="begin"/>
        </w:r>
        <w:r w:rsidR="003571A3">
          <w:rPr>
            <w:noProof/>
            <w:webHidden/>
          </w:rPr>
          <w:instrText xml:space="preserve"> PAGEREF _Toc23579930 \h </w:instrText>
        </w:r>
        <w:r w:rsidR="003571A3">
          <w:rPr>
            <w:noProof/>
            <w:webHidden/>
          </w:rPr>
        </w:r>
        <w:r w:rsidR="003571A3">
          <w:rPr>
            <w:noProof/>
            <w:webHidden/>
          </w:rPr>
          <w:fldChar w:fldCharType="separate"/>
        </w:r>
        <w:r w:rsidR="00B55A52">
          <w:rPr>
            <w:noProof/>
            <w:webHidden/>
          </w:rPr>
          <w:t>23</w:t>
        </w:r>
        <w:r w:rsidR="003571A3">
          <w:rPr>
            <w:noProof/>
            <w:webHidden/>
          </w:rPr>
          <w:fldChar w:fldCharType="end"/>
        </w:r>
      </w:hyperlink>
    </w:p>
    <w:p w14:paraId="771B694C" w14:textId="514AAF6F" w:rsidR="003571A3" w:rsidRDefault="005E20F0">
      <w:pPr>
        <w:pStyle w:val="TOC2"/>
        <w:tabs>
          <w:tab w:val="right" w:leader="dot" w:pos="9350"/>
        </w:tabs>
        <w:rPr>
          <w:rFonts w:eastAsiaTheme="minorEastAsia"/>
          <w:noProof/>
        </w:rPr>
      </w:pPr>
      <w:hyperlink w:anchor="_Toc23579931" w:history="1">
        <w:r w:rsidR="003571A3" w:rsidRPr="004814F9">
          <w:rPr>
            <w:rStyle w:val="Hyperlink"/>
            <w:noProof/>
          </w:rPr>
          <w:t>FocusMe for Outlook - .net Version</w:t>
        </w:r>
        <w:r w:rsidR="003571A3">
          <w:rPr>
            <w:noProof/>
            <w:webHidden/>
          </w:rPr>
          <w:tab/>
        </w:r>
        <w:r w:rsidR="003571A3">
          <w:rPr>
            <w:noProof/>
            <w:webHidden/>
          </w:rPr>
          <w:fldChar w:fldCharType="begin"/>
        </w:r>
        <w:r w:rsidR="003571A3">
          <w:rPr>
            <w:noProof/>
            <w:webHidden/>
          </w:rPr>
          <w:instrText xml:space="preserve"> PAGEREF _Toc23579931 \h </w:instrText>
        </w:r>
        <w:r w:rsidR="003571A3">
          <w:rPr>
            <w:noProof/>
            <w:webHidden/>
          </w:rPr>
        </w:r>
        <w:r w:rsidR="003571A3">
          <w:rPr>
            <w:noProof/>
            <w:webHidden/>
          </w:rPr>
          <w:fldChar w:fldCharType="separate"/>
        </w:r>
        <w:r w:rsidR="00B55A52">
          <w:rPr>
            <w:noProof/>
            <w:webHidden/>
          </w:rPr>
          <w:t>23</w:t>
        </w:r>
        <w:r w:rsidR="003571A3">
          <w:rPr>
            <w:noProof/>
            <w:webHidden/>
          </w:rPr>
          <w:fldChar w:fldCharType="end"/>
        </w:r>
      </w:hyperlink>
    </w:p>
    <w:p w14:paraId="7F6A9842" w14:textId="6C685E36" w:rsidR="00A73136" w:rsidRDefault="00443964">
      <w:pPr>
        <w:rPr>
          <w:rFonts w:asciiTheme="majorHAnsi" w:eastAsiaTheme="majorEastAsia" w:hAnsiTheme="majorHAnsi" w:cstheme="majorBidi"/>
          <w:color w:val="2E74B5" w:themeColor="accent1" w:themeShade="BF"/>
          <w:sz w:val="32"/>
          <w:szCs w:val="32"/>
        </w:rPr>
      </w:pPr>
      <w:r>
        <w:fldChar w:fldCharType="end"/>
      </w:r>
      <w:r w:rsidR="00A73136">
        <w:br w:type="page"/>
      </w:r>
    </w:p>
    <w:p w14:paraId="0E05EE78" w14:textId="5016E7A3" w:rsidR="004B1939" w:rsidRDefault="00804430" w:rsidP="004B1939">
      <w:pPr>
        <w:pStyle w:val="Heading1"/>
      </w:pPr>
      <w:bookmarkStart w:id="1" w:name="_Toc23579917"/>
      <w:r>
        <w:lastRenderedPageBreak/>
        <w:t xml:space="preserve">Introducing </w:t>
      </w:r>
      <w:r w:rsidR="004B1939">
        <w:t>FocusMe for VBA</w:t>
      </w:r>
      <w:bookmarkEnd w:id="1"/>
    </w:p>
    <w:p w14:paraId="0E05EE79" w14:textId="473A050A" w:rsidR="004B1939" w:rsidRDefault="004B1939" w:rsidP="004B1939">
      <w:r>
        <w:t xml:space="preserve">The FocusMe tool is a Visual Basic for Applications (VBA) application built within Microsoft Outlook.  It is a collection of several VBA macros designed to </w:t>
      </w:r>
      <w:r w:rsidR="00CE5436">
        <w:t xml:space="preserve">help maintain focus on important </w:t>
      </w:r>
      <w:r w:rsidR="008F4E44">
        <w:t>action</w:t>
      </w:r>
      <w:r>
        <w:t xml:space="preserve"> versus the everyday flow of email.  It is designed so that one can escape their email inbox and focus on getting the important work done</w:t>
      </w:r>
      <w:r w:rsidR="00CE5436">
        <w:t xml:space="preserve"> by</w:t>
      </w:r>
      <w:r w:rsidR="008F4E44">
        <w:t xml:space="preserve"> enhancing and</w:t>
      </w:r>
      <w:r w:rsidR="00CE5436">
        <w:t xml:space="preserve"> better utilizing Outlook’s capabilities</w:t>
      </w:r>
      <w:r>
        <w:t>.</w:t>
      </w:r>
    </w:p>
    <w:p w14:paraId="0E05EE7A" w14:textId="5415E822" w:rsidR="004B1939" w:rsidRDefault="004B1939" w:rsidP="004B1939">
      <w:r>
        <w:t xml:space="preserve">The tool contains </w:t>
      </w:r>
      <w:r w:rsidR="007856A9">
        <w:t>several</w:t>
      </w:r>
      <w:r>
        <w:t xml:space="preserve"> abilities or shortcuts:</w:t>
      </w:r>
    </w:p>
    <w:p w14:paraId="0E05EE7B" w14:textId="77777777" w:rsidR="004B1939" w:rsidRDefault="004B1939" w:rsidP="004B1939">
      <w:pPr>
        <w:pStyle w:val="ListParagraph"/>
        <w:numPr>
          <w:ilvl w:val="0"/>
          <w:numId w:val="1"/>
        </w:numPr>
      </w:pPr>
      <w:r>
        <w:t>Create tasks &amp; appointments from incoming email quickly</w:t>
      </w:r>
    </w:p>
    <w:p w14:paraId="0E05EE7C" w14:textId="77777777" w:rsidR="004B1939" w:rsidRDefault="004B1939" w:rsidP="004B1939">
      <w:pPr>
        <w:pStyle w:val="ListParagraph"/>
        <w:numPr>
          <w:ilvl w:val="0"/>
          <w:numId w:val="1"/>
        </w:numPr>
      </w:pPr>
      <w:r>
        <w:t xml:space="preserve">Easily file incoming email to get to </w:t>
      </w:r>
      <w:hyperlink r:id="rId7" w:history="1">
        <w:r w:rsidRPr="00CE5436">
          <w:rPr>
            <w:rStyle w:val="Hyperlink"/>
          </w:rPr>
          <w:t>Zero Inbox</w:t>
        </w:r>
      </w:hyperlink>
    </w:p>
    <w:p w14:paraId="0E05EE7D" w14:textId="77777777" w:rsidR="00CE5436" w:rsidRDefault="00CE5436" w:rsidP="004B1939">
      <w:pPr>
        <w:pStyle w:val="ListParagraph"/>
        <w:numPr>
          <w:ilvl w:val="0"/>
          <w:numId w:val="1"/>
        </w:numPr>
      </w:pPr>
      <w:r>
        <w:t>Use projects (categories) to organize your work, i.e. tasks, appointments, email, etc.</w:t>
      </w:r>
    </w:p>
    <w:p w14:paraId="0E05EE7E" w14:textId="77777777" w:rsidR="00CE5436" w:rsidRDefault="008F6007" w:rsidP="004B1939">
      <w:pPr>
        <w:pStyle w:val="ListParagraph"/>
        <w:numPr>
          <w:ilvl w:val="0"/>
          <w:numId w:val="1"/>
        </w:numPr>
      </w:pPr>
      <w:r>
        <w:t>Track, manage and communicate with people assigned to projects in one view</w:t>
      </w:r>
    </w:p>
    <w:p w14:paraId="0E05EE7F" w14:textId="74DD22B3" w:rsidR="008F6007" w:rsidRDefault="00D2587F" w:rsidP="004B1939">
      <w:pPr>
        <w:pStyle w:val="ListParagraph"/>
        <w:numPr>
          <w:ilvl w:val="0"/>
          <w:numId w:val="1"/>
        </w:numPr>
      </w:pPr>
      <w:r>
        <w:t>Track, find, and manage relevant tasks for driving actions and achieve your goals.</w:t>
      </w:r>
    </w:p>
    <w:p w14:paraId="6289195F" w14:textId="0CC83FD3" w:rsidR="00EF06EA" w:rsidRDefault="00EF06EA" w:rsidP="004B1939">
      <w:pPr>
        <w:pStyle w:val="ListParagraph"/>
        <w:numPr>
          <w:ilvl w:val="0"/>
          <w:numId w:val="1"/>
        </w:numPr>
      </w:pPr>
      <w:r>
        <w:t>Track, manage</w:t>
      </w:r>
      <w:r w:rsidR="000C0645">
        <w:t xml:space="preserve"> and connect email conversation</w:t>
      </w:r>
      <w:r w:rsidR="00FD5225">
        <w:t>s</w:t>
      </w:r>
      <w:r w:rsidR="000C0645">
        <w:t xml:space="preserve"> back to tasks to facilitate more productive </w:t>
      </w:r>
      <w:r w:rsidR="00FD5225">
        <w:t>work</w:t>
      </w:r>
      <w:r w:rsidR="000C0645">
        <w:t xml:space="preserve"> achievement</w:t>
      </w:r>
    </w:p>
    <w:p w14:paraId="0E05EE80" w14:textId="44AF031E" w:rsidR="00D2587F" w:rsidRDefault="00D2587F" w:rsidP="004B1939">
      <w:pPr>
        <w:pStyle w:val="ListParagraph"/>
        <w:numPr>
          <w:ilvl w:val="0"/>
          <w:numId w:val="1"/>
        </w:numPr>
      </w:pPr>
      <w:r>
        <w:t xml:space="preserve">Use your calendar to track time </w:t>
      </w:r>
      <w:r w:rsidR="00352ECA">
        <w:t>spent on</w:t>
      </w:r>
      <w:r>
        <w:t xml:space="preserve"> each project.</w:t>
      </w:r>
    </w:p>
    <w:p w14:paraId="0E05EE81" w14:textId="77777777" w:rsidR="00D2587F" w:rsidRPr="004B1939" w:rsidRDefault="00D2587F" w:rsidP="004B1939">
      <w:pPr>
        <w:pStyle w:val="ListParagraph"/>
        <w:numPr>
          <w:ilvl w:val="0"/>
          <w:numId w:val="1"/>
        </w:numPr>
      </w:pPr>
      <w:r>
        <w:t>Group projects into workspaces to consolidate time tracking.</w:t>
      </w:r>
    </w:p>
    <w:p w14:paraId="49B76659" w14:textId="0144603C" w:rsidR="00A56C77" w:rsidRDefault="00CE5436">
      <w:r>
        <w:t>The tool is built on VBA which makes it easier to install when one doesn’t have admin privileges to their personal computer.</w:t>
      </w:r>
    </w:p>
    <w:p w14:paraId="79FA7547" w14:textId="38158A3E" w:rsidR="00A56C77" w:rsidRDefault="00C61C5C" w:rsidP="00A56C77">
      <w:pPr>
        <w:keepNext/>
        <w:jc w:val="center"/>
      </w:pPr>
      <w:r>
        <w:rPr>
          <w:noProof/>
        </w:rPr>
        <w:drawing>
          <wp:inline distT="0" distB="0" distL="0" distR="0" wp14:anchorId="4B548808" wp14:editId="34B2528C">
            <wp:extent cx="5706091" cy="408622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240" cy="4102803"/>
                    </a:xfrm>
                    <a:prstGeom prst="rect">
                      <a:avLst/>
                    </a:prstGeom>
                    <a:noFill/>
                  </pic:spPr>
                </pic:pic>
              </a:graphicData>
            </a:graphic>
          </wp:inline>
        </w:drawing>
      </w:r>
    </w:p>
    <w:p w14:paraId="0E05EE84" w14:textId="7588AAF4" w:rsidR="004B1939" w:rsidRDefault="00A56C77" w:rsidP="00A56C77">
      <w:pPr>
        <w:pStyle w:val="Caption"/>
        <w:jc w:val="center"/>
      </w:pPr>
      <w:r>
        <w:t xml:space="preserve">Figure </w:t>
      </w:r>
      <w:fldSimple w:instr=" SEQ Figure \* ARABIC ">
        <w:r w:rsidR="00B55A52">
          <w:rPr>
            <w:noProof/>
          </w:rPr>
          <w:t>1</w:t>
        </w:r>
      </w:fldSimple>
      <w:r>
        <w:t xml:space="preserve"> - FocusMe Concept</w:t>
      </w:r>
    </w:p>
    <w:p w14:paraId="0E05EE85" w14:textId="53513FA7" w:rsidR="00CE5436" w:rsidRDefault="00CE5436" w:rsidP="00DD3752">
      <w:pPr>
        <w:pStyle w:val="Heading1"/>
      </w:pPr>
      <w:bookmarkStart w:id="2" w:name="_Toc23579918"/>
      <w:r>
        <w:lastRenderedPageBreak/>
        <w:t>How to Install</w:t>
      </w:r>
      <w:bookmarkEnd w:id="2"/>
    </w:p>
    <w:p w14:paraId="5E38C6E8" w14:textId="77777777" w:rsidR="00766FD3" w:rsidRDefault="00766FD3" w:rsidP="00766FD3">
      <w:r>
        <w:t>Microsoft Outlook stores its Macros in a file called “</w:t>
      </w:r>
      <w:proofErr w:type="spellStart"/>
      <w:r>
        <w:t>VBAProject.OTM</w:t>
      </w:r>
      <w:proofErr w:type="spellEnd"/>
      <w:r>
        <w:t>”, located in the directory</w:t>
      </w:r>
      <w:proofErr w:type="gramStart"/>
      <w:r>
        <w:t>:</w:t>
      </w:r>
      <w:proofErr w:type="gramEnd"/>
      <w:r>
        <w:br/>
        <w:t>C:\Users\{WindowsUserName}</w:t>
      </w:r>
      <w:r w:rsidRPr="00CA2D42">
        <w:t>\AppData\Roaming\Microsoft\Outlook</w:t>
      </w:r>
      <w:r>
        <w:t>.  Outlook uses XML formatted files to customize the Ribbon user interface.</w:t>
      </w:r>
    </w:p>
    <w:p w14:paraId="4333ADFD" w14:textId="147218ED" w:rsidR="00766FD3" w:rsidRDefault="00766FD3" w:rsidP="00766FD3">
      <w:r>
        <w:t xml:space="preserve">There are three files in the FocusMe Release package (compressed into </w:t>
      </w:r>
      <w:r w:rsidR="00D54D0C">
        <w:t>the</w:t>
      </w:r>
      <w:r>
        <w:t xml:space="preserve"> zip file); </w:t>
      </w:r>
    </w:p>
    <w:p w14:paraId="30A6987B" w14:textId="77777777" w:rsidR="00766FD3" w:rsidRDefault="00766FD3" w:rsidP="00766FD3">
      <w:pPr>
        <w:pStyle w:val="ListParagraph"/>
        <w:numPr>
          <w:ilvl w:val="0"/>
          <w:numId w:val="11"/>
        </w:numPr>
      </w:pPr>
      <w:r>
        <w:t xml:space="preserve">The binary VBA macros – i.e. </w:t>
      </w:r>
      <w:proofErr w:type="spellStart"/>
      <w:r>
        <w:t>VBAProject.OTM</w:t>
      </w:r>
      <w:proofErr w:type="spellEnd"/>
    </w:p>
    <w:p w14:paraId="02346ACC" w14:textId="77777777" w:rsidR="00766FD3" w:rsidRDefault="00766FD3" w:rsidP="00766FD3">
      <w:pPr>
        <w:pStyle w:val="ListParagraph"/>
        <w:numPr>
          <w:ilvl w:val="0"/>
          <w:numId w:val="11"/>
        </w:numPr>
      </w:pPr>
      <w:r>
        <w:t xml:space="preserve">An XML formatted file that defines the user interface buttons – i.e. </w:t>
      </w:r>
      <w:r>
        <w:br/>
      </w:r>
      <w:r w:rsidRPr="00CA2D42">
        <w:t>20190821 Outlook Customizations (olkexplorer)</w:t>
      </w:r>
      <w:r>
        <w:t>.xml</w:t>
      </w:r>
    </w:p>
    <w:p w14:paraId="2FF1CBDB" w14:textId="2B93890F" w:rsidR="00766FD3" w:rsidRDefault="00766FD3" w:rsidP="00766FD3">
      <w:pPr>
        <w:pStyle w:val="ListParagraph"/>
        <w:numPr>
          <w:ilvl w:val="0"/>
          <w:numId w:val="11"/>
        </w:numPr>
      </w:pPr>
      <w:r>
        <w:t xml:space="preserve">Instructions on how to install </w:t>
      </w:r>
      <w:r w:rsidR="00D54D0C">
        <w:t xml:space="preserve">and use </w:t>
      </w:r>
      <w:r>
        <w:t>the macros (</w:t>
      </w:r>
      <w:r w:rsidR="007163B1">
        <w:t>FME-VBA Manual</w:t>
      </w:r>
      <w:r>
        <w:t>.pdf)</w:t>
      </w:r>
    </w:p>
    <w:p w14:paraId="6A266FCB" w14:textId="77777777" w:rsidR="00766FD3" w:rsidRDefault="00766FD3" w:rsidP="00DD3752">
      <w:pPr>
        <w:pStyle w:val="Heading2"/>
      </w:pPr>
      <w:bookmarkStart w:id="3" w:name="_Toc23579919"/>
      <w:r>
        <w:t>Installation – Part One</w:t>
      </w:r>
      <w:bookmarkEnd w:id="3"/>
    </w:p>
    <w:p w14:paraId="5F9BAA6B" w14:textId="77777777" w:rsidR="00766FD3" w:rsidRPr="00C82F4C" w:rsidRDefault="00766FD3" w:rsidP="00766FD3">
      <w:r>
        <w:t>Install the VBA Macros File</w:t>
      </w:r>
    </w:p>
    <w:p w14:paraId="71E5A562" w14:textId="77777777" w:rsidR="00766FD3" w:rsidRDefault="00766FD3" w:rsidP="00766FD3">
      <w:pPr>
        <w:pStyle w:val="ListParagraph"/>
        <w:numPr>
          <w:ilvl w:val="0"/>
          <w:numId w:val="12"/>
        </w:numPr>
      </w:pPr>
      <w:r>
        <w:t>Shutdown Outlook</w:t>
      </w:r>
    </w:p>
    <w:p w14:paraId="12068AA1" w14:textId="77777777" w:rsidR="00766FD3" w:rsidRDefault="00766FD3" w:rsidP="00766FD3">
      <w:pPr>
        <w:pStyle w:val="ListParagraph"/>
        <w:numPr>
          <w:ilvl w:val="0"/>
          <w:numId w:val="12"/>
        </w:numPr>
      </w:pPr>
      <w:r>
        <w:t>Copy the latest zip file to the local desktop, e.g. 20171017 Release.zip</w:t>
      </w:r>
    </w:p>
    <w:p w14:paraId="2000F6DE" w14:textId="77777777" w:rsidR="00766FD3" w:rsidRDefault="00766FD3" w:rsidP="00766FD3">
      <w:pPr>
        <w:pStyle w:val="ListParagraph"/>
        <w:numPr>
          <w:ilvl w:val="0"/>
          <w:numId w:val="12"/>
        </w:numPr>
      </w:pPr>
      <w:r>
        <w:t>Open the Zip file, and select Extract All</w:t>
      </w:r>
      <w:r>
        <w:br/>
      </w:r>
      <w:r>
        <w:rPr>
          <w:noProof/>
        </w:rPr>
        <w:drawing>
          <wp:inline distT="0" distB="0" distL="0" distR="0" wp14:anchorId="1B79615A" wp14:editId="7992018C">
            <wp:extent cx="5400675" cy="139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32" cy="1411448"/>
                    </a:xfrm>
                    <a:prstGeom prst="rect">
                      <a:avLst/>
                    </a:prstGeom>
                  </pic:spPr>
                </pic:pic>
              </a:graphicData>
            </a:graphic>
          </wp:inline>
        </w:drawing>
      </w:r>
    </w:p>
    <w:p w14:paraId="600B54D9" w14:textId="77777777" w:rsidR="00766FD3" w:rsidRDefault="00766FD3" w:rsidP="00766FD3">
      <w:pPr>
        <w:pStyle w:val="ListParagraph"/>
        <w:numPr>
          <w:ilvl w:val="0"/>
          <w:numId w:val="12"/>
        </w:numPr>
      </w:pPr>
      <w:r>
        <w:t>From the newly created Folder (generated from the Extract All)</w:t>
      </w:r>
    </w:p>
    <w:p w14:paraId="2DC2FD7F" w14:textId="3BDB2908" w:rsidR="00766FD3" w:rsidRDefault="00766FD3" w:rsidP="00766FD3">
      <w:pPr>
        <w:pStyle w:val="ListParagraph"/>
        <w:numPr>
          <w:ilvl w:val="1"/>
          <w:numId w:val="12"/>
        </w:numPr>
      </w:pPr>
      <w:r>
        <w:t>Copy the ‘</w:t>
      </w:r>
      <w:proofErr w:type="spellStart"/>
      <w:r>
        <w:t>VBAProject.OTM</w:t>
      </w:r>
      <w:proofErr w:type="spellEnd"/>
      <w:r>
        <w:t xml:space="preserve">’ file you just downloaded via the Zip file to the Microsoft Outlook </w:t>
      </w:r>
      <w:proofErr w:type="spellStart"/>
      <w:r>
        <w:t>AppData</w:t>
      </w:r>
      <w:proofErr w:type="spellEnd"/>
      <w:r>
        <w:t xml:space="preserve"> directory - </w:t>
      </w:r>
      <w:r w:rsidR="007F49A6">
        <w:br/>
      </w:r>
      <w:r w:rsidR="007F49A6">
        <w:br/>
      </w:r>
      <w:r>
        <w:t>C:\Users\{WindowsUserName}</w:t>
      </w:r>
      <w:r w:rsidRPr="00CA2D42">
        <w:t>\AppData\Roaming\Microsoft\Outlook</w:t>
      </w:r>
      <w:r w:rsidR="007F49A6">
        <w:br/>
      </w:r>
    </w:p>
    <w:p w14:paraId="2C83C3DC" w14:textId="77777777" w:rsidR="00766FD3" w:rsidRDefault="00766FD3" w:rsidP="00766FD3">
      <w:pPr>
        <w:pStyle w:val="ListParagraph"/>
        <w:numPr>
          <w:ilvl w:val="0"/>
          <w:numId w:val="12"/>
        </w:numPr>
      </w:pPr>
      <w:r>
        <w:t>Start Outlook</w:t>
      </w:r>
    </w:p>
    <w:p w14:paraId="55FD96C7" w14:textId="77777777" w:rsidR="00766FD3" w:rsidRDefault="00766FD3" w:rsidP="00766FD3">
      <w:pPr>
        <w:pStyle w:val="ListParagraph"/>
        <w:numPr>
          <w:ilvl w:val="0"/>
          <w:numId w:val="12"/>
        </w:numPr>
      </w:pPr>
      <w:r>
        <w:t>When you see the Microsoft Outlook Security Notice, select the ‘Enable Macros’ button – this should automatically start the FME Task List window.</w:t>
      </w:r>
    </w:p>
    <w:p w14:paraId="7C8E318C" w14:textId="77777777" w:rsidR="00766FD3" w:rsidRDefault="00766FD3" w:rsidP="00DD3752">
      <w:pPr>
        <w:pStyle w:val="Heading2"/>
      </w:pPr>
      <w:bookmarkStart w:id="4" w:name="_Toc23579920"/>
      <w:r>
        <w:t>Installation – Part Two</w:t>
      </w:r>
      <w:bookmarkEnd w:id="4"/>
    </w:p>
    <w:p w14:paraId="760FBF38" w14:textId="77777777" w:rsidR="00766FD3" w:rsidRDefault="00766FD3" w:rsidP="00766FD3">
      <w:r>
        <w:t>Install the XML UI file</w:t>
      </w:r>
    </w:p>
    <w:p w14:paraId="5527AED2" w14:textId="77777777" w:rsidR="00766FD3" w:rsidRDefault="00766FD3" w:rsidP="00766FD3">
      <w:pPr>
        <w:pStyle w:val="ListParagraph"/>
        <w:numPr>
          <w:ilvl w:val="0"/>
          <w:numId w:val="13"/>
        </w:numPr>
      </w:pPr>
      <w:r>
        <w:t>Make sure Outlook is running</w:t>
      </w:r>
    </w:p>
    <w:p w14:paraId="6E6A8248" w14:textId="77777777" w:rsidR="00766FD3" w:rsidRDefault="00766FD3" w:rsidP="00766FD3">
      <w:pPr>
        <w:pStyle w:val="ListParagraph"/>
        <w:numPr>
          <w:ilvl w:val="0"/>
          <w:numId w:val="13"/>
        </w:numPr>
      </w:pPr>
      <w:r>
        <w:t>From the Outlook main window, select the ‘FILE’ tab</w:t>
      </w:r>
    </w:p>
    <w:p w14:paraId="0714F5C0" w14:textId="77777777" w:rsidR="00766FD3" w:rsidRDefault="00766FD3" w:rsidP="00766FD3">
      <w:pPr>
        <w:pStyle w:val="ListParagraph"/>
        <w:numPr>
          <w:ilvl w:val="0"/>
          <w:numId w:val="13"/>
        </w:numPr>
      </w:pPr>
      <w:r>
        <w:t>Select the ‘Options’ menu item, this should start the Outlook Options dialog</w:t>
      </w:r>
    </w:p>
    <w:p w14:paraId="4A248850" w14:textId="77777777" w:rsidR="00766FD3" w:rsidRDefault="00766FD3" w:rsidP="00766FD3">
      <w:pPr>
        <w:pStyle w:val="ListParagraph"/>
        <w:numPr>
          <w:ilvl w:val="0"/>
          <w:numId w:val="13"/>
        </w:numPr>
      </w:pPr>
      <w:r>
        <w:t>Select ‘Customize Ribbon’, press the Import/Export button – Import Customization file option</w:t>
      </w:r>
    </w:p>
    <w:p w14:paraId="768E3C6D" w14:textId="77777777" w:rsidR="00766FD3" w:rsidRDefault="00766FD3" w:rsidP="00766FD3">
      <w:pPr>
        <w:pStyle w:val="ListParagraph"/>
        <w:numPr>
          <w:ilvl w:val="0"/>
          <w:numId w:val="13"/>
        </w:numPr>
      </w:pPr>
      <w:r>
        <w:t>In the File Open dialog, select the UI XML file that you extracted in step 5 above, i.e.</w:t>
      </w:r>
      <w:r>
        <w:br/>
      </w:r>
      <w:r w:rsidRPr="00CA2D42">
        <w:t>20190821 Outlook Customizations (olkexplorer)</w:t>
      </w:r>
      <w:r>
        <w:t>.xml</w:t>
      </w:r>
    </w:p>
    <w:p w14:paraId="49B119DB" w14:textId="77777777" w:rsidR="00766FD3" w:rsidRDefault="00766FD3" w:rsidP="00766FD3">
      <w:pPr>
        <w:pStyle w:val="ListParagraph"/>
        <w:numPr>
          <w:ilvl w:val="0"/>
          <w:numId w:val="13"/>
        </w:numPr>
      </w:pPr>
      <w:r>
        <w:t>Select Open</w:t>
      </w:r>
    </w:p>
    <w:p w14:paraId="2A39D4EE" w14:textId="77777777" w:rsidR="00766FD3" w:rsidRDefault="00766FD3" w:rsidP="00766FD3">
      <w:pPr>
        <w:pStyle w:val="ListParagraph"/>
        <w:numPr>
          <w:ilvl w:val="0"/>
          <w:numId w:val="13"/>
        </w:numPr>
      </w:pPr>
      <w:r>
        <w:lastRenderedPageBreak/>
        <w:t>Look for the FocusMe group added to the Home (Mail) tab</w:t>
      </w:r>
      <w:r>
        <w:br/>
      </w:r>
      <w:r>
        <w:br/>
      </w:r>
      <w:r>
        <w:rPr>
          <w:noProof/>
        </w:rPr>
        <w:drawing>
          <wp:inline distT="0" distB="0" distL="0" distR="0" wp14:anchorId="6672ADB4" wp14:editId="0A865C14">
            <wp:extent cx="5389490" cy="44469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661" cy="4455298"/>
                    </a:xfrm>
                    <a:prstGeom prst="rect">
                      <a:avLst/>
                    </a:prstGeom>
                  </pic:spPr>
                </pic:pic>
              </a:graphicData>
            </a:graphic>
          </wp:inline>
        </w:drawing>
      </w:r>
      <w:r>
        <w:br/>
      </w:r>
    </w:p>
    <w:p w14:paraId="07AA774C" w14:textId="538E1D3E" w:rsidR="00766FD3" w:rsidRDefault="00766FD3" w:rsidP="00766FD3">
      <w:pPr>
        <w:pStyle w:val="ListParagraph"/>
        <w:numPr>
          <w:ilvl w:val="0"/>
          <w:numId w:val="13"/>
        </w:numPr>
      </w:pPr>
      <w:r>
        <w:t>This will add a FocusMe VBA</w:t>
      </w:r>
      <w:r w:rsidR="008031F6">
        <w:t xml:space="preserve"> group and</w:t>
      </w:r>
      <w:r>
        <w:t xml:space="preserve"> 5D Processing button to the Mail Home tab, and a Timecard button to the Calendar Home tab</w:t>
      </w:r>
    </w:p>
    <w:p w14:paraId="2B5D8527" w14:textId="77777777" w:rsidR="00766FD3" w:rsidRDefault="00766FD3" w:rsidP="00766FD3">
      <w:pPr>
        <w:pStyle w:val="Heading3"/>
      </w:pPr>
      <w:r>
        <w:t>Calendar Home Tab</w:t>
      </w:r>
    </w:p>
    <w:p w14:paraId="3DC9EF14" w14:textId="77777777" w:rsidR="00766FD3" w:rsidRDefault="00766FD3" w:rsidP="00766FD3">
      <w:r>
        <w:rPr>
          <w:noProof/>
        </w:rPr>
        <mc:AlternateContent>
          <mc:Choice Requires="wps">
            <w:drawing>
              <wp:anchor distT="0" distB="0" distL="114300" distR="114300" simplePos="0" relativeHeight="251662336" behindDoc="0" locked="0" layoutInCell="1" allowOverlap="1" wp14:anchorId="12007E50" wp14:editId="37FA6D66">
                <wp:simplePos x="0" y="0"/>
                <wp:positionH relativeFrom="column">
                  <wp:posOffset>5057775</wp:posOffset>
                </wp:positionH>
                <wp:positionV relativeFrom="paragraph">
                  <wp:posOffset>115570</wp:posOffset>
                </wp:positionV>
                <wp:extent cx="838200" cy="6286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38200" cy="628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508EA7" id="Rectangle 5" o:spid="_x0000_s1026" style="position:absolute;margin-left:398.25pt;margin-top:9.1pt;width:66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" filled="f" strokecolor="#c00000" strokeweight="1pt"/>
            </w:pict>
          </mc:Fallback>
        </mc:AlternateContent>
      </w:r>
      <w:r>
        <w:rPr>
          <w:noProof/>
        </w:rPr>
        <w:drawing>
          <wp:inline distT="0" distB="0" distL="0" distR="0" wp14:anchorId="1D43AD96" wp14:editId="48670A90">
            <wp:extent cx="5943600" cy="710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0565"/>
                    </a:xfrm>
                    <a:prstGeom prst="rect">
                      <a:avLst/>
                    </a:prstGeom>
                  </pic:spPr>
                </pic:pic>
              </a:graphicData>
            </a:graphic>
          </wp:inline>
        </w:drawing>
      </w:r>
    </w:p>
    <w:p w14:paraId="30FD5C87" w14:textId="77777777" w:rsidR="00766FD3" w:rsidRDefault="00766FD3" w:rsidP="00766FD3">
      <w:pPr>
        <w:pStyle w:val="Heading3"/>
      </w:pPr>
      <w:r>
        <w:t>Mail Home Tab</w:t>
      </w:r>
    </w:p>
    <w:p w14:paraId="02D384B5" w14:textId="77777777" w:rsidR="00766FD3" w:rsidRDefault="00766FD3" w:rsidP="00766FD3">
      <w:r>
        <w:rPr>
          <w:noProof/>
        </w:rPr>
        <mc:AlternateContent>
          <mc:Choice Requires="wps">
            <w:drawing>
              <wp:anchor distT="0" distB="0" distL="114300" distR="114300" simplePos="0" relativeHeight="251663360" behindDoc="0" locked="0" layoutInCell="1" allowOverlap="1" wp14:anchorId="340D238F" wp14:editId="7719F857">
                <wp:simplePos x="0" y="0"/>
                <wp:positionH relativeFrom="column">
                  <wp:posOffset>5457825</wp:posOffset>
                </wp:positionH>
                <wp:positionV relativeFrom="paragraph">
                  <wp:posOffset>97790</wp:posOffset>
                </wp:positionV>
                <wp:extent cx="476250" cy="6286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476250" cy="628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B8CB19" id="Rectangle 14" o:spid="_x0000_s1026" style="position:absolute;margin-left:429.75pt;margin-top:7.7pt;width:37.5pt;height:4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" filled="f" strokecolor="#c00000" strokeweight="1pt"/>
            </w:pict>
          </mc:Fallback>
        </mc:AlternateContent>
      </w:r>
      <w:r>
        <w:rPr>
          <w:noProof/>
        </w:rPr>
        <w:drawing>
          <wp:inline distT="0" distB="0" distL="0" distR="0" wp14:anchorId="3A59282D" wp14:editId="096728E2">
            <wp:extent cx="5943600" cy="625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5475"/>
                    </a:xfrm>
                    <a:prstGeom prst="rect">
                      <a:avLst/>
                    </a:prstGeom>
                  </pic:spPr>
                </pic:pic>
              </a:graphicData>
            </a:graphic>
          </wp:inline>
        </w:drawing>
      </w:r>
    </w:p>
    <w:p w14:paraId="0796C92E" w14:textId="77777777" w:rsidR="00766FD3" w:rsidRPr="00761508" w:rsidRDefault="00766FD3" w:rsidP="00766FD3"/>
    <w:p w14:paraId="0E05EE87" w14:textId="77777777" w:rsidR="00625D21" w:rsidRDefault="00625D21">
      <w:pPr>
        <w:rPr>
          <w:rFonts w:asciiTheme="majorHAnsi" w:eastAsiaTheme="majorEastAsia" w:hAnsiTheme="majorHAnsi" w:cstheme="majorBidi"/>
          <w:color w:val="2E74B5" w:themeColor="accent1" w:themeShade="BF"/>
          <w:sz w:val="32"/>
          <w:szCs w:val="32"/>
        </w:rPr>
      </w:pPr>
      <w:r>
        <w:br w:type="page"/>
      </w:r>
    </w:p>
    <w:p w14:paraId="0E05EE88" w14:textId="0BA17B2D" w:rsidR="00CE5436" w:rsidRDefault="002961A8" w:rsidP="00CE5436">
      <w:pPr>
        <w:pStyle w:val="Heading1"/>
      </w:pPr>
      <w:bookmarkStart w:id="5" w:name="_Toc23579921"/>
      <w:r>
        <w:lastRenderedPageBreak/>
        <w:t>How to Use</w:t>
      </w:r>
      <w:bookmarkEnd w:id="5"/>
    </w:p>
    <w:p w14:paraId="0E05EE89" w14:textId="62293D5E" w:rsidR="00CE5436" w:rsidRDefault="00CE5436">
      <w:r>
        <w:t>The followin</w:t>
      </w:r>
      <w:r w:rsidR="00D2587F">
        <w:t>g provides a screenshot guide to</w:t>
      </w:r>
      <w:r>
        <w:t xml:space="preserve"> using FocusMe for VBA.</w:t>
      </w:r>
    </w:p>
    <w:p w14:paraId="632423A0" w14:textId="62251FA1" w:rsidR="00B948DC" w:rsidRDefault="00B948DC" w:rsidP="00F51ACB">
      <w:pPr>
        <w:pStyle w:val="Heading2"/>
      </w:pPr>
      <w:bookmarkStart w:id="6" w:name="_Toc23579922"/>
      <w:r>
        <w:t xml:space="preserve">First Time </w:t>
      </w:r>
      <w:r w:rsidR="00F51ACB">
        <w:t>It Starts</w:t>
      </w:r>
      <w:bookmarkEnd w:id="6"/>
    </w:p>
    <w:p w14:paraId="453B46FE" w14:textId="50EF6DDF" w:rsidR="00F51ACB" w:rsidRDefault="009322AB" w:rsidP="00F51ACB">
      <w:r>
        <w:t>The first time the FocusMe app is run, it will present a Welcome window:</w:t>
      </w:r>
    </w:p>
    <w:p w14:paraId="4B1ED987" w14:textId="77777777" w:rsidR="00A16696" w:rsidRDefault="009322AB" w:rsidP="00A16696">
      <w:pPr>
        <w:keepNext/>
        <w:jc w:val="center"/>
      </w:pPr>
      <w:r w:rsidRPr="009322AB">
        <w:rPr>
          <w:noProof/>
        </w:rPr>
        <w:drawing>
          <wp:inline distT="0" distB="0" distL="0" distR="0" wp14:anchorId="0E83CF26" wp14:editId="71AEA637">
            <wp:extent cx="4010585" cy="445832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585" cy="4458322"/>
                    </a:xfrm>
                    <a:prstGeom prst="rect">
                      <a:avLst/>
                    </a:prstGeom>
                  </pic:spPr>
                </pic:pic>
              </a:graphicData>
            </a:graphic>
          </wp:inline>
        </w:drawing>
      </w:r>
    </w:p>
    <w:p w14:paraId="0C56F24F" w14:textId="51B55F6C" w:rsidR="009322AB" w:rsidRDefault="00A16696" w:rsidP="00A16696">
      <w:pPr>
        <w:pStyle w:val="Caption"/>
        <w:jc w:val="center"/>
      </w:pPr>
      <w:r>
        <w:t xml:space="preserve">Figure </w:t>
      </w:r>
      <w:fldSimple w:instr=" SEQ Figure \* ARABIC ">
        <w:r w:rsidR="00B55A52">
          <w:rPr>
            <w:noProof/>
          </w:rPr>
          <w:t>2</w:t>
        </w:r>
      </w:fldSimple>
      <w:r>
        <w:t xml:space="preserve"> - Welcome Window</w:t>
      </w:r>
    </w:p>
    <w:p w14:paraId="23383512" w14:textId="1F0527EF" w:rsidR="009322AB" w:rsidRDefault="00DC3193" w:rsidP="00F51ACB">
      <w:r>
        <w:t>It will take the user through two start up steps:</w:t>
      </w:r>
    </w:p>
    <w:p w14:paraId="23D9AE7A" w14:textId="677BB728" w:rsidR="00DC3193" w:rsidRDefault="00DC3193" w:rsidP="00DC3193">
      <w:pPr>
        <w:pStyle w:val="ListParagraph"/>
        <w:numPr>
          <w:ilvl w:val="0"/>
          <w:numId w:val="16"/>
        </w:numPr>
      </w:pPr>
      <w:r w:rsidRPr="0096156E">
        <w:rPr>
          <w:b/>
          <w:i/>
        </w:rPr>
        <w:t>Index Folders:</w:t>
      </w:r>
      <w:r>
        <w:t xml:space="preserve"> the first step</w:t>
      </w:r>
      <w:r w:rsidR="00EF3CD6">
        <w:t xml:space="preserve"> is to identify </w:t>
      </w:r>
      <w:r w:rsidR="003C6568">
        <w:t xml:space="preserve">and index </w:t>
      </w:r>
      <w:r w:rsidR="00EF3CD6">
        <w:t xml:space="preserve">the user’s Outlook folders for use in expediting item queries.  This will make finding email, tasks, and appointments </w:t>
      </w:r>
      <w:r w:rsidR="0096156E">
        <w:t>faster.</w:t>
      </w:r>
      <w:r w:rsidR="003E50F0">
        <w:t xml:space="preserve">  See the Settings section for how to do this periodically as you add and remove </w:t>
      </w:r>
      <w:r w:rsidR="00CC13A8">
        <w:t>Outlook folders.</w:t>
      </w:r>
    </w:p>
    <w:p w14:paraId="7D209653" w14:textId="605E8D9E" w:rsidR="0096156E" w:rsidRPr="00F51ACB" w:rsidRDefault="0096156E" w:rsidP="00DC3193">
      <w:pPr>
        <w:pStyle w:val="ListParagraph"/>
        <w:numPr>
          <w:ilvl w:val="0"/>
          <w:numId w:val="16"/>
        </w:numPr>
      </w:pPr>
      <w:r w:rsidRPr="00F973F1">
        <w:rPr>
          <w:b/>
          <w:i/>
        </w:rPr>
        <w:t>Sync Projects to Categories:</w:t>
      </w:r>
      <w:r>
        <w:t xml:space="preserve"> the second step will create an initial project </w:t>
      </w:r>
      <w:r w:rsidR="00923D01">
        <w:t>list</w:t>
      </w:r>
      <w:r>
        <w:t xml:space="preserve"> from the user’s Outlook categories (i.e. </w:t>
      </w:r>
      <w:r w:rsidR="00F973F1">
        <w:t>the colored labels found in the Master Category List).</w:t>
      </w:r>
      <w:r w:rsidR="007C38EB">
        <w:t xml:space="preserve">  If you use categories, this is a great way to get a head start on managing projects via FocusMe.</w:t>
      </w:r>
      <w:r w:rsidR="00F973F1">
        <w:t xml:space="preserve">  This step is </w:t>
      </w:r>
      <w:r w:rsidR="00F973F1" w:rsidRPr="00923D01">
        <w:rPr>
          <w:b/>
        </w:rPr>
        <w:t>optional</w:t>
      </w:r>
      <w:r w:rsidR="00F973F1">
        <w:t xml:space="preserve"> and can be skipped by canceling the Welcome</w:t>
      </w:r>
      <w:r w:rsidR="00923D01">
        <w:t xml:space="preserve"> window.</w:t>
      </w:r>
    </w:p>
    <w:p w14:paraId="119D7499" w14:textId="27E75EAD" w:rsidR="007C38EB" w:rsidRDefault="00CC13A8">
      <w:pPr>
        <w:rPr>
          <w:rFonts w:asciiTheme="majorHAnsi" w:eastAsiaTheme="majorEastAsia" w:hAnsiTheme="majorHAnsi" w:cstheme="majorBidi"/>
          <w:color w:val="2E74B5" w:themeColor="accent1" w:themeShade="BF"/>
          <w:sz w:val="26"/>
          <w:szCs w:val="26"/>
        </w:rPr>
      </w:pPr>
      <w:r>
        <w:t>Once this</w:t>
      </w:r>
      <w:r w:rsidR="00BF21EE">
        <w:t xml:space="preserve"> process</w:t>
      </w:r>
      <w:r>
        <w:t xml:space="preserve"> has been completed, the Welcome window will not be presented again.</w:t>
      </w:r>
      <w:r w:rsidR="007C38EB">
        <w:br w:type="page"/>
      </w:r>
    </w:p>
    <w:p w14:paraId="0E05EE8A" w14:textId="266BD37F" w:rsidR="00625D21" w:rsidRDefault="00FD623E" w:rsidP="00625D21">
      <w:pPr>
        <w:pStyle w:val="Heading2"/>
      </w:pPr>
      <w:bookmarkStart w:id="7" w:name="_Toc23579923"/>
      <w:r>
        <w:lastRenderedPageBreak/>
        <w:t>FocusMe Task Pane</w:t>
      </w:r>
      <w:bookmarkEnd w:id="7"/>
    </w:p>
    <w:p w14:paraId="515E7145" w14:textId="77777777" w:rsidR="00004EA2" w:rsidRPr="00004EA2" w:rsidRDefault="00004EA2" w:rsidP="00004EA2"/>
    <w:p w14:paraId="0E05EE8B" w14:textId="77777777" w:rsidR="00625D21" w:rsidRDefault="002D357D" w:rsidP="006022D5">
      <w:pPr>
        <w:keepNext/>
        <w:jc w:val="center"/>
      </w:pPr>
      <w:r>
        <w:rPr>
          <w:noProof/>
        </w:rPr>
        <w:drawing>
          <wp:inline distT="0" distB="0" distL="0" distR="0" wp14:anchorId="0E05EF49" wp14:editId="0E05EF4A">
            <wp:extent cx="4938395" cy="6120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8395" cy="6120765"/>
                    </a:xfrm>
                    <a:prstGeom prst="rect">
                      <a:avLst/>
                    </a:prstGeom>
                    <a:noFill/>
                  </pic:spPr>
                </pic:pic>
              </a:graphicData>
            </a:graphic>
          </wp:inline>
        </w:drawing>
      </w:r>
    </w:p>
    <w:p w14:paraId="0E05EE8C" w14:textId="3DA0BBC0" w:rsidR="00625D21" w:rsidRDefault="00625D21" w:rsidP="006022D5">
      <w:pPr>
        <w:pStyle w:val="Caption"/>
        <w:jc w:val="center"/>
      </w:pPr>
      <w:r>
        <w:t xml:space="preserve">Figure </w:t>
      </w:r>
      <w:r w:rsidR="003C3AAC">
        <w:rPr>
          <w:noProof/>
        </w:rPr>
        <w:fldChar w:fldCharType="begin"/>
      </w:r>
      <w:r w:rsidR="003C3AAC">
        <w:rPr>
          <w:noProof/>
        </w:rPr>
        <w:instrText xml:space="preserve"> SEQ Figure \* ARABIC </w:instrText>
      </w:r>
      <w:r w:rsidR="003C3AAC">
        <w:rPr>
          <w:noProof/>
        </w:rPr>
        <w:fldChar w:fldCharType="separate"/>
      </w:r>
      <w:r w:rsidR="00B55A52">
        <w:rPr>
          <w:noProof/>
        </w:rPr>
        <w:t>3</w:t>
      </w:r>
      <w:r w:rsidR="003C3AAC">
        <w:rPr>
          <w:noProof/>
        </w:rPr>
        <w:fldChar w:fldCharType="end"/>
      </w:r>
      <w:r w:rsidR="00091FDB">
        <w:t xml:space="preserve"> – </w:t>
      </w:r>
      <w:r w:rsidR="00DD5AA6">
        <w:t>FocusMe Task Pane</w:t>
      </w:r>
    </w:p>
    <w:p w14:paraId="0E05EE8D" w14:textId="77777777" w:rsidR="002D357D" w:rsidRDefault="002D357D" w:rsidP="002D357D">
      <w:pPr>
        <w:pStyle w:val="Heading3"/>
      </w:pPr>
      <w:r>
        <w:t>Views</w:t>
      </w:r>
    </w:p>
    <w:p w14:paraId="0E05EE8E" w14:textId="03CCCF12" w:rsidR="00625D21" w:rsidRDefault="00625D21">
      <w:r>
        <w:t>The</w:t>
      </w:r>
      <w:r w:rsidR="004E6F19">
        <w:t xml:space="preserve"> FocusMe Task Pane provides 5 main views for tasks</w:t>
      </w:r>
      <w:r w:rsidR="00A3509C">
        <w:t>.  They are</w:t>
      </w:r>
      <w:r>
        <w:t xml:space="preserve"> represented by</w:t>
      </w:r>
      <w:r w:rsidR="00A3509C">
        <w:t xml:space="preserve"> first five</w:t>
      </w:r>
      <w:r>
        <w:t xml:space="preserve"> tab buttons at the top of the window: Daily, Due</w:t>
      </w:r>
      <w:r w:rsidR="00AB7E0D">
        <w:t>, Important, Waiting and Master (see more in “Managing Tasks”).</w:t>
      </w:r>
    </w:p>
    <w:p w14:paraId="0E05EE8F" w14:textId="77777777" w:rsidR="00AB7E0D" w:rsidRDefault="00AB7E0D" w:rsidP="00AB7E0D">
      <w:pPr>
        <w:pStyle w:val="ListParagraph"/>
        <w:numPr>
          <w:ilvl w:val="0"/>
          <w:numId w:val="3"/>
        </w:numPr>
      </w:pPr>
      <w:r>
        <w:t>Daily View: Outlook tasks that have due dates</w:t>
      </w:r>
    </w:p>
    <w:p w14:paraId="0E05EE90" w14:textId="77777777" w:rsidR="00AB7E0D" w:rsidRDefault="00AB7E0D" w:rsidP="00AB7E0D">
      <w:pPr>
        <w:pStyle w:val="ListParagraph"/>
        <w:numPr>
          <w:ilvl w:val="0"/>
          <w:numId w:val="3"/>
        </w:numPr>
      </w:pPr>
      <w:r>
        <w:t>Due View: Outlook tasks that are overdue</w:t>
      </w:r>
    </w:p>
    <w:p w14:paraId="0E05EE91" w14:textId="77777777" w:rsidR="00AB7E0D" w:rsidRDefault="00AB7E0D" w:rsidP="00AB7E0D">
      <w:pPr>
        <w:pStyle w:val="ListParagraph"/>
        <w:numPr>
          <w:ilvl w:val="0"/>
          <w:numId w:val="3"/>
        </w:numPr>
      </w:pPr>
      <w:r>
        <w:lastRenderedPageBreak/>
        <w:t>Important: Outlook tasks with a set High Priority flag</w:t>
      </w:r>
    </w:p>
    <w:p w14:paraId="0E05EE92" w14:textId="77777777" w:rsidR="00AB7E0D" w:rsidRDefault="00AB7E0D" w:rsidP="00AB7E0D">
      <w:pPr>
        <w:pStyle w:val="ListParagraph"/>
        <w:numPr>
          <w:ilvl w:val="0"/>
          <w:numId w:val="3"/>
        </w:numPr>
      </w:pPr>
      <w:r>
        <w:t>Waiting: Outlook tasks that have a status of “Waiting on someone else”</w:t>
      </w:r>
    </w:p>
    <w:p w14:paraId="0E05EE93" w14:textId="77777777" w:rsidR="00AB7E0D" w:rsidRDefault="00AB7E0D" w:rsidP="00AB7E0D">
      <w:pPr>
        <w:pStyle w:val="ListParagraph"/>
        <w:numPr>
          <w:ilvl w:val="0"/>
          <w:numId w:val="3"/>
        </w:numPr>
      </w:pPr>
      <w:r>
        <w:t>Master: Outlook tasks that have no due date</w:t>
      </w:r>
    </w:p>
    <w:p w14:paraId="0E05EE94" w14:textId="77777777" w:rsidR="00AB7E0D" w:rsidRDefault="00AB7E0D" w:rsidP="00AB7E0D">
      <w:r>
        <w:t xml:space="preserve">The Projects </w:t>
      </w:r>
      <w:r w:rsidR="002D357D">
        <w:t>View lists the</w:t>
      </w:r>
      <w:r>
        <w:t xml:space="preserve"> </w:t>
      </w:r>
      <w:r w:rsidR="002D357D">
        <w:t xml:space="preserve">user defined </w:t>
      </w:r>
      <w:r>
        <w:t>projects which are synchronized with Outlook’s Master Category List (MCL).</w:t>
      </w:r>
      <w:r w:rsidR="002D357D">
        <w:t xml:space="preserve">  The Outlook categories are</w:t>
      </w:r>
      <w:r w:rsidR="00091FDB">
        <w:t xml:space="preserve"> used within each Outlook item</w:t>
      </w:r>
      <w:r w:rsidR="002D357D">
        <w:t xml:space="preserve"> (e.g. Message, Task, Appointment, etc.) allowing the user to assign a </w:t>
      </w:r>
      <w:r w:rsidR="00091FDB">
        <w:t xml:space="preserve">category and color to the item, and group those items </w:t>
      </w:r>
      <w:r w:rsidR="002D357D">
        <w:t>in various Outlook views.</w:t>
      </w:r>
    </w:p>
    <w:p w14:paraId="0E05EE95" w14:textId="77777777" w:rsidR="00625D21" w:rsidRDefault="002D357D" w:rsidP="002D357D">
      <w:pPr>
        <w:pStyle w:val="Heading3"/>
      </w:pPr>
      <w:r>
        <w:t>Action Buttons</w:t>
      </w:r>
    </w:p>
    <w:p w14:paraId="0E05EE96" w14:textId="2CB6A6B9" w:rsidR="002D357D" w:rsidRPr="002D357D" w:rsidRDefault="002D357D" w:rsidP="002D357D">
      <w:r>
        <w:t xml:space="preserve">The actions buttons enable the creation (plus), edit (pencil), and deletion (trashcan) of the items within the view.  When tasks are shown on the </w:t>
      </w:r>
      <w:r w:rsidR="00DD5AA6">
        <w:t>FocusMe Task Pane</w:t>
      </w:r>
      <w:r>
        <w:t>, the envelope button launches a separate view enumerating the email messages that are linked or tagged to the selected task.  The cog button launches the Settings window, and the search button filters the active list based on the text entered into the search box (which is presented when the search button is selected).</w:t>
      </w:r>
    </w:p>
    <w:p w14:paraId="0E05EE97" w14:textId="77777777" w:rsidR="002D357D" w:rsidRDefault="002D357D" w:rsidP="002D357D">
      <w:pPr>
        <w:pStyle w:val="Heading3"/>
      </w:pPr>
      <w:r>
        <w:t>New Mail Indicator</w:t>
      </w:r>
    </w:p>
    <w:p w14:paraId="0E05EE98" w14:textId="05D0E6BB" w:rsidR="002D357D" w:rsidRDefault="006022D5" w:rsidP="002D357D">
      <w:r>
        <w:t xml:space="preserve">The green button is visible when one or more email messages are posted to Outlook Inbox folder.  This allows the user to minimize the Outlook window but </w:t>
      </w:r>
      <w:r w:rsidR="00930835">
        <w:t>keep</w:t>
      </w:r>
      <w:r>
        <w:t xml:space="preserve"> </w:t>
      </w:r>
      <w:r w:rsidR="00930835">
        <w:t>a</w:t>
      </w:r>
      <w:r>
        <w:t>n eye on the incoming messages count.  This can help to reduce email distraction and enable better focus on doing the work.</w:t>
      </w:r>
    </w:p>
    <w:p w14:paraId="0E05EE99" w14:textId="64B023D5" w:rsidR="006022D5" w:rsidRPr="002D357D" w:rsidRDefault="006022D5" w:rsidP="002D357D">
      <w:r>
        <w:t xml:space="preserve">The </w:t>
      </w:r>
      <w:r w:rsidR="00FC70FF">
        <w:t xml:space="preserve">FocusMe Task Pane </w:t>
      </w:r>
      <w:r>
        <w:t>can be setup to automatically start when Outlook starts via the Setting window.  When enabled, the</w:t>
      </w:r>
      <w:r w:rsidR="00FC70FF">
        <w:t xml:space="preserve"> task pane </w:t>
      </w:r>
      <w:r>
        <w:t xml:space="preserve">will remain visible even when Outlook is minimized.  If the </w:t>
      </w:r>
      <w:r w:rsidR="00FD3E2F">
        <w:t>task pane</w:t>
      </w:r>
      <w:r>
        <w:t xml:space="preserve"> is started after Outlook starts, it will minimize along with the Outlook window.</w:t>
      </w:r>
    </w:p>
    <w:p w14:paraId="0E05EE9A" w14:textId="77777777" w:rsidR="00CE5436" w:rsidRDefault="00CE5436" w:rsidP="00CE5436">
      <w:pPr>
        <w:pStyle w:val="Heading2"/>
      </w:pPr>
      <w:bookmarkStart w:id="8" w:name="_Toc23579924"/>
      <w:r>
        <w:t>Creating Projects</w:t>
      </w:r>
      <w:bookmarkEnd w:id="8"/>
    </w:p>
    <w:p w14:paraId="0E05EE9B" w14:textId="0040E253" w:rsidR="004B1939" w:rsidRDefault="006022D5">
      <w:r>
        <w:t xml:space="preserve">When the Projects view is selected, a list of the user projects </w:t>
      </w:r>
      <w:r w:rsidR="0041018D">
        <w:t>is</w:t>
      </w:r>
      <w:r>
        <w:t xml:space="preserve"> presented:</w:t>
      </w:r>
    </w:p>
    <w:p w14:paraId="0E05EE9C" w14:textId="77777777" w:rsidR="006022D5" w:rsidRDefault="006022D5" w:rsidP="006022D5">
      <w:pPr>
        <w:keepNext/>
        <w:jc w:val="center"/>
      </w:pPr>
      <w:r w:rsidRPr="006022D5">
        <w:rPr>
          <w:noProof/>
        </w:rPr>
        <w:drawing>
          <wp:inline distT="0" distB="0" distL="0" distR="0" wp14:anchorId="0E05EF4B" wp14:editId="0E05EF4C">
            <wp:extent cx="3162741"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741" cy="1390844"/>
                    </a:xfrm>
                    <a:prstGeom prst="rect">
                      <a:avLst/>
                    </a:prstGeom>
                  </pic:spPr>
                </pic:pic>
              </a:graphicData>
            </a:graphic>
          </wp:inline>
        </w:drawing>
      </w:r>
    </w:p>
    <w:p w14:paraId="0E05EE9D" w14:textId="3B3B126E" w:rsidR="006022D5" w:rsidRDefault="006022D5" w:rsidP="006022D5">
      <w:pPr>
        <w:pStyle w:val="Caption"/>
        <w:jc w:val="center"/>
      </w:pPr>
      <w:r>
        <w:t xml:space="preserve">Figure </w:t>
      </w:r>
      <w:r w:rsidR="003C3AAC">
        <w:rPr>
          <w:noProof/>
        </w:rPr>
        <w:fldChar w:fldCharType="begin"/>
      </w:r>
      <w:r w:rsidR="003C3AAC">
        <w:rPr>
          <w:noProof/>
        </w:rPr>
        <w:instrText xml:space="preserve"> SEQ Figure \* ARABIC </w:instrText>
      </w:r>
      <w:r w:rsidR="003C3AAC">
        <w:rPr>
          <w:noProof/>
        </w:rPr>
        <w:fldChar w:fldCharType="separate"/>
      </w:r>
      <w:r w:rsidR="00B55A52">
        <w:rPr>
          <w:noProof/>
        </w:rPr>
        <w:t>4</w:t>
      </w:r>
      <w:r w:rsidR="003C3AAC">
        <w:rPr>
          <w:noProof/>
        </w:rPr>
        <w:fldChar w:fldCharType="end"/>
      </w:r>
      <w:r w:rsidR="00091FDB">
        <w:t xml:space="preserve"> – Projects View Snippet</w:t>
      </w:r>
    </w:p>
    <w:p w14:paraId="0E05EE9E" w14:textId="67763D63" w:rsidR="006022D5" w:rsidRDefault="006022D5">
      <w:r>
        <w:t>The Action Buttons can</w:t>
      </w:r>
      <w:r w:rsidR="00D2587F">
        <w:t xml:space="preserve"> be used to create new </w:t>
      </w:r>
      <w:r w:rsidR="0041018D">
        <w:t>projects and</w:t>
      </w:r>
      <w:r w:rsidR="00D2587F">
        <w:t xml:space="preserve"> edit and </w:t>
      </w:r>
      <w:r>
        <w:t>remove existing projects.  I personally like using codes and project names, although it is not mandatory (can be turned on/off in the project window).  Using codes allows a way to group projects together by sorting on the Code column (click on the Code column header).</w:t>
      </w:r>
    </w:p>
    <w:p w14:paraId="0E05EE9F" w14:textId="77777777" w:rsidR="006022D5" w:rsidRDefault="006022D5" w:rsidP="006022D5">
      <w:pPr>
        <w:pStyle w:val="Heading3"/>
      </w:pPr>
      <w:r>
        <w:t>Create a new Project</w:t>
      </w:r>
    </w:p>
    <w:p w14:paraId="0E05EEA0" w14:textId="77777777" w:rsidR="006022D5" w:rsidRDefault="006022D5" w:rsidP="006022D5">
      <w:r>
        <w:t>By selecting the plus Action Button while viewi</w:t>
      </w:r>
      <w:r w:rsidR="00F64C5C">
        <w:t>ng the list of projects, a new P</w:t>
      </w:r>
      <w:r>
        <w:t>roject window is presented.</w:t>
      </w:r>
    </w:p>
    <w:p w14:paraId="0E05EEA1" w14:textId="77777777" w:rsidR="00091FDB" w:rsidRDefault="00091FDB" w:rsidP="00091FDB">
      <w:pPr>
        <w:keepNext/>
        <w:jc w:val="center"/>
      </w:pPr>
      <w:r w:rsidRPr="00091FDB">
        <w:rPr>
          <w:noProof/>
        </w:rPr>
        <w:lastRenderedPageBreak/>
        <w:drawing>
          <wp:inline distT="0" distB="0" distL="0" distR="0" wp14:anchorId="0E05EF4D" wp14:editId="0E05EF4E">
            <wp:extent cx="3477110" cy="429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7110" cy="4296375"/>
                    </a:xfrm>
                    <a:prstGeom prst="rect">
                      <a:avLst/>
                    </a:prstGeom>
                  </pic:spPr>
                </pic:pic>
              </a:graphicData>
            </a:graphic>
          </wp:inline>
        </w:drawing>
      </w:r>
    </w:p>
    <w:p w14:paraId="0E05EEA2" w14:textId="4ABE0F90" w:rsidR="006022D5" w:rsidRDefault="00091FDB" w:rsidP="00091FDB">
      <w:pPr>
        <w:pStyle w:val="Caption"/>
        <w:jc w:val="center"/>
      </w:pPr>
      <w:r>
        <w:t xml:space="preserve">Figure </w:t>
      </w:r>
      <w:r w:rsidR="003C3AAC">
        <w:rPr>
          <w:noProof/>
        </w:rPr>
        <w:fldChar w:fldCharType="begin"/>
      </w:r>
      <w:r w:rsidR="003C3AAC">
        <w:rPr>
          <w:noProof/>
        </w:rPr>
        <w:instrText xml:space="preserve"> SEQ Figure \* ARABIC </w:instrText>
      </w:r>
      <w:r w:rsidR="003C3AAC">
        <w:rPr>
          <w:noProof/>
        </w:rPr>
        <w:fldChar w:fldCharType="separate"/>
      </w:r>
      <w:r w:rsidR="00B55A52">
        <w:rPr>
          <w:noProof/>
        </w:rPr>
        <w:t>5</w:t>
      </w:r>
      <w:r w:rsidR="003C3AAC">
        <w:rPr>
          <w:noProof/>
        </w:rPr>
        <w:fldChar w:fldCharType="end"/>
      </w:r>
      <w:r>
        <w:t xml:space="preserve"> – New Project Dialog</w:t>
      </w:r>
    </w:p>
    <w:p w14:paraId="0E05EEA3" w14:textId="216CC41D" w:rsidR="00091FDB" w:rsidRDefault="00091FDB" w:rsidP="006022D5">
      <w:r>
        <w:t xml:space="preserve">There are four tabs within the Project window; General, Links, Planning and Contacts.  When creating a new </w:t>
      </w:r>
      <w:r w:rsidR="006E0051">
        <w:t>project,</w:t>
      </w:r>
      <w:r>
        <w:t xml:space="preserve"> it easiest to focus on the General tab.  By completing the information on that tab you will have the minimum information needed to successfully use the project as an organizing mechanism for the Outlook items.</w:t>
      </w:r>
    </w:p>
    <w:p w14:paraId="0E05EEA4" w14:textId="77777777" w:rsidR="00091FDB" w:rsidRDefault="00091FDB" w:rsidP="006022D5">
      <w:r>
        <w:t>The General tab has these fields:</w:t>
      </w:r>
    </w:p>
    <w:p w14:paraId="0E05EEA5" w14:textId="77777777" w:rsidR="00091FDB" w:rsidRDefault="00091FDB" w:rsidP="00091FDB">
      <w:pPr>
        <w:pStyle w:val="ListParagraph"/>
        <w:numPr>
          <w:ilvl w:val="0"/>
          <w:numId w:val="4"/>
        </w:numPr>
      </w:pPr>
      <w:r w:rsidRPr="0079071C">
        <w:rPr>
          <w:b/>
        </w:rPr>
        <w:t>Title</w:t>
      </w:r>
      <w:r>
        <w:t xml:space="preserve"> – the title or name of the project</w:t>
      </w:r>
    </w:p>
    <w:p w14:paraId="0E05EEA6" w14:textId="77777777" w:rsidR="00091FDB" w:rsidRDefault="00091FDB" w:rsidP="00091FDB">
      <w:pPr>
        <w:pStyle w:val="ListParagraph"/>
        <w:numPr>
          <w:ilvl w:val="0"/>
          <w:numId w:val="4"/>
        </w:numPr>
      </w:pPr>
      <w:r w:rsidRPr="0079071C">
        <w:rPr>
          <w:b/>
        </w:rPr>
        <w:t>Code</w:t>
      </w:r>
      <w:r>
        <w:t xml:space="preserve"> – a string of characters (numbers or letters) to help group projects together</w:t>
      </w:r>
    </w:p>
    <w:p w14:paraId="0E05EEA7" w14:textId="77777777" w:rsidR="00091FDB" w:rsidRDefault="00091FDB" w:rsidP="00091FDB">
      <w:pPr>
        <w:pStyle w:val="ListParagraph"/>
        <w:numPr>
          <w:ilvl w:val="0"/>
          <w:numId w:val="4"/>
        </w:numPr>
      </w:pPr>
      <w:r w:rsidRPr="0079071C">
        <w:rPr>
          <w:b/>
        </w:rPr>
        <w:t>Combine Code &amp; Title</w:t>
      </w:r>
      <w:r>
        <w:t xml:space="preserve"> – a true/false flag that sets how the project is represented in Outlook’s Master Category List</w:t>
      </w:r>
      <w:r w:rsidR="0079071C">
        <w:t xml:space="preserve"> (MCL), if True includes the code in the MCL</w:t>
      </w:r>
    </w:p>
    <w:p w14:paraId="0E05EEA8" w14:textId="77777777" w:rsidR="00091FDB" w:rsidRDefault="00091FDB" w:rsidP="00091FDB">
      <w:pPr>
        <w:pStyle w:val="ListParagraph"/>
        <w:numPr>
          <w:ilvl w:val="0"/>
          <w:numId w:val="4"/>
        </w:numPr>
      </w:pPr>
      <w:r w:rsidRPr="0079071C">
        <w:rPr>
          <w:b/>
        </w:rPr>
        <w:t>Active</w:t>
      </w:r>
      <w:r>
        <w:t xml:space="preserve"> – a true/false flag used to remove the project from view without deleting it from the tool</w:t>
      </w:r>
    </w:p>
    <w:p w14:paraId="0E05EEA9" w14:textId="77777777" w:rsidR="00091FDB" w:rsidRDefault="00091FDB" w:rsidP="00091FDB">
      <w:pPr>
        <w:pStyle w:val="ListParagraph"/>
        <w:numPr>
          <w:ilvl w:val="0"/>
          <w:numId w:val="4"/>
        </w:numPr>
      </w:pPr>
      <w:r w:rsidRPr="0079071C">
        <w:rPr>
          <w:b/>
        </w:rPr>
        <w:t>Status</w:t>
      </w:r>
      <w:r>
        <w:t xml:space="preserve"> </w:t>
      </w:r>
      <w:r w:rsidR="0079071C">
        <w:t>–</w:t>
      </w:r>
      <w:r>
        <w:t xml:space="preserve"> </w:t>
      </w:r>
      <w:r w:rsidR="0079071C">
        <w:t>a dropdown list of options showing the status of the project, it follows the same nomenclature as Outlook’s task statuses, i.e. Not Started, In Progress, Deferred, Waiting, and Complete</w:t>
      </w:r>
    </w:p>
    <w:p w14:paraId="0E05EEAA" w14:textId="77777777" w:rsidR="00091FDB" w:rsidRDefault="00091FDB" w:rsidP="00091FDB">
      <w:pPr>
        <w:pStyle w:val="ListParagraph"/>
        <w:numPr>
          <w:ilvl w:val="0"/>
          <w:numId w:val="4"/>
        </w:numPr>
      </w:pPr>
      <w:r w:rsidRPr="00D50D86">
        <w:rPr>
          <w:b/>
        </w:rPr>
        <w:t>Priority</w:t>
      </w:r>
      <w:r w:rsidR="0079071C">
        <w:t xml:space="preserve"> – a dropdown list of options representing the project’s priority, it foll</w:t>
      </w:r>
      <w:r w:rsidR="00D50D86">
        <w:t>ows the same nomenclature as Outlook’s priority/importance selections, i.e. Low, Normal, High</w:t>
      </w:r>
    </w:p>
    <w:p w14:paraId="0E05EEAB" w14:textId="77777777" w:rsidR="00091FDB" w:rsidRDefault="00091FDB" w:rsidP="00091FDB">
      <w:pPr>
        <w:pStyle w:val="ListParagraph"/>
        <w:numPr>
          <w:ilvl w:val="0"/>
          <w:numId w:val="4"/>
        </w:numPr>
      </w:pPr>
      <w:r w:rsidRPr="00D50D86">
        <w:rPr>
          <w:b/>
        </w:rPr>
        <w:t>Workspace</w:t>
      </w:r>
      <w:r w:rsidR="00D50D86">
        <w:t xml:space="preserve"> – a method for grouping projects, specifically used in Time Tracking</w:t>
      </w:r>
    </w:p>
    <w:p w14:paraId="0E05EEAC" w14:textId="77777777" w:rsidR="00091FDB" w:rsidRDefault="00091FDB" w:rsidP="00091FDB">
      <w:pPr>
        <w:pStyle w:val="ListParagraph"/>
        <w:numPr>
          <w:ilvl w:val="0"/>
          <w:numId w:val="4"/>
        </w:numPr>
      </w:pPr>
      <w:r w:rsidRPr="00D50D86">
        <w:rPr>
          <w:b/>
        </w:rPr>
        <w:lastRenderedPageBreak/>
        <w:t>Project Description</w:t>
      </w:r>
      <w:r w:rsidR="00D50D86">
        <w:t xml:space="preserve"> – a short description of the project, e.g. what might be used in a project charter</w:t>
      </w:r>
    </w:p>
    <w:p w14:paraId="0E05EEAD" w14:textId="77777777" w:rsidR="00091FDB" w:rsidRDefault="00091FDB" w:rsidP="00091FDB">
      <w:r>
        <w:t>Additionally, the button in the upper left corner can be selected to assign a color to the project.</w:t>
      </w:r>
    </w:p>
    <w:p w14:paraId="0E05EEAE" w14:textId="77777777" w:rsidR="006022D5" w:rsidRDefault="00F64C5C" w:rsidP="00F64C5C">
      <w:pPr>
        <w:pStyle w:val="Heading3"/>
      </w:pPr>
      <w:r>
        <w:t>Edit a Project</w:t>
      </w:r>
    </w:p>
    <w:p w14:paraId="0E05EEAF" w14:textId="77777777" w:rsidR="00F64C5C" w:rsidRDefault="00F64C5C" w:rsidP="00F64C5C">
      <w:r>
        <w:t>By selecting the pencil Action Button while viewing the list of projects, the selected project in the list will be presented in a Project window.</w:t>
      </w:r>
      <w:r w:rsidRPr="00F64C5C">
        <w:t xml:space="preserve"> </w:t>
      </w:r>
      <w:r>
        <w:t>The fields described in ‘Create a Project’ can be changed and updated.</w:t>
      </w:r>
    </w:p>
    <w:p w14:paraId="0E05EEB0" w14:textId="77777777" w:rsidR="00091F83" w:rsidRDefault="00F64C5C" w:rsidP="00091F83">
      <w:pPr>
        <w:keepNext/>
        <w:jc w:val="center"/>
      </w:pPr>
      <w:r w:rsidRPr="00F64C5C">
        <w:rPr>
          <w:noProof/>
        </w:rPr>
        <w:drawing>
          <wp:inline distT="0" distB="0" distL="0" distR="0" wp14:anchorId="0E05EF4F" wp14:editId="0E05EF50">
            <wp:extent cx="3439005" cy="425826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39005" cy="4258269"/>
                    </a:xfrm>
                    <a:prstGeom prst="rect">
                      <a:avLst/>
                    </a:prstGeom>
                  </pic:spPr>
                </pic:pic>
              </a:graphicData>
            </a:graphic>
          </wp:inline>
        </w:drawing>
      </w:r>
    </w:p>
    <w:p w14:paraId="0E05EEB1" w14:textId="5309FA94" w:rsidR="00F64C5C" w:rsidRDefault="00091F83" w:rsidP="00091F83">
      <w:pPr>
        <w:pStyle w:val="Caption"/>
        <w:jc w:val="center"/>
      </w:pPr>
      <w:r>
        <w:t xml:space="preserve">Figure </w:t>
      </w:r>
      <w:fldSimple w:instr=" SEQ Figure \* ARABIC ">
        <w:r w:rsidR="00B55A52">
          <w:rPr>
            <w:noProof/>
          </w:rPr>
          <w:t>6</w:t>
        </w:r>
      </w:fldSimple>
      <w:r>
        <w:t xml:space="preserve"> – Edit a Project</w:t>
      </w:r>
    </w:p>
    <w:p w14:paraId="0E05EEB2" w14:textId="68C20C0D" w:rsidR="00F64C5C" w:rsidRDefault="00F64C5C" w:rsidP="00F64C5C">
      <w:r>
        <w:t>If the Title or Code is changed, Outlook’s MCL will also be updated.</w:t>
      </w:r>
      <w:r w:rsidR="007533F0">
        <w:t xml:space="preserve">  Keep in mind that Outlook items assigned to the ‘old’ title or code may be stranded, i.e. they will </w:t>
      </w:r>
      <w:r w:rsidR="0091005D">
        <w:t>continue to show up under the old category.</w:t>
      </w:r>
      <w:r w:rsidR="00AD5BC2">
        <w:t xml:space="preserve">  You can use the Outlook task views, grouped by category, to quickly see the tasks that </w:t>
      </w:r>
      <w:r w:rsidR="006D1EDB">
        <w:t>are still assigned to the old category.</w:t>
      </w:r>
    </w:p>
    <w:p w14:paraId="0E05EEB3" w14:textId="77777777" w:rsidR="00F64C5C" w:rsidRPr="00F64C5C" w:rsidRDefault="00F64C5C" w:rsidP="00F64C5C">
      <w:pPr>
        <w:pStyle w:val="Heading3"/>
      </w:pPr>
      <w:r>
        <w:t>Delete a Project</w:t>
      </w:r>
    </w:p>
    <w:p w14:paraId="0E05EEB4" w14:textId="77777777" w:rsidR="00F64C5C" w:rsidRDefault="00F64C5C" w:rsidP="00F64C5C">
      <w:r>
        <w:t xml:space="preserve">By selecting the </w:t>
      </w:r>
      <w:r w:rsidR="00091F83">
        <w:t>trashcan</w:t>
      </w:r>
      <w:r>
        <w:t xml:space="preserve"> Action Button while viewing the list of projects, the selec</w:t>
      </w:r>
      <w:r w:rsidR="00091F83">
        <w:t>ted project in the list can be deleted after responding ‘yes’ to a confirmation message</w:t>
      </w:r>
      <w:r>
        <w:t>.</w:t>
      </w:r>
    </w:p>
    <w:p w14:paraId="0E05EEB5" w14:textId="77777777" w:rsidR="00091F83" w:rsidRDefault="00091F83" w:rsidP="00091F83">
      <w:pPr>
        <w:keepNext/>
        <w:jc w:val="center"/>
      </w:pPr>
      <w:r w:rsidRPr="00091F83">
        <w:rPr>
          <w:noProof/>
        </w:rPr>
        <w:lastRenderedPageBreak/>
        <w:drawing>
          <wp:inline distT="0" distB="0" distL="0" distR="0" wp14:anchorId="0E05EF51" wp14:editId="0E05EF52">
            <wp:extent cx="2572109" cy="1562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72109" cy="1562318"/>
                    </a:xfrm>
                    <a:prstGeom prst="rect">
                      <a:avLst/>
                    </a:prstGeom>
                  </pic:spPr>
                </pic:pic>
              </a:graphicData>
            </a:graphic>
          </wp:inline>
        </w:drawing>
      </w:r>
    </w:p>
    <w:p w14:paraId="0E05EEB6" w14:textId="5DCEBC24" w:rsidR="00091F83" w:rsidRDefault="00091F83" w:rsidP="00091F83">
      <w:pPr>
        <w:pStyle w:val="Caption"/>
        <w:jc w:val="center"/>
      </w:pPr>
      <w:r>
        <w:t xml:space="preserve">Figure </w:t>
      </w:r>
      <w:fldSimple w:instr=" SEQ Figure \* ARABIC ">
        <w:r w:rsidR="00B55A52">
          <w:rPr>
            <w:noProof/>
          </w:rPr>
          <w:t>7</w:t>
        </w:r>
      </w:fldSimple>
      <w:r>
        <w:t xml:space="preserve"> - Project Deletion Confirmation Dialog</w:t>
      </w:r>
    </w:p>
    <w:p w14:paraId="0E05EEB7" w14:textId="77777777" w:rsidR="00091F83" w:rsidRDefault="00091F83" w:rsidP="00F64C5C">
      <w:r>
        <w:t>The project will be removed from the user’s data store and cannot be recovered.  The associated Outlook category will be removed from the Master Category list.  Any Outlook items assigned to the Project’s Outlook category will remain categorized to the project.  When viewing an assigned Outlook item, the category will remain with the color removed.  If the MCL edit dialog is selected via Outlook, the assigned category will have a statement next to the category name in parenthesis, i.e. (not in Master Category List).</w:t>
      </w:r>
    </w:p>
    <w:p w14:paraId="0E05EEB8" w14:textId="77777777" w:rsidR="00F64C5C" w:rsidRDefault="00F64C5C" w:rsidP="00F64C5C">
      <w:pPr>
        <w:pStyle w:val="Heading3"/>
      </w:pPr>
      <w:r>
        <w:t>Manage a Project</w:t>
      </w:r>
    </w:p>
    <w:p w14:paraId="0E05EEB9" w14:textId="77777777" w:rsidR="00091F83" w:rsidRDefault="00091F83" w:rsidP="00091F83">
      <w:r>
        <w:t>There are two views within the Project window that show a filtered list of tasks and contacts assigned to the selected project</w:t>
      </w:r>
      <w:r w:rsidR="00502005">
        <w:t>.</w:t>
      </w:r>
    </w:p>
    <w:p w14:paraId="0E05EEBA" w14:textId="77777777" w:rsidR="00502005" w:rsidRDefault="00502005" w:rsidP="00E15254">
      <w:pPr>
        <w:pStyle w:val="ListParagraph"/>
        <w:numPr>
          <w:ilvl w:val="0"/>
          <w:numId w:val="6"/>
        </w:numPr>
      </w:pPr>
      <w:r>
        <w:t>The Planning tab contains tasks found in all ‘Task’ folders assigned to the Project, i.e. the task’s category references the project’s name.</w:t>
      </w:r>
    </w:p>
    <w:p w14:paraId="0E05EEBB" w14:textId="77777777" w:rsidR="00502005" w:rsidRDefault="00502005" w:rsidP="00E15254">
      <w:pPr>
        <w:pStyle w:val="ListParagraph"/>
        <w:numPr>
          <w:ilvl w:val="0"/>
          <w:numId w:val="6"/>
        </w:numPr>
      </w:pPr>
      <w:r>
        <w:t>The Contacts tab contains people in all ‘Contact’ folders assigned to the Project, i.e. the contact’s category references the project’s name.</w:t>
      </w:r>
    </w:p>
    <w:p w14:paraId="0E05EEBC" w14:textId="77777777" w:rsidR="00502005" w:rsidRDefault="00502005" w:rsidP="00502005">
      <w:pPr>
        <w:keepNext/>
        <w:jc w:val="center"/>
      </w:pPr>
      <w:r w:rsidRPr="00502005">
        <w:rPr>
          <w:noProof/>
        </w:rPr>
        <w:lastRenderedPageBreak/>
        <w:drawing>
          <wp:inline distT="0" distB="0" distL="0" distR="0" wp14:anchorId="0E05EF53" wp14:editId="0E05EF54">
            <wp:extent cx="3477110" cy="4963218"/>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4963218"/>
                    </a:xfrm>
                    <a:prstGeom prst="rect">
                      <a:avLst/>
                    </a:prstGeom>
                  </pic:spPr>
                </pic:pic>
              </a:graphicData>
            </a:graphic>
          </wp:inline>
        </w:drawing>
      </w:r>
    </w:p>
    <w:p w14:paraId="0E05EEBD" w14:textId="62713AE4" w:rsidR="00502005" w:rsidRDefault="00502005" w:rsidP="00502005">
      <w:pPr>
        <w:pStyle w:val="Caption"/>
        <w:jc w:val="center"/>
      </w:pPr>
      <w:r>
        <w:t xml:space="preserve">Figure </w:t>
      </w:r>
      <w:fldSimple w:instr=" SEQ Figure \* ARABIC ">
        <w:r w:rsidR="00B55A52">
          <w:rPr>
            <w:noProof/>
          </w:rPr>
          <w:t>8</w:t>
        </w:r>
      </w:fldSimple>
      <w:r>
        <w:t xml:space="preserve"> - Project Window | Planning Tab</w:t>
      </w:r>
    </w:p>
    <w:p w14:paraId="0E05EEBE" w14:textId="5DACCAA2" w:rsidR="00E15254" w:rsidRDefault="00502005" w:rsidP="00502005">
      <w:r>
        <w:t>Using the buttons at the top of the task list allows tasks to be added</w:t>
      </w:r>
      <w:r w:rsidR="00E15254">
        <w:t xml:space="preserve"> that are automatically assigned to the project</w:t>
      </w:r>
      <w:r>
        <w:t>, edited or deleted.  When a task is right-clicked</w:t>
      </w:r>
      <w:r w:rsidR="0081421F">
        <w:t>,</w:t>
      </w:r>
      <w:r>
        <w:t xml:space="preserve"> a context menu is presented to allow quick actions to be taken on the selected task.</w:t>
      </w:r>
      <w:r w:rsidR="00E15254">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5940"/>
      </w:tblGrid>
      <w:tr w:rsidR="00502005" w14:paraId="0E05EEC1" w14:textId="77777777" w:rsidTr="0081421F">
        <w:trPr>
          <w:jc w:val="center"/>
        </w:trPr>
        <w:tc>
          <w:tcPr>
            <w:tcW w:w="1615" w:type="dxa"/>
            <w:tcBorders>
              <w:right w:val="single" w:sz="4" w:space="0" w:color="auto"/>
            </w:tcBorders>
          </w:tcPr>
          <w:p w14:paraId="0E05EEBF" w14:textId="77777777" w:rsidR="00502005" w:rsidRDefault="00446A97" w:rsidP="00502005">
            <w:r>
              <w:t>Open</w:t>
            </w:r>
          </w:p>
        </w:tc>
        <w:tc>
          <w:tcPr>
            <w:tcW w:w="5940" w:type="dxa"/>
            <w:tcBorders>
              <w:left w:val="single" w:sz="4" w:space="0" w:color="auto"/>
            </w:tcBorders>
          </w:tcPr>
          <w:p w14:paraId="0E05EEC0" w14:textId="77777777" w:rsidR="00502005" w:rsidRDefault="00446A97" w:rsidP="00502005">
            <w:r>
              <w:t>Opens the Outlook task window</w:t>
            </w:r>
          </w:p>
        </w:tc>
      </w:tr>
      <w:tr w:rsidR="00446A97" w14:paraId="0E05EEC4" w14:textId="77777777" w:rsidTr="0081421F">
        <w:trPr>
          <w:jc w:val="center"/>
        </w:trPr>
        <w:tc>
          <w:tcPr>
            <w:tcW w:w="1615" w:type="dxa"/>
            <w:tcBorders>
              <w:right w:val="single" w:sz="4" w:space="0" w:color="auto"/>
            </w:tcBorders>
            <w:shd w:val="clear" w:color="auto" w:fill="D9D9D9" w:themeFill="background1" w:themeFillShade="D9"/>
          </w:tcPr>
          <w:p w14:paraId="0E05EEC2" w14:textId="77777777" w:rsidR="00446A97" w:rsidRDefault="00446A97" w:rsidP="00502005">
            <w:r>
              <w:t>Print…</w:t>
            </w:r>
          </w:p>
        </w:tc>
        <w:tc>
          <w:tcPr>
            <w:tcW w:w="5940" w:type="dxa"/>
            <w:tcBorders>
              <w:left w:val="single" w:sz="4" w:space="0" w:color="auto"/>
            </w:tcBorders>
            <w:shd w:val="clear" w:color="auto" w:fill="D9D9D9" w:themeFill="background1" w:themeFillShade="D9"/>
          </w:tcPr>
          <w:p w14:paraId="0E05EEC3" w14:textId="77777777" w:rsidR="00446A97" w:rsidRDefault="00446A97" w:rsidP="00502005">
            <w:r>
              <w:t>Prints the task and its properties</w:t>
            </w:r>
          </w:p>
        </w:tc>
      </w:tr>
      <w:tr w:rsidR="00446A97" w14:paraId="0E05EEC7" w14:textId="77777777" w:rsidTr="0081421F">
        <w:trPr>
          <w:jc w:val="center"/>
        </w:trPr>
        <w:tc>
          <w:tcPr>
            <w:tcW w:w="1615" w:type="dxa"/>
            <w:tcBorders>
              <w:right w:val="single" w:sz="4" w:space="0" w:color="auto"/>
            </w:tcBorders>
          </w:tcPr>
          <w:p w14:paraId="0E05EEC5" w14:textId="77777777" w:rsidR="00446A97" w:rsidRDefault="00446A97" w:rsidP="00502005">
            <w:r>
              <w:t>Delegate…</w:t>
            </w:r>
          </w:p>
        </w:tc>
        <w:tc>
          <w:tcPr>
            <w:tcW w:w="5940" w:type="dxa"/>
            <w:tcBorders>
              <w:left w:val="single" w:sz="4" w:space="0" w:color="auto"/>
            </w:tcBorders>
          </w:tcPr>
          <w:p w14:paraId="0E05EEC6" w14:textId="77777777" w:rsidR="00446A97" w:rsidRDefault="00446A97" w:rsidP="00502005">
            <w:r>
              <w:t>Future Capability | will assign the task to someone else</w:t>
            </w:r>
          </w:p>
        </w:tc>
      </w:tr>
      <w:tr w:rsidR="00446A97" w14:paraId="0E05EECA" w14:textId="77777777" w:rsidTr="0081421F">
        <w:trPr>
          <w:jc w:val="center"/>
        </w:trPr>
        <w:tc>
          <w:tcPr>
            <w:tcW w:w="1615" w:type="dxa"/>
            <w:tcBorders>
              <w:right w:val="single" w:sz="4" w:space="0" w:color="auto"/>
            </w:tcBorders>
            <w:shd w:val="clear" w:color="auto" w:fill="D9D9D9" w:themeFill="background1" w:themeFillShade="D9"/>
          </w:tcPr>
          <w:p w14:paraId="0E05EEC8" w14:textId="77777777" w:rsidR="00446A97" w:rsidRDefault="00446A97" w:rsidP="00502005">
            <w:r>
              <w:t>Related Mail…</w:t>
            </w:r>
          </w:p>
        </w:tc>
        <w:tc>
          <w:tcPr>
            <w:tcW w:w="5940" w:type="dxa"/>
            <w:tcBorders>
              <w:left w:val="single" w:sz="4" w:space="0" w:color="auto"/>
            </w:tcBorders>
            <w:shd w:val="clear" w:color="auto" w:fill="D9D9D9" w:themeFill="background1" w:themeFillShade="D9"/>
          </w:tcPr>
          <w:p w14:paraId="0E05EEC9" w14:textId="77777777" w:rsidR="00446A97" w:rsidRDefault="00446A97" w:rsidP="00502005">
            <w:r>
              <w:t>Opens a new window displaying email tagged to the task</w:t>
            </w:r>
          </w:p>
        </w:tc>
      </w:tr>
      <w:tr w:rsidR="00446A97" w14:paraId="0E05EECD" w14:textId="77777777" w:rsidTr="0081421F">
        <w:trPr>
          <w:jc w:val="center"/>
        </w:trPr>
        <w:tc>
          <w:tcPr>
            <w:tcW w:w="1615" w:type="dxa"/>
            <w:tcBorders>
              <w:right w:val="single" w:sz="4" w:space="0" w:color="auto"/>
            </w:tcBorders>
          </w:tcPr>
          <w:p w14:paraId="0E05EECB" w14:textId="77777777" w:rsidR="00446A97" w:rsidRDefault="00446A97" w:rsidP="00502005">
            <w:r>
              <w:t>Forward…</w:t>
            </w:r>
          </w:p>
        </w:tc>
        <w:tc>
          <w:tcPr>
            <w:tcW w:w="5940" w:type="dxa"/>
            <w:tcBorders>
              <w:left w:val="single" w:sz="4" w:space="0" w:color="auto"/>
            </w:tcBorders>
          </w:tcPr>
          <w:p w14:paraId="0E05EECC" w14:textId="77777777" w:rsidR="00446A97" w:rsidRDefault="00446A97" w:rsidP="00502005">
            <w:r>
              <w:t>Prepares an email with the task description in the subject</w:t>
            </w:r>
          </w:p>
        </w:tc>
      </w:tr>
      <w:tr w:rsidR="00446A97" w14:paraId="0E05EED0" w14:textId="77777777" w:rsidTr="0081421F">
        <w:trPr>
          <w:jc w:val="center"/>
        </w:trPr>
        <w:tc>
          <w:tcPr>
            <w:tcW w:w="1615" w:type="dxa"/>
            <w:tcBorders>
              <w:right w:val="single" w:sz="4" w:space="0" w:color="auto"/>
            </w:tcBorders>
            <w:shd w:val="clear" w:color="auto" w:fill="D9D9D9" w:themeFill="background1" w:themeFillShade="D9"/>
          </w:tcPr>
          <w:p w14:paraId="0E05EECE" w14:textId="77777777" w:rsidR="00446A97" w:rsidRDefault="00446A97" w:rsidP="00502005">
            <w:r>
              <w:t>Mark Complete</w:t>
            </w:r>
          </w:p>
        </w:tc>
        <w:tc>
          <w:tcPr>
            <w:tcW w:w="5940" w:type="dxa"/>
            <w:tcBorders>
              <w:left w:val="single" w:sz="4" w:space="0" w:color="auto"/>
            </w:tcBorders>
            <w:shd w:val="clear" w:color="auto" w:fill="D9D9D9" w:themeFill="background1" w:themeFillShade="D9"/>
          </w:tcPr>
          <w:p w14:paraId="0E05EECF" w14:textId="77777777" w:rsidR="00446A97" w:rsidRDefault="00446A97" w:rsidP="00502005">
            <w:r>
              <w:t>Marks the task completed</w:t>
            </w:r>
          </w:p>
        </w:tc>
      </w:tr>
      <w:tr w:rsidR="00446A97" w14:paraId="0E05EED3" w14:textId="77777777" w:rsidTr="0081421F">
        <w:trPr>
          <w:jc w:val="center"/>
        </w:trPr>
        <w:tc>
          <w:tcPr>
            <w:tcW w:w="1615" w:type="dxa"/>
            <w:tcBorders>
              <w:right w:val="single" w:sz="4" w:space="0" w:color="auto"/>
            </w:tcBorders>
          </w:tcPr>
          <w:p w14:paraId="0E05EED1" w14:textId="77777777" w:rsidR="00446A97" w:rsidRDefault="00446A97" w:rsidP="00502005">
            <w:r>
              <w:t>Due Today</w:t>
            </w:r>
          </w:p>
        </w:tc>
        <w:tc>
          <w:tcPr>
            <w:tcW w:w="5940" w:type="dxa"/>
            <w:tcBorders>
              <w:left w:val="single" w:sz="4" w:space="0" w:color="auto"/>
            </w:tcBorders>
          </w:tcPr>
          <w:p w14:paraId="0E05EED2" w14:textId="77777777" w:rsidR="00446A97" w:rsidRDefault="00446A97" w:rsidP="00502005">
            <w:r>
              <w:t>Reassigns the task’s due date to the present date</w:t>
            </w:r>
          </w:p>
        </w:tc>
      </w:tr>
      <w:tr w:rsidR="00446A97" w14:paraId="0E05EED6" w14:textId="77777777" w:rsidTr="0081421F">
        <w:trPr>
          <w:jc w:val="center"/>
        </w:trPr>
        <w:tc>
          <w:tcPr>
            <w:tcW w:w="1615" w:type="dxa"/>
            <w:tcBorders>
              <w:right w:val="single" w:sz="4" w:space="0" w:color="auto"/>
            </w:tcBorders>
            <w:shd w:val="clear" w:color="auto" w:fill="D9D9D9" w:themeFill="background1" w:themeFillShade="D9"/>
          </w:tcPr>
          <w:p w14:paraId="0E05EED4" w14:textId="77777777" w:rsidR="00446A97" w:rsidRDefault="00446A97" w:rsidP="00502005">
            <w:r>
              <w:t>Tomorrow</w:t>
            </w:r>
          </w:p>
        </w:tc>
        <w:tc>
          <w:tcPr>
            <w:tcW w:w="5940" w:type="dxa"/>
            <w:tcBorders>
              <w:left w:val="single" w:sz="4" w:space="0" w:color="auto"/>
            </w:tcBorders>
            <w:shd w:val="clear" w:color="auto" w:fill="D9D9D9" w:themeFill="background1" w:themeFillShade="D9"/>
          </w:tcPr>
          <w:p w14:paraId="0E05EED5" w14:textId="77777777" w:rsidR="00446A97" w:rsidRDefault="00446A97" w:rsidP="00502005">
            <w:r>
              <w:t>Moves the task’s due date to tomorrow</w:t>
            </w:r>
          </w:p>
        </w:tc>
      </w:tr>
      <w:tr w:rsidR="00446A97" w14:paraId="0E05EED9" w14:textId="77777777" w:rsidTr="0081421F">
        <w:trPr>
          <w:jc w:val="center"/>
        </w:trPr>
        <w:tc>
          <w:tcPr>
            <w:tcW w:w="1615" w:type="dxa"/>
            <w:tcBorders>
              <w:right w:val="single" w:sz="4" w:space="0" w:color="auto"/>
            </w:tcBorders>
          </w:tcPr>
          <w:p w14:paraId="0E05EED7" w14:textId="77777777" w:rsidR="00446A97" w:rsidRDefault="00446A97" w:rsidP="00502005">
            <w:r>
              <w:t>Move 3 Days</w:t>
            </w:r>
          </w:p>
        </w:tc>
        <w:tc>
          <w:tcPr>
            <w:tcW w:w="5940" w:type="dxa"/>
            <w:tcBorders>
              <w:left w:val="single" w:sz="4" w:space="0" w:color="auto"/>
            </w:tcBorders>
          </w:tcPr>
          <w:p w14:paraId="0E05EED8" w14:textId="77777777" w:rsidR="00446A97" w:rsidRDefault="00446A97" w:rsidP="00446A97">
            <w:r>
              <w:t>Moves the task’s due date out 3 business days</w:t>
            </w:r>
          </w:p>
        </w:tc>
      </w:tr>
      <w:tr w:rsidR="00446A97" w14:paraId="0E05EEDC" w14:textId="77777777" w:rsidTr="0081421F">
        <w:trPr>
          <w:jc w:val="center"/>
        </w:trPr>
        <w:tc>
          <w:tcPr>
            <w:tcW w:w="1615" w:type="dxa"/>
            <w:tcBorders>
              <w:right w:val="single" w:sz="4" w:space="0" w:color="auto"/>
            </w:tcBorders>
            <w:shd w:val="clear" w:color="auto" w:fill="D9D9D9" w:themeFill="background1" w:themeFillShade="D9"/>
          </w:tcPr>
          <w:p w14:paraId="0E05EEDA" w14:textId="77777777" w:rsidR="00446A97" w:rsidRDefault="00446A97" w:rsidP="00502005">
            <w:r>
              <w:t>Next Week</w:t>
            </w:r>
          </w:p>
        </w:tc>
        <w:tc>
          <w:tcPr>
            <w:tcW w:w="5940" w:type="dxa"/>
            <w:tcBorders>
              <w:left w:val="single" w:sz="4" w:space="0" w:color="auto"/>
            </w:tcBorders>
            <w:shd w:val="clear" w:color="auto" w:fill="D9D9D9" w:themeFill="background1" w:themeFillShade="D9"/>
          </w:tcPr>
          <w:p w14:paraId="0E05EEDB" w14:textId="77777777" w:rsidR="00446A97" w:rsidRDefault="00446A97" w:rsidP="00502005">
            <w:r>
              <w:t>Reassigns the task’s due date to one week later</w:t>
            </w:r>
          </w:p>
        </w:tc>
      </w:tr>
      <w:tr w:rsidR="00446A97" w14:paraId="0E05EEDF" w14:textId="77777777" w:rsidTr="0081421F">
        <w:trPr>
          <w:jc w:val="center"/>
        </w:trPr>
        <w:tc>
          <w:tcPr>
            <w:tcW w:w="1615" w:type="dxa"/>
            <w:tcBorders>
              <w:right w:val="single" w:sz="4" w:space="0" w:color="auto"/>
            </w:tcBorders>
          </w:tcPr>
          <w:p w14:paraId="0E05EEDD" w14:textId="77777777" w:rsidR="00446A97" w:rsidRDefault="00446A97" w:rsidP="00502005">
            <w:r>
              <w:t>Next Month</w:t>
            </w:r>
          </w:p>
        </w:tc>
        <w:tc>
          <w:tcPr>
            <w:tcW w:w="5940" w:type="dxa"/>
            <w:tcBorders>
              <w:left w:val="single" w:sz="4" w:space="0" w:color="auto"/>
            </w:tcBorders>
          </w:tcPr>
          <w:p w14:paraId="0E05EEDE" w14:textId="77777777" w:rsidR="00446A97" w:rsidRDefault="00446A97" w:rsidP="00502005">
            <w:r>
              <w:t>Moves the task’s due date to one month later</w:t>
            </w:r>
          </w:p>
        </w:tc>
      </w:tr>
      <w:tr w:rsidR="00446A97" w14:paraId="0E05EEE2" w14:textId="77777777" w:rsidTr="0081421F">
        <w:trPr>
          <w:jc w:val="center"/>
        </w:trPr>
        <w:tc>
          <w:tcPr>
            <w:tcW w:w="1615" w:type="dxa"/>
            <w:tcBorders>
              <w:right w:val="single" w:sz="4" w:space="0" w:color="auto"/>
            </w:tcBorders>
            <w:shd w:val="clear" w:color="auto" w:fill="D9D9D9" w:themeFill="background1" w:themeFillShade="D9"/>
          </w:tcPr>
          <w:p w14:paraId="0E05EEE0" w14:textId="77777777" w:rsidR="00446A97" w:rsidRDefault="00446A97" w:rsidP="00502005">
            <w:r>
              <w:lastRenderedPageBreak/>
              <w:t>Master Task</w:t>
            </w:r>
          </w:p>
        </w:tc>
        <w:tc>
          <w:tcPr>
            <w:tcW w:w="5940" w:type="dxa"/>
            <w:tcBorders>
              <w:left w:val="single" w:sz="4" w:space="0" w:color="auto"/>
            </w:tcBorders>
            <w:shd w:val="clear" w:color="auto" w:fill="D9D9D9" w:themeFill="background1" w:themeFillShade="D9"/>
          </w:tcPr>
          <w:p w14:paraId="0E05EEE1" w14:textId="77777777" w:rsidR="00446A97" w:rsidRDefault="00446A97" w:rsidP="00502005">
            <w:r>
              <w:t>Removes the task’s due date – moved to the Master task list</w:t>
            </w:r>
          </w:p>
        </w:tc>
      </w:tr>
      <w:tr w:rsidR="00446A97" w14:paraId="0E05EEE5" w14:textId="77777777" w:rsidTr="0081421F">
        <w:trPr>
          <w:jc w:val="center"/>
        </w:trPr>
        <w:tc>
          <w:tcPr>
            <w:tcW w:w="1615" w:type="dxa"/>
            <w:tcBorders>
              <w:right w:val="single" w:sz="4" w:space="0" w:color="auto"/>
            </w:tcBorders>
          </w:tcPr>
          <w:p w14:paraId="0E05EEE3" w14:textId="77777777" w:rsidR="00446A97" w:rsidRDefault="00446A97" w:rsidP="00502005">
            <w:r>
              <w:t>Delete</w:t>
            </w:r>
          </w:p>
        </w:tc>
        <w:tc>
          <w:tcPr>
            <w:tcW w:w="5940" w:type="dxa"/>
            <w:tcBorders>
              <w:left w:val="single" w:sz="4" w:space="0" w:color="auto"/>
            </w:tcBorders>
          </w:tcPr>
          <w:p w14:paraId="0E05EEE4" w14:textId="77777777" w:rsidR="00446A97" w:rsidRDefault="00446A97" w:rsidP="00502005">
            <w:r>
              <w:t>Deletes the selected task</w:t>
            </w:r>
          </w:p>
        </w:tc>
      </w:tr>
    </w:tbl>
    <w:p w14:paraId="0E05EEE6" w14:textId="5C5CA6BD" w:rsidR="00502005" w:rsidRPr="00446A97" w:rsidRDefault="00CE0B4C" w:rsidP="00446A97">
      <w:pPr>
        <w:jc w:val="center"/>
        <w:rPr>
          <w:i/>
          <w:sz w:val="18"/>
          <w:szCs w:val="18"/>
        </w:rPr>
      </w:pPr>
      <w:r>
        <w:rPr>
          <w:i/>
          <w:sz w:val="18"/>
          <w:szCs w:val="18"/>
        </w:rPr>
        <w:br/>
      </w:r>
      <w:r w:rsidR="00446A97" w:rsidRPr="00446A97">
        <w:rPr>
          <w:i/>
          <w:sz w:val="18"/>
          <w:szCs w:val="18"/>
        </w:rPr>
        <w:t>Table 1</w:t>
      </w:r>
      <w:r w:rsidR="00446A97">
        <w:rPr>
          <w:i/>
          <w:sz w:val="18"/>
          <w:szCs w:val="18"/>
        </w:rPr>
        <w:t xml:space="preserve"> – Task Item Context Menu</w:t>
      </w:r>
    </w:p>
    <w:p w14:paraId="0E05EEE7" w14:textId="77777777" w:rsidR="00DE1328" w:rsidRDefault="00DE1328" w:rsidP="00E15254">
      <w:pPr>
        <w:keepNext/>
      </w:pPr>
    </w:p>
    <w:tbl>
      <w:tblPr>
        <w:tblStyle w:val="TableGrid"/>
        <w:tblW w:w="0" w:type="auto"/>
        <w:tblLook w:val="04A0" w:firstRow="1" w:lastRow="0" w:firstColumn="1" w:lastColumn="0" w:noHBand="0" w:noVBand="1"/>
      </w:tblPr>
      <w:tblGrid>
        <w:gridCol w:w="1435"/>
        <w:gridCol w:w="7915"/>
      </w:tblGrid>
      <w:tr w:rsidR="00DE1328" w14:paraId="0E05EEEC" w14:textId="77777777" w:rsidTr="00DE1328">
        <w:tc>
          <w:tcPr>
            <w:tcW w:w="1435" w:type="dxa"/>
            <w:tcBorders>
              <w:right w:val="nil"/>
            </w:tcBorders>
            <w:vAlign w:val="center"/>
          </w:tcPr>
          <w:p w14:paraId="0E05EEE8" w14:textId="77777777" w:rsidR="00DE1328" w:rsidRDefault="00DE1328" w:rsidP="00E15254">
            <w:pPr>
              <w:keepNext/>
            </w:pPr>
            <w:r>
              <w:rPr>
                <w:noProof/>
              </w:rPr>
              <w:drawing>
                <wp:inline distT="0" distB="0" distL="0" distR="0" wp14:anchorId="0E05EF55" wp14:editId="0E05EF56">
                  <wp:extent cx="695885" cy="6000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rning.png"/>
                          <pic:cNvPicPr/>
                        </pic:nvPicPr>
                        <pic:blipFill>
                          <a:blip r:embed="rId20">
                            <a:extLst>
                              <a:ext uri="{28A0092B-C50C-407E-A947-70E740481C1C}">
                                <a14:useLocalDpi xmlns:a14="http://schemas.microsoft.com/office/drawing/2010/main" val="0"/>
                              </a:ext>
                            </a:extLst>
                          </a:blip>
                          <a:stretch>
                            <a:fillRect/>
                          </a:stretch>
                        </pic:blipFill>
                        <pic:spPr>
                          <a:xfrm>
                            <a:off x="0" y="0"/>
                            <a:ext cx="701015" cy="604499"/>
                          </a:xfrm>
                          <a:prstGeom prst="rect">
                            <a:avLst/>
                          </a:prstGeom>
                        </pic:spPr>
                      </pic:pic>
                    </a:graphicData>
                  </a:graphic>
                </wp:inline>
              </w:drawing>
            </w:r>
          </w:p>
        </w:tc>
        <w:tc>
          <w:tcPr>
            <w:tcW w:w="7915" w:type="dxa"/>
            <w:tcBorders>
              <w:left w:val="nil"/>
            </w:tcBorders>
            <w:vAlign w:val="center"/>
          </w:tcPr>
          <w:p w14:paraId="0E05EEE9" w14:textId="77777777" w:rsidR="00DE1328" w:rsidRDefault="00DE1328" w:rsidP="00E15254">
            <w:pPr>
              <w:keepNext/>
            </w:pPr>
          </w:p>
          <w:p w14:paraId="0E05EEEA" w14:textId="77777777" w:rsidR="00DE1328" w:rsidRDefault="00DE1328" w:rsidP="00E15254">
            <w:pPr>
              <w:keepNext/>
            </w:pPr>
            <w:r>
              <w:t xml:space="preserve">When using the </w:t>
            </w:r>
            <w:r w:rsidRPr="00DE1328">
              <w:rPr>
                <w:b/>
              </w:rPr>
              <w:t>Related Mail</w:t>
            </w:r>
            <w:r>
              <w:t xml:space="preserve"> feature – the tool will query every mail folder looking for messages linked to the specified task.  This may make Outlook appear that it is hung, please wait for it to finish.</w:t>
            </w:r>
          </w:p>
          <w:p w14:paraId="0E05EEEB" w14:textId="77777777" w:rsidR="00DE1328" w:rsidRDefault="00DE1328" w:rsidP="00E15254">
            <w:pPr>
              <w:keepNext/>
            </w:pPr>
          </w:p>
        </w:tc>
      </w:tr>
    </w:tbl>
    <w:p w14:paraId="0E05EEED" w14:textId="77777777" w:rsidR="00DE1328" w:rsidRDefault="00DE1328" w:rsidP="00E15254">
      <w:pPr>
        <w:keepNext/>
      </w:pPr>
    </w:p>
    <w:p w14:paraId="0E05EEEE" w14:textId="77777777" w:rsidR="00E15254" w:rsidRDefault="00E15254" w:rsidP="00E15254">
      <w:pPr>
        <w:keepNext/>
      </w:pPr>
      <w:r>
        <w:t>When “</w:t>
      </w:r>
      <w:r w:rsidR="008577A3">
        <w:t>Include</w:t>
      </w:r>
      <w:r>
        <w:t xml:space="preserve"> Completed”</w:t>
      </w:r>
      <w:r w:rsidR="008577A3">
        <w:t xml:space="preserve"> at the top of the task list</w:t>
      </w:r>
      <w:r>
        <w:t xml:space="preserve"> is checked all tasks, done and undone, assigned to the project will be presented.</w:t>
      </w:r>
    </w:p>
    <w:p w14:paraId="0E05EEEF" w14:textId="77777777" w:rsidR="00DE1328" w:rsidRDefault="00DE1328" w:rsidP="00E15254">
      <w:pPr>
        <w:keepNext/>
      </w:pPr>
    </w:p>
    <w:p w14:paraId="0E05EEF0" w14:textId="77777777" w:rsidR="00446A97" w:rsidRDefault="00A32876" w:rsidP="00446A97">
      <w:pPr>
        <w:keepNext/>
        <w:jc w:val="center"/>
      </w:pPr>
      <w:r>
        <w:rPr>
          <w:noProof/>
        </w:rPr>
        <mc:AlternateContent>
          <mc:Choice Requires="wps">
            <w:drawing>
              <wp:anchor distT="0" distB="0" distL="114300" distR="114300" simplePos="0" relativeHeight="251659264" behindDoc="0" locked="0" layoutInCell="1" allowOverlap="1" wp14:anchorId="0E05EF57" wp14:editId="0E05EF58">
                <wp:simplePos x="0" y="0"/>
                <wp:positionH relativeFrom="column">
                  <wp:posOffset>2038350</wp:posOffset>
                </wp:positionH>
                <wp:positionV relativeFrom="paragraph">
                  <wp:posOffset>1499235</wp:posOffset>
                </wp:positionV>
                <wp:extent cx="1733550" cy="257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733550" cy="257175"/>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BA9A98" id="Rectangle 9" o:spid="_x0000_s1026" style="position:absolute;margin-left:160.5pt;margin-top:118.05pt;width:136.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" fillcolor="white [3201]" strokecolor="white [3212]" strokeweight="1pt"/>
            </w:pict>
          </mc:Fallback>
        </mc:AlternateContent>
      </w:r>
      <w:r w:rsidR="00F64C5C" w:rsidRPr="00F64C5C">
        <w:rPr>
          <w:noProof/>
        </w:rPr>
        <w:drawing>
          <wp:inline distT="0" distB="0" distL="0" distR="0" wp14:anchorId="0E05EF59" wp14:editId="0E05EF5A">
            <wp:extent cx="3458058" cy="426779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8058" cy="4267796"/>
                    </a:xfrm>
                    <a:prstGeom prst="rect">
                      <a:avLst/>
                    </a:prstGeom>
                  </pic:spPr>
                </pic:pic>
              </a:graphicData>
            </a:graphic>
          </wp:inline>
        </w:drawing>
      </w:r>
    </w:p>
    <w:p w14:paraId="0E05EEF1" w14:textId="485CEF14" w:rsidR="00F64C5C" w:rsidRDefault="00446A97" w:rsidP="00446A97">
      <w:pPr>
        <w:pStyle w:val="Caption"/>
        <w:jc w:val="center"/>
      </w:pPr>
      <w:r>
        <w:t xml:space="preserve">Figure </w:t>
      </w:r>
      <w:fldSimple w:instr=" SEQ Figure \* ARABIC ">
        <w:r w:rsidR="00B55A52">
          <w:rPr>
            <w:noProof/>
          </w:rPr>
          <w:t>9</w:t>
        </w:r>
      </w:fldSimple>
      <w:r>
        <w:t xml:space="preserve"> - Project Window | Contacts Tab</w:t>
      </w:r>
    </w:p>
    <w:p w14:paraId="0E05EEF2" w14:textId="77777777" w:rsidR="00F64C5C" w:rsidRDefault="00A32876" w:rsidP="006022D5">
      <w:r>
        <w:t xml:space="preserve">Using the buttons at the top of the contact list allows people to be added that are automatically assigned to the project, edited or removed from the project.  </w:t>
      </w:r>
      <w:r w:rsidR="008577A3">
        <w:t xml:space="preserve">The envelope button is used to send an </w:t>
      </w:r>
      <w:r w:rsidR="008577A3">
        <w:lastRenderedPageBreak/>
        <w:t>email to one or more contacts (use the checkboxes to pick the selected contacts).  The calendar button is used to send a meeting invite to one or more contacts.</w:t>
      </w:r>
    </w:p>
    <w:p w14:paraId="0E05EEF3" w14:textId="36150AA5" w:rsidR="004B1939" w:rsidRDefault="00F625F0" w:rsidP="00CE5436">
      <w:pPr>
        <w:pStyle w:val="Heading2"/>
      </w:pPr>
      <w:bookmarkStart w:id="9" w:name="_Toc23579925"/>
      <w:r>
        <w:t>5D Processing</w:t>
      </w:r>
      <w:r w:rsidR="00A73136">
        <w:t xml:space="preserve"> Email</w:t>
      </w:r>
      <w:bookmarkEnd w:id="9"/>
    </w:p>
    <w:p w14:paraId="0E05EEF4" w14:textId="77777777" w:rsidR="00863C5B" w:rsidRDefault="00863C5B" w:rsidP="00625D21">
      <w:r>
        <w:t xml:space="preserve">A key technique to use in taming email is to process email, not read </w:t>
      </w:r>
      <w:r w:rsidR="00185AA1">
        <w:t>it</w:t>
      </w:r>
      <w:r>
        <w:t>.  When you process email, you limit the amount of time spent in your Inbox (time away from accomplishing progress towards your goals).  FocusMe supports 5D processing, i.e. Do, Defer, Delete, Delegate and Drawer.</w:t>
      </w:r>
      <w: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5940"/>
      </w:tblGrid>
      <w:tr w:rsidR="00863C5B" w14:paraId="0E05EEF7" w14:textId="77777777" w:rsidTr="004A595F">
        <w:trPr>
          <w:jc w:val="center"/>
        </w:trPr>
        <w:tc>
          <w:tcPr>
            <w:tcW w:w="1615" w:type="dxa"/>
            <w:tcBorders>
              <w:right w:val="single" w:sz="4" w:space="0" w:color="auto"/>
            </w:tcBorders>
            <w:shd w:val="clear" w:color="auto" w:fill="D9D9D9" w:themeFill="background1" w:themeFillShade="D9"/>
          </w:tcPr>
          <w:p w14:paraId="0E05EEF5" w14:textId="77777777" w:rsidR="00863C5B" w:rsidRDefault="00863C5B" w:rsidP="00372711">
            <w:r>
              <w:t>Do</w:t>
            </w:r>
          </w:p>
        </w:tc>
        <w:tc>
          <w:tcPr>
            <w:tcW w:w="5940" w:type="dxa"/>
            <w:tcBorders>
              <w:left w:val="single" w:sz="4" w:space="0" w:color="auto"/>
            </w:tcBorders>
            <w:shd w:val="clear" w:color="auto" w:fill="D9D9D9" w:themeFill="background1" w:themeFillShade="D9"/>
          </w:tcPr>
          <w:p w14:paraId="0E05EEF6" w14:textId="77777777" w:rsidR="00863C5B" w:rsidRDefault="00863C5B" w:rsidP="00372711">
            <w:r>
              <w:t>If you can respond to the email inside of two minutes, then Do is the right option</w:t>
            </w:r>
          </w:p>
        </w:tc>
      </w:tr>
      <w:tr w:rsidR="00863C5B" w14:paraId="0E05EEFA" w14:textId="77777777" w:rsidTr="004A595F">
        <w:trPr>
          <w:jc w:val="center"/>
        </w:trPr>
        <w:tc>
          <w:tcPr>
            <w:tcW w:w="1615" w:type="dxa"/>
            <w:tcBorders>
              <w:right w:val="single" w:sz="4" w:space="0" w:color="auto"/>
            </w:tcBorders>
          </w:tcPr>
          <w:p w14:paraId="0E05EEF8" w14:textId="77777777" w:rsidR="00863C5B" w:rsidRDefault="00863C5B" w:rsidP="00372711">
            <w:r>
              <w:t>Defer</w:t>
            </w:r>
          </w:p>
        </w:tc>
        <w:tc>
          <w:tcPr>
            <w:tcW w:w="5940" w:type="dxa"/>
            <w:tcBorders>
              <w:left w:val="single" w:sz="4" w:space="0" w:color="auto"/>
            </w:tcBorders>
          </w:tcPr>
          <w:p w14:paraId="0E05EEF9" w14:textId="77777777" w:rsidR="00863C5B" w:rsidRDefault="00863C5B" w:rsidP="00863C5B">
            <w:r>
              <w:t>For emails you must take action, Defer is the best choice</w:t>
            </w:r>
          </w:p>
        </w:tc>
      </w:tr>
      <w:tr w:rsidR="00863C5B" w14:paraId="0E05EEFD" w14:textId="77777777" w:rsidTr="004A595F">
        <w:trPr>
          <w:jc w:val="center"/>
        </w:trPr>
        <w:tc>
          <w:tcPr>
            <w:tcW w:w="1615" w:type="dxa"/>
            <w:tcBorders>
              <w:right w:val="single" w:sz="4" w:space="0" w:color="auto"/>
            </w:tcBorders>
            <w:shd w:val="clear" w:color="auto" w:fill="D9D9D9" w:themeFill="background1" w:themeFillShade="D9"/>
          </w:tcPr>
          <w:p w14:paraId="0E05EEFB" w14:textId="77777777" w:rsidR="00863C5B" w:rsidRDefault="00863C5B" w:rsidP="00372711">
            <w:r>
              <w:t>Delete</w:t>
            </w:r>
          </w:p>
        </w:tc>
        <w:tc>
          <w:tcPr>
            <w:tcW w:w="5940" w:type="dxa"/>
            <w:tcBorders>
              <w:left w:val="single" w:sz="4" w:space="0" w:color="auto"/>
            </w:tcBorders>
            <w:shd w:val="clear" w:color="auto" w:fill="D9D9D9" w:themeFill="background1" w:themeFillShade="D9"/>
          </w:tcPr>
          <w:p w14:paraId="0E05EEFC" w14:textId="77777777" w:rsidR="00863C5B" w:rsidRDefault="00863C5B" w:rsidP="00372711">
            <w:r>
              <w:t>If an email doesn’t align to any of your goals, it’s a good practice to delete it</w:t>
            </w:r>
          </w:p>
        </w:tc>
      </w:tr>
      <w:tr w:rsidR="00863C5B" w14:paraId="0E05EF00" w14:textId="77777777" w:rsidTr="004A595F">
        <w:trPr>
          <w:jc w:val="center"/>
        </w:trPr>
        <w:tc>
          <w:tcPr>
            <w:tcW w:w="1615" w:type="dxa"/>
            <w:tcBorders>
              <w:right w:val="single" w:sz="4" w:space="0" w:color="auto"/>
            </w:tcBorders>
          </w:tcPr>
          <w:p w14:paraId="0E05EEFE" w14:textId="77777777" w:rsidR="00863C5B" w:rsidRDefault="00863C5B" w:rsidP="00372711">
            <w:r>
              <w:t>Delegate</w:t>
            </w:r>
          </w:p>
        </w:tc>
        <w:tc>
          <w:tcPr>
            <w:tcW w:w="5940" w:type="dxa"/>
            <w:tcBorders>
              <w:left w:val="single" w:sz="4" w:space="0" w:color="auto"/>
            </w:tcBorders>
          </w:tcPr>
          <w:p w14:paraId="0E05EEFF" w14:textId="77777777" w:rsidR="00863C5B" w:rsidRDefault="00863C5B" w:rsidP="00372711">
            <w:r>
              <w:t>Email that are received that require action from someone else, delegate</w:t>
            </w:r>
          </w:p>
        </w:tc>
      </w:tr>
      <w:tr w:rsidR="00863C5B" w14:paraId="0E05EF03" w14:textId="77777777" w:rsidTr="004A595F">
        <w:trPr>
          <w:jc w:val="center"/>
        </w:trPr>
        <w:tc>
          <w:tcPr>
            <w:tcW w:w="1615" w:type="dxa"/>
            <w:tcBorders>
              <w:right w:val="single" w:sz="4" w:space="0" w:color="auto"/>
            </w:tcBorders>
            <w:shd w:val="clear" w:color="auto" w:fill="D9D9D9" w:themeFill="background1" w:themeFillShade="D9"/>
          </w:tcPr>
          <w:p w14:paraId="0E05EF01" w14:textId="77777777" w:rsidR="00863C5B" w:rsidRDefault="00863C5B" w:rsidP="00372711">
            <w:r>
              <w:t>Drawer</w:t>
            </w:r>
          </w:p>
        </w:tc>
        <w:tc>
          <w:tcPr>
            <w:tcW w:w="5940" w:type="dxa"/>
            <w:tcBorders>
              <w:left w:val="single" w:sz="4" w:space="0" w:color="auto"/>
            </w:tcBorders>
            <w:shd w:val="clear" w:color="auto" w:fill="D9D9D9" w:themeFill="background1" w:themeFillShade="D9"/>
          </w:tcPr>
          <w:p w14:paraId="0E05EF02" w14:textId="77777777" w:rsidR="00863C5B" w:rsidRDefault="00863C5B" w:rsidP="00372711">
            <w:r>
              <w:t>Some email you need for reference, they should filed to a folder, put it in the Drawer</w:t>
            </w:r>
          </w:p>
        </w:tc>
      </w:tr>
    </w:tbl>
    <w:p w14:paraId="0E05EF04" w14:textId="189D0F32" w:rsidR="00863C5B" w:rsidRPr="00446A97" w:rsidRDefault="00CE0B4C" w:rsidP="00863C5B">
      <w:pPr>
        <w:jc w:val="center"/>
        <w:rPr>
          <w:i/>
          <w:sz w:val="18"/>
          <w:szCs w:val="18"/>
        </w:rPr>
      </w:pPr>
      <w:r>
        <w:rPr>
          <w:i/>
          <w:sz w:val="18"/>
          <w:szCs w:val="18"/>
        </w:rPr>
        <w:br/>
      </w:r>
      <w:r w:rsidR="00863C5B">
        <w:rPr>
          <w:i/>
          <w:sz w:val="18"/>
          <w:szCs w:val="18"/>
        </w:rPr>
        <w:t>Table 2 – 5D Processing</w:t>
      </w:r>
    </w:p>
    <w:p w14:paraId="0E05EF05" w14:textId="77777777" w:rsidR="00185AA1" w:rsidRDefault="00185AA1" w:rsidP="00625D21"/>
    <w:p w14:paraId="0E05EF06" w14:textId="77777777" w:rsidR="00863C5B" w:rsidRDefault="00185AA1" w:rsidP="00625D21">
      <w:r>
        <w:t>FocusMe adds a new ribbon button to the Home tab (when viewing an email folder, e.g. Inbox).</w:t>
      </w:r>
    </w:p>
    <w:p w14:paraId="0E05EF07" w14:textId="77777777" w:rsidR="00185AA1" w:rsidRDefault="00185AA1" w:rsidP="00185AA1">
      <w:pPr>
        <w:keepNext/>
      </w:pPr>
      <w:r>
        <w:rPr>
          <w:noProof/>
        </w:rPr>
        <w:drawing>
          <wp:inline distT="0" distB="0" distL="0" distR="0" wp14:anchorId="0E05EF5B" wp14:editId="0E05EF5C">
            <wp:extent cx="5867400" cy="140677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7405" cy="1416368"/>
                    </a:xfrm>
                    <a:prstGeom prst="rect">
                      <a:avLst/>
                    </a:prstGeom>
                    <a:noFill/>
                  </pic:spPr>
                </pic:pic>
              </a:graphicData>
            </a:graphic>
          </wp:inline>
        </w:drawing>
      </w:r>
    </w:p>
    <w:p w14:paraId="0E05EF08" w14:textId="1B8A34FF" w:rsidR="00863C5B" w:rsidRDefault="00185AA1" w:rsidP="00E82F7C">
      <w:pPr>
        <w:pStyle w:val="Caption"/>
        <w:jc w:val="center"/>
      </w:pPr>
      <w:r>
        <w:t xml:space="preserve">Figure </w:t>
      </w:r>
      <w:fldSimple w:instr=" SEQ Figure \* ARABIC ">
        <w:r w:rsidR="00B55A52">
          <w:rPr>
            <w:noProof/>
          </w:rPr>
          <w:t>10</w:t>
        </w:r>
      </w:fldSimple>
      <w:r>
        <w:t xml:space="preserve"> - Mail Home Tab | 5D Button</w:t>
      </w:r>
    </w:p>
    <w:p w14:paraId="0E05EF0A" w14:textId="7265D1E7" w:rsidR="00185AA1" w:rsidRDefault="00185AA1" w:rsidP="00204E4B">
      <w:r>
        <w:t>When selecting an email, the 5D button provides the options:</w:t>
      </w:r>
      <w:r w:rsidR="00204E4B">
        <w:br/>
      </w:r>
      <w:r w:rsidRPr="00204E4B">
        <w:rPr>
          <w:rStyle w:val="Heading3Char"/>
          <w:noProof/>
        </w:rPr>
        <w:drawing>
          <wp:anchor distT="0" distB="0" distL="114300" distR="114300" simplePos="0" relativeHeight="251660288" behindDoc="0" locked="0" layoutInCell="1" allowOverlap="1" wp14:anchorId="0E05EF5D" wp14:editId="0E05EF5E">
            <wp:simplePos x="0" y="0"/>
            <wp:positionH relativeFrom="margin">
              <wp:align>right</wp:align>
            </wp:positionH>
            <wp:positionV relativeFrom="paragraph">
              <wp:posOffset>15240</wp:posOffset>
            </wp:positionV>
            <wp:extent cx="1286054" cy="2114845"/>
            <wp:effectExtent l="0" t="0" r="9525" b="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286054" cy="2114845"/>
                    </a:xfrm>
                    <a:prstGeom prst="rect">
                      <a:avLst/>
                    </a:prstGeom>
                  </pic:spPr>
                </pic:pic>
              </a:graphicData>
            </a:graphic>
          </wp:anchor>
        </w:drawing>
      </w:r>
      <w:r w:rsidRPr="00204E4B">
        <w:rPr>
          <w:rStyle w:val="Heading3Char"/>
        </w:rPr>
        <w:t>5D – Do</w:t>
      </w:r>
    </w:p>
    <w:p w14:paraId="0E05EF0B" w14:textId="77777777" w:rsidR="00185AA1" w:rsidRDefault="00185AA1" w:rsidP="00185AA1">
      <w:pPr>
        <w:pStyle w:val="ListParagraph"/>
        <w:numPr>
          <w:ilvl w:val="0"/>
          <w:numId w:val="7"/>
        </w:numPr>
      </w:pPr>
      <w:r w:rsidRPr="00AD0A43">
        <w:rPr>
          <w:b/>
          <w:i/>
        </w:rPr>
        <w:t>Reply – Tracked</w:t>
      </w:r>
      <w:r>
        <w:t>:  By selecting this option a reply email is generated for which you can fashion your</w:t>
      </w:r>
      <w:r w:rsidR="00AD0A43">
        <w:t xml:space="preserve"> response.  When Send is pressed, a new task is generated, that is linked to the sent email.  The new “tracking task” can be used to monitor the email thread and take summary notes for each correspondence in the tasks notes field.  This can serve as a nice reminder as the task is worked until completion.</w:t>
      </w:r>
    </w:p>
    <w:p w14:paraId="0E05EF0C" w14:textId="77777777" w:rsidR="00185AA1" w:rsidRDefault="00185AA1" w:rsidP="00185AA1">
      <w:pPr>
        <w:pStyle w:val="ListParagraph"/>
        <w:numPr>
          <w:ilvl w:val="0"/>
          <w:numId w:val="7"/>
        </w:numPr>
      </w:pPr>
      <w:r w:rsidRPr="00AD0A43">
        <w:rPr>
          <w:b/>
          <w:i/>
        </w:rPr>
        <w:t>Forward – Tracked</w:t>
      </w:r>
      <w:r>
        <w:t xml:space="preserve">: </w:t>
      </w:r>
      <w:r w:rsidR="00AD0A43">
        <w:t xml:space="preserve">Same </w:t>
      </w:r>
      <w:r w:rsidR="004A595F">
        <w:t>flow as the reply</w:t>
      </w:r>
      <w:r w:rsidR="00AD0A43">
        <w:t>, however, a forward email is generated instead of a reply email.</w:t>
      </w:r>
    </w:p>
    <w:p w14:paraId="0E05EF0D" w14:textId="77777777" w:rsidR="0046508F" w:rsidRDefault="0046508F" w:rsidP="00AD0A43">
      <w:r w:rsidRPr="0046508F">
        <w:rPr>
          <w:b/>
          <w:i/>
        </w:rPr>
        <w:lastRenderedPageBreak/>
        <w:t xml:space="preserve">Note: </w:t>
      </w:r>
      <w:r>
        <w:t>If the email management settings include filing the email upon the Do event, there may be a slight delay in editing (typing with no response) the newly created reply or forward message.</w:t>
      </w:r>
    </w:p>
    <w:p w14:paraId="0E05EF0E" w14:textId="77777777" w:rsidR="00AD0A43" w:rsidRPr="00185AA1" w:rsidRDefault="00AD0A43" w:rsidP="00AD0A43">
      <w:r>
        <w:t>A little later we will show you how to link an existing email conversation to an existing task.</w:t>
      </w:r>
    </w:p>
    <w:p w14:paraId="0E05EF0F" w14:textId="77777777" w:rsidR="00185AA1" w:rsidRDefault="00185AA1" w:rsidP="00185AA1">
      <w:pPr>
        <w:pStyle w:val="Heading3"/>
      </w:pPr>
      <w:r>
        <w:t>5D – Defer</w:t>
      </w:r>
    </w:p>
    <w:p w14:paraId="0E05EF10" w14:textId="77777777" w:rsidR="0046508F" w:rsidRDefault="0046508F" w:rsidP="0046508F">
      <w:pPr>
        <w:pStyle w:val="ListParagraph"/>
        <w:numPr>
          <w:ilvl w:val="0"/>
          <w:numId w:val="8"/>
        </w:numPr>
      </w:pPr>
      <w:r w:rsidRPr="0046508F">
        <w:rPr>
          <w:b/>
        </w:rPr>
        <w:t>To Task:</w:t>
      </w:r>
      <w:r>
        <w:t xml:space="preserve"> A new task is created from the originating email.  The email is tagged</w:t>
      </w:r>
      <w:r w:rsidR="002D6201">
        <w:t xml:space="preserve"> and </w:t>
      </w:r>
      <w:r>
        <w:t>embedded in the new task and the email filed according to the Drawer rules set in the Settings.  The newly created task is used to manage the action taken based on the email’s request or content.</w:t>
      </w:r>
    </w:p>
    <w:p w14:paraId="0E05EF11" w14:textId="77777777" w:rsidR="0046508F" w:rsidRPr="0046508F" w:rsidRDefault="0046508F" w:rsidP="0046508F">
      <w:pPr>
        <w:pStyle w:val="ListParagraph"/>
        <w:numPr>
          <w:ilvl w:val="0"/>
          <w:numId w:val="8"/>
        </w:numPr>
      </w:pPr>
      <w:r w:rsidRPr="0046508F">
        <w:rPr>
          <w:b/>
        </w:rPr>
        <w:t>To Schedule</w:t>
      </w:r>
      <w:r>
        <w:t>: A new calendar event (appointment) is created from the originating email.  The</w:t>
      </w:r>
      <w:r w:rsidR="002D6201">
        <w:t xml:space="preserve"> email</w:t>
      </w:r>
      <w:r>
        <w:t xml:space="preserve"> is embedded in the newly created appointment and the email is filed according to the Drawer rules set in the Settings dialog.</w:t>
      </w:r>
    </w:p>
    <w:p w14:paraId="0E05EF12" w14:textId="77777777" w:rsidR="00185AA1" w:rsidRDefault="00185AA1" w:rsidP="00185AA1">
      <w:pPr>
        <w:pStyle w:val="Heading3"/>
      </w:pPr>
      <w:r>
        <w:t>5D – Delegate</w:t>
      </w:r>
    </w:p>
    <w:p w14:paraId="0E05EF13" w14:textId="77777777" w:rsidR="002D6201" w:rsidRPr="002D6201" w:rsidRDefault="002D6201" w:rsidP="002D6201">
      <w:r>
        <w:t>A reply or forward email is created from the originating message.  The email is tagged and embedded in a new task that is assigned to the email’s recipient(s).  THIS FUNCTION IS A FUTURE CAPABILITY.</w:t>
      </w:r>
    </w:p>
    <w:p w14:paraId="0E05EF14" w14:textId="77777777" w:rsidR="00185AA1" w:rsidRDefault="00185AA1" w:rsidP="00185AA1">
      <w:pPr>
        <w:pStyle w:val="Heading3"/>
      </w:pPr>
      <w:r>
        <w:t>5D - Drawer</w:t>
      </w:r>
    </w:p>
    <w:p w14:paraId="0E05EF15" w14:textId="77777777" w:rsidR="00185AA1" w:rsidRDefault="002D6201" w:rsidP="002D6201">
      <w:pPr>
        <w:pStyle w:val="ListParagraph"/>
        <w:numPr>
          <w:ilvl w:val="0"/>
          <w:numId w:val="9"/>
        </w:numPr>
      </w:pPr>
      <w:r w:rsidRPr="002D6201">
        <w:rPr>
          <w:b/>
        </w:rPr>
        <w:t>File in Folder</w:t>
      </w:r>
      <w:r>
        <w:t>: The email is filed according to the Drawer rules set in the Settings.</w:t>
      </w:r>
    </w:p>
    <w:p w14:paraId="0E05EF16" w14:textId="77777777" w:rsidR="002D6201" w:rsidRDefault="002D6201" w:rsidP="002D6201">
      <w:pPr>
        <w:pStyle w:val="ListParagraph"/>
        <w:numPr>
          <w:ilvl w:val="0"/>
          <w:numId w:val="9"/>
        </w:numPr>
      </w:pPr>
      <w:r w:rsidRPr="002D6201">
        <w:rPr>
          <w:b/>
        </w:rPr>
        <w:t>File in Journal</w:t>
      </w:r>
      <w:r>
        <w:t xml:space="preserve">: A new Outlook Journal Item is created from the originating email.  The email is embedded in the new journal item and the email filed according to the Drawer rules set in the Settings.  </w:t>
      </w:r>
    </w:p>
    <w:p w14:paraId="0E05EF17" w14:textId="77777777" w:rsidR="002D6201" w:rsidRDefault="002D6201" w:rsidP="002D6201">
      <w:pPr>
        <w:pStyle w:val="ListParagraph"/>
        <w:numPr>
          <w:ilvl w:val="0"/>
          <w:numId w:val="9"/>
        </w:numPr>
      </w:pPr>
      <w:r w:rsidRPr="002D6201">
        <w:rPr>
          <w:b/>
        </w:rPr>
        <w:t>File in Windows Folder</w:t>
      </w:r>
      <w:r>
        <w:t>: The email is filed in the appropriate Windows folder as a .msg file.  The Windows folder is set via the Project Properties window, Link tab. THIS FUNCTION IS A FUTURE CAPABILITY.</w:t>
      </w:r>
    </w:p>
    <w:p w14:paraId="0E05EF18" w14:textId="77777777" w:rsidR="00625D21" w:rsidRDefault="00625D21" w:rsidP="00625D21">
      <w:pPr>
        <w:pStyle w:val="Heading2"/>
      </w:pPr>
      <w:bookmarkStart w:id="10" w:name="_Toc23579926"/>
      <w:r>
        <w:t>Managing Tasks</w:t>
      </w:r>
      <w:bookmarkEnd w:id="10"/>
    </w:p>
    <w:p w14:paraId="0E05EF19" w14:textId="0824ED68" w:rsidR="00625D21" w:rsidRDefault="002D6201" w:rsidP="00625D21">
      <w:r>
        <w:t>The main purpose of the</w:t>
      </w:r>
      <w:r w:rsidR="001F0477">
        <w:t xml:space="preserve"> FocusMe Task Pane</w:t>
      </w:r>
      <w:r>
        <w:t xml:space="preserve"> is to always keep your To Do items in front of you.  Each day adjustments will need to be made to re-plan how you intend to get your tasks accomplished.</w:t>
      </w:r>
    </w:p>
    <w:p w14:paraId="0E05EF1A" w14:textId="77777777" w:rsidR="00DB3AE8" w:rsidRDefault="002D6201" w:rsidP="00DB3AE8">
      <w:pPr>
        <w:keepNext/>
        <w:jc w:val="center"/>
      </w:pPr>
      <w:r w:rsidRPr="002D6201">
        <w:rPr>
          <w:noProof/>
        </w:rPr>
        <w:drawing>
          <wp:inline distT="0" distB="0" distL="0" distR="0" wp14:anchorId="0E05EF5F" wp14:editId="0E05EF60">
            <wp:extent cx="3248478" cy="184810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8478" cy="1848108"/>
                    </a:xfrm>
                    <a:prstGeom prst="rect">
                      <a:avLst/>
                    </a:prstGeom>
                  </pic:spPr>
                </pic:pic>
              </a:graphicData>
            </a:graphic>
          </wp:inline>
        </w:drawing>
      </w:r>
    </w:p>
    <w:p w14:paraId="0E05EF1B" w14:textId="634ED6C7" w:rsidR="002D6201" w:rsidRDefault="00DB3AE8" w:rsidP="00DB3AE8">
      <w:pPr>
        <w:pStyle w:val="Caption"/>
        <w:jc w:val="center"/>
      </w:pPr>
      <w:r>
        <w:t xml:space="preserve">Figure </w:t>
      </w:r>
      <w:fldSimple w:instr=" SEQ Figure \* ARABIC ">
        <w:r w:rsidR="00B55A52">
          <w:rPr>
            <w:noProof/>
          </w:rPr>
          <w:t>11</w:t>
        </w:r>
      </w:fldSimple>
      <w:r>
        <w:t xml:space="preserve"> </w:t>
      </w:r>
      <w:r w:rsidR="001F0477">
        <w:t>–</w:t>
      </w:r>
      <w:r>
        <w:t xml:space="preserve"> </w:t>
      </w:r>
      <w:r w:rsidR="001F0477">
        <w:t>Task Pane</w:t>
      </w:r>
      <w:r>
        <w:t xml:space="preserve"> Snippet</w:t>
      </w:r>
    </w:p>
    <w:p w14:paraId="0E05EF1C" w14:textId="69162FAD" w:rsidR="00DB3AE8" w:rsidRDefault="00DB3AE8" w:rsidP="00DB3AE8">
      <w:r>
        <w:t xml:space="preserve">When a task is right-clicked a context menu is presented, see Table 1 for a description of the options.  There are several </w:t>
      </w:r>
      <w:r w:rsidR="003F71D7">
        <w:t>ways</w:t>
      </w:r>
      <w:r>
        <w:t xml:space="preserve"> to quickly update the due date, e.g. set to Today, Tomorrow, Next Week, etc.  </w:t>
      </w:r>
      <w:r w:rsidR="00204E4B">
        <w:t>Additionally,</w:t>
      </w:r>
      <w:r>
        <w:t xml:space="preserve"> the task can be opened for further discovery, investigation and assessment.</w:t>
      </w:r>
    </w:p>
    <w:p w14:paraId="0E05EF1D" w14:textId="779B8546" w:rsidR="00DB3AE8" w:rsidRDefault="00DB3AE8" w:rsidP="00DB3AE8">
      <w:r>
        <w:lastRenderedPageBreak/>
        <w:t xml:space="preserve">The tasks are color coded to provide visual cues for quick planning decisions.  Red tasks are overdue, blue tasks are due today, black tasks are due in the future, and magenta tasks are tasks marked as high importance.  </w:t>
      </w:r>
      <w:r w:rsidR="00F22984">
        <w:t>Additionally,</w:t>
      </w:r>
      <w:r>
        <w:t xml:space="preserve"> the built-in filters, e.g. Due, Important and Waiting, can provide quick work for re-planning, focus and execution.</w:t>
      </w:r>
    </w:p>
    <w:p w14:paraId="0E05EF1E" w14:textId="77777777" w:rsidR="003F71D7" w:rsidRDefault="003F71D7" w:rsidP="00DB3AE8">
      <w:r>
        <w:t>One last note on planning and re-planning tasks.  FocusMe can provide sufficient capability to modify due dates for your tasks.  However, if you’d like a more visual way to move tasks across date, use Outlook’s native Calendar view and show the task window at the bottom of the calendar.</w:t>
      </w:r>
    </w:p>
    <w:p w14:paraId="0E05EF1F" w14:textId="77777777" w:rsidR="003F71D7" w:rsidRDefault="003F71D7" w:rsidP="003F71D7">
      <w:pPr>
        <w:keepNext/>
        <w:jc w:val="center"/>
      </w:pPr>
      <w:r>
        <w:rPr>
          <w:noProof/>
        </w:rPr>
        <w:drawing>
          <wp:inline distT="0" distB="0" distL="0" distR="0" wp14:anchorId="0E05EF61" wp14:editId="0E05EF62">
            <wp:extent cx="5877560" cy="183925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1763" cy="1853084"/>
                    </a:xfrm>
                    <a:prstGeom prst="rect">
                      <a:avLst/>
                    </a:prstGeom>
                    <a:noFill/>
                  </pic:spPr>
                </pic:pic>
              </a:graphicData>
            </a:graphic>
          </wp:inline>
        </w:drawing>
      </w:r>
    </w:p>
    <w:p w14:paraId="0E05EF20" w14:textId="76A3D21D" w:rsidR="003F71D7" w:rsidRDefault="003F71D7" w:rsidP="003F71D7">
      <w:pPr>
        <w:pStyle w:val="Caption"/>
        <w:jc w:val="center"/>
      </w:pPr>
      <w:r>
        <w:t xml:space="preserve">Figure </w:t>
      </w:r>
      <w:fldSimple w:instr=" SEQ Figure \* ARABIC ">
        <w:r w:rsidR="00B55A52">
          <w:rPr>
            <w:noProof/>
          </w:rPr>
          <w:t>12</w:t>
        </w:r>
      </w:fldSimple>
      <w:r>
        <w:t xml:space="preserve"> - Task Window - Outlook Calendar</w:t>
      </w:r>
    </w:p>
    <w:p w14:paraId="0E05EF21" w14:textId="77777777" w:rsidR="00625D21" w:rsidRDefault="00625D21" w:rsidP="00625D21">
      <w:pPr>
        <w:pStyle w:val="Heading3"/>
      </w:pPr>
      <w:r>
        <w:t>Search</w:t>
      </w:r>
    </w:p>
    <w:p w14:paraId="0E05EF22" w14:textId="124F3618" w:rsidR="00A80892" w:rsidRDefault="00A80892" w:rsidP="00DB3AE8">
      <w:r>
        <w:t>Once processing your Inbox becomes a habit, it’s common to end up with quite a few tasks on the task list.  In order to make it easier to find the task you’re tracking on a specific subject, there is a search function built into the</w:t>
      </w:r>
      <w:r w:rsidR="00604AA9">
        <w:t xml:space="preserve"> task pane</w:t>
      </w:r>
      <w:r>
        <w:t>.</w:t>
      </w:r>
      <w:r>
        <w:br/>
      </w:r>
    </w:p>
    <w:p w14:paraId="0E05EF23" w14:textId="77777777" w:rsidR="00A80892" w:rsidRDefault="00A80892" w:rsidP="00A80892">
      <w:pPr>
        <w:keepNext/>
        <w:jc w:val="center"/>
      </w:pPr>
      <w:r w:rsidRPr="00A80892">
        <w:rPr>
          <w:noProof/>
        </w:rPr>
        <w:drawing>
          <wp:inline distT="0" distB="0" distL="0" distR="0" wp14:anchorId="0E05EF63" wp14:editId="0E05EF64">
            <wp:extent cx="5943600" cy="1413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13510"/>
                    </a:xfrm>
                    <a:prstGeom prst="rect">
                      <a:avLst/>
                    </a:prstGeom>
                  </pic:spPr>
                </pic:pic>
              </a:graphicData>
            </a:graphic>
          </wp:inline>
        </w:drawing>
      </w:r>
    </w:p>
    <w:p w14:paraId="0E05EF24" w14:textId="77777777" w:rsidR="00A80892" w:rsidRDefault="00A80892" w:rsidP="00A80892">
      <w:pPr>
        <w:pStyle w:val="Caption"/>
        <w:jc w:val="center"/>
      </w:pPr>
      <w:r>
        <w:t xml:space="preserve">Figure </w:t>
      </w:r>
      <w:r w:rsidR="003F71D7">
        <w:t xml:space="preserve">11 </w:t>
      </w:r>
      <w:r>
        <w:t>- Task Search</w:t>
      </w:r>
    </w:p>
    <w:p w14:paraId="0E05EF25" w14:textId="77777777" w:rsidR="00A80892" w:rsidRDefault="00A80892" w:rsidP="00DB3AE8">
      <w:r>
        <w:t>Pressing the magnifying glass reconfigures the Action Buttons, providing a search window to enter text that can be used to find one or more tasks matching the search word(s).   It’s a basic keyword search based on the text in the task’s subject and notes.</w:t>
      </w:r>
      <w:r w:rsidR="003F71D7">
        <w:t xml:space="preserve">  It searches the tasks in the currently displayed list.  If you know you assigned a due date, you would find the task on the Daily tab. If no due date, search on the Master tab.  You can exit search mode by pressing the X button.</w:t>
      </w:r>
    </w:p>
    <w:p w14:paraId="0E05EF26" w14:textId="77777777" w:rsidR="003F71D7" w:rsidRDefault="003F71D7" w:rsidP="00DB3AE8">
      <w:r>
        <w:t>If you need more sophisticated searching abilities, use the Outlook native Task views.</w:t>
      </w:r>
    </w:p>
    <w:p w14:paraId="0E05EF27" w14:textId="77777777" w:rsidR="00D2587F" w:rsidRDefault="00D2587F" w:rsidP="00D2587F">
      <w:pPr>
        <w:pStyle w:val="Heading3"/>
      </w:pPr>
      <w:r>
        <w:lastRenderedPageBreak/>
        <w:t>Related Mail</w:t>
      </w:r>
    </w:p>
    <w:p w14:paraId="0E05EF28" w14:textId="77777777" w:rsidR="00D2587F" w:rsidRDefault="00DE40D2" w:rsidP="00DB3AE8">
      <w:r>
        <w:t>Tracking action can get complicated.  Many tasks can last over a period of months, and it can be difficult to remember the detail in a critical moment (e.g. when someone calls).  The Related Mail feature combined with an organized way of tracking actions using a task can be vital to staying on track.</w:t>
      </w:r>
    </w:p>
    <w:p w14:paraId="0E05EF29" w14:textId="77777777" w:rsidR="00CC7085" w:rsidRDefault="00CC7085" w:rsidP="00CC7085">
      <w:pPr>
        <w:keepNext/>
      </w:pPr>
      <w:r>
        <w:t>First let’s introduce Related Mail –</w:t>
      </w:r>
    </w:p>
    <w:p w14:paraId="0E05EF2A" w14:textId="55EDD332" w:rsidR="00CC7085" w:rsidRDefault="00DD491B" w:rsidP="00CC7085">
      <w:pPr>
        <w:keepNext/>
        <w:jc w:val="center"/>
      </w:pPr>
      <w:r>
        <w:rPr>
          <w:noProof/>
        </w:rPr>
        <w:drawing>
          <wp:inline distT="0" distB="0" distL="0" distR="0" wp14:anchorId="39E02E6D" wp14:editId="7976998E">
            <wp:extent cx="6535420" cy="4828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5420" cy="4828540"/>
                    </a:xfrm>
                    <a:prstGeom prst="rect">
                      <a:avLst/>
                    </a:prstGeom>
                    <a:noFill/>
                  </pic:spPr>
                </pic:pic>
              </a:graphicData>
            </a:graphic>
          </wp:inline>
        </w:drawing>
      </w:r>
    </w:p>
    <w:p w14:paraId="0E05EF2B" w14:textId="106A0985" w:rsidR="00DE40D2" w:rsidRDefault="00CC7085" w:rsidP="00CC7085">
      <w:pPr>
        <w:pStyle w:val="Caption"/>
        <w:jc w:val="center"/>
      </w:pPr>
      <w:r>
        <w:t xml:space="preserve">Figure </w:t>
      </w:r>
      <w:fldSimple w:instr=" SEQ Figure \* ARABIC ">
        <w:r w:rsidR="00B55A52">
          <w:rPr>
            <w:noProof/>
          </w:rPr>
          <w:t>13</w:t>
        </w:r>
      </w:fldSimple>
      <w:r>
        <w:t xml:space="preserve"> - Related Mail Example</w:t>
      </w:r>
    </w:p>
    <w:p w14:paraId="0E05EF2C" w14:textId="77777777" w:rsidR="00A938EB" w:rsidRDefault="00CC7085" w:rsidP="00DB3AE8">
      <w:r>
        <w:t xml:space="preserve">By selecting a task in the task list, and then using the Related Mail button or context menu item, the Mail Viewer is launched.  </w:t>
      </w:r>
    </w:p>
    <w:tbl>
      <w:tblPr>
        <w:tblStyle w:val="TableGrid"/>
        <w:tblW w:w="0" w:type="auto"/>
        <w:tblLook w:val="04A0" w:firstRow="1" w:lastRow="0" w:firstColumn="1" w:lastColumn="0" w:noHBand="0" w:noVBand="1"/>
      </w:tblPr>
      <w:tblGrid>
        <w:gridCol w:w="1435"/>
        <w:gridCol w:w="7915"/>
      </w:tblGrid>
      <w:tr w:rsidR="00A938EB" w14:paraId="0E05EF31" w14:textId="77777777" w:rsidTr="00372711">
        <w:tc>
          <w:tcPr>
            <w:tcW w:w="1435" w:type="dxa"/>
            <w:tcBorders>
              <w:right w:val="nil"/>
            </w:tcBorders>
            <w:vAlign w:val="center"/>
          </w:tcPr>
          <w:p w14:paraId="0E05EF2D" w14:textId="77777777" w:rsidR="00A938EB" w:rsidRDefault="00A938EB" w:rsidP="00372711">
            <w:pPr>
              <w:keepNext/>
            </w:pPr>
            <w:r>
              <w:rPr>
                <w:noProof/>
              </w:rPr>
              <w:drawing>
                <wp:inline distT="0" distB="0" distL="0" distR="0" wp14:anchorId="0E05EF67" wp14:editId="0E05EF68">
                  <wp:extent cx="695885" cy="6000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rning.png"/>
                          <pic:cNvPicPr/>
                        </pic:nvPicPr>
                        <pic:blipFill>
                          <a:blip r:embed="rId20">
                            <a:extLst>
                              <a:ext uri="{28A0092B-C50C-407E-A947-70E740481C1C}">
                                <a14:useLocalDpi xmlns:a14="http://schemas.microsoft.com/office/drawing/2010/main" val="0"/>
                              </a:ext>
                            </a:extLst>
                          </a:blip>
                          <a:stretch>
                            <a:fillRect/>
                          </a:stretch>
                        </pic:blipFill>
                        <pic:spPr>
                          <a:xfrm>
                            <a:off x="0" y="0"/>
                            <a:ext cx="701015" cy="604499"/>
                          </a:xfrm>
                          <a:prstGeom prst="rect">
                            <a:avLst/>
                          </a:prstGeom>
                        </pic:spPr>
                      </pic:pic>
                    </a:graphicData>
                  </a:graphic>
                </wp:inline>
              </w:drawing>
            </w:r>
          </w:p>
        </w:tc>
        <w:tc>
          <w:tcPr>
            <w:tcW w:w="7915" w:type="dxa"/>
            <w:tcBorders>
              <w:left w:val="nil"/>
            </w:tcBorders>
            <w:vAlign w:val="center"/>
          </w:tcPr>
          <w:p w14:paraId="0E05EF2E" w14:textId="77777777" w:rsidR="00A938EB" w:rsidRDefault="00A938EB" w:rsidP="00372711">
            <w:pPr>
              <w:keepNext/>
            </w:pPr>
          </w:p>
          <w:p w14:paraId="0E05EF2F" w14:textId="77777777" w:rsidR="00A938EB" w:rsidRDefault="00A938EB" w:rsidP="00372711">
            <w:pPr>
              <w:keepNext/>
            </w:pPr>
            <w:r>
              <w:t xml:space="preserve">When using the </w:t>
            </w:r>
            <w:r w:rsidRPr="00DE1328">
              <w:rPr>
                <w:b/>
              </w:rPr>
              <w:t>Related Mail</w:t>
            </w:r>
            <w:r>
              <w:t xml:space="preserve"> feature – the tool will query every mail folder looking for messages linked to the specified task.  This may make Outlook appear that it is hung, please wait for it to finish.</w:t>
            </w:r>
          </w:p>
          <w:p w14:paraId="0E05EF30" w14:textId="77777777" w:rsidR="00A938EB" w:rsidRDefault="00A938EB" w:rsidP="00372711">
            <w:pPr>
              <w:keepNext/>
            </w:pPr>
          </w:p>
        </w:tc>
      </w:tr>
    </w:tbl>
    <w:p w14:paraId="0E05EF32" w14:textId="77777777" w:rsidR="00A938EB" w:rsidRDefault="00A938EB" w:rsidP="00DB3AE8"/>
    <w:p w14:paraId="0E05EF33" w14:textId="32AE8E2B" w:rsidR="00CC7085" w:rsidRDefault="00CC7085" w:rsidP="00DB3AE8">
      <w:r>
        <w:lastRenderedPageBreak/>
        <w:t xml:space="preserve">In the example above, there was a need to coordinate training delivery at a specific location on a specific date.  There were several players involved, i.e. training lead, supporting trainers, training coordinator, and several people from the receiving organization.  Anyone can start a new email conversation about this topic.  In fact, there 17 emails in 3 different conversations </w:t>
      </w:r>
      <w:r w:rsidR="00951989">
        <w:t>concerning</w:t>
      </w:r>
      <w:r>
        <w:t xml:space="preserve"> this task.</w:t>
      </w:r>
    </w:p>
    <w:p w14:paraId="0E05EF37" w14:textId="77777777" w:rsidR="00CC7085" w:rsidRDefault="00CC7085" w:rsidP="00DB3AE8">
      <w:r>
        <w:t>When you expand the conversations, it can look intimidating:</w:t>
      </w:r>
    </w:p>
    <w:p w14:paraId="0E05EF38" w14:textId="15FA74A5" w:rsidR="00CC7085" w:rsidRDefault="00F93BD2" w:rsidP="00CC7085">
      <w:pPr>
        <w:keepNext/>
        <w:jc w:val="center"/>
      </w:pPr>
      <w:r>
        <w:rPr>
          <w:noProof/>
        </w:rPr>
        <w:drawing>
          <wp:inline distT="0" distB="0" distL="0" distR="0" wp14:anchorId="07AF2710" wp14:editId="164FFF1B">
            <wp:extent cx="4950460" cy="1572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0460" cy="1572895"/>
                    </a:xfrm>
                    <a:prstGeom prst="rect">
                      <a:avLst/>
                    </a:prstGeom>
                    <a:noFill/>
                  </pic:spPr>
                </pic:pic>
              </a:graphicData>
            </a:graphic>
          </wp:inline>
        </w:drawing>
      </w:r>
    </w:p>
    <w:p w14:paraId="0E05EF39" w14:textId="2821D99B" w:rsidR="00CC7085" w:rsidRDefault="00CC7085" w:rsidP="00CC7085">
      <w:pPr>
        <w:pStyle w:val="Caption"/>
        <w:jc w:val="center"/>
      </w:pPr>
      <w:r>
        <w:t xml:space="preserve">Figure </w:t>
      </w:r>
      <w:fldSimple w:instr=" SEQ Figure \* ARABIC ">
        <w:r w:rsidR="00B55A52">
          <w:rPr>
            <w:noProof/>
          </w:rPr>
          <w:t>14</w:t>
        </w:r>
      </w:fldSimple>
      <w:r>
        <w:t xml:space="preserve"> - Related Mail Snippet</w:t>
      </w:r>
    </w:p>
    <w:p w14:paraId="0E05EF3A" w14:textId="07677CD3" w:rsidR="00FB1535" w:rsidRDefault="00FB1535" w:rsidP="00DB3AE8">
      <w:r>
        <w:t>As you can see there were several branches to the conversations</w:t>
      </w:r>
      <w:r w:rsidR="00A938EB">
        <w:t xml:space="preserve"> (and remember you</w:t>
      </w:r>
      <w:r>
        <w:t xml:space="preserve"> can only see the messages up</w:t>
      </w:r>
      <w:r w:rsidR="00A938EB">
        <w:t>on which you are included</w:t>
      </w:r>
      <w:r>
        <w:t xml:space="preserve">).  </w:t>
      </w:r>
      <w:r w:rsidR="00CC7085">
        <w:t>Consider trying to remember where these emails are filed and what days they were sent or received.</w:t>
      </w:r>
      <w:r>
        <w:t xml:space="preserve">  </w:t>
      </w:r>
      <w:r w:rsidR="00A938EB">
        <w:t>In this example</w:t>
      </w:r>
      <w:r>
        <w:t xml:space="preserve">, this task had a </w:t>
      </w:r>
      <w:r w:rsidR="004D4900">
        <w:t>short</w:t>
      </w:r>
      <w:r>
        <w:t xml:space="preserve"> </w:t>
      </w:r>
      <w:r w:rsidR="00CC7085">
        <w:t>lifecycl</w:t>
      </w:r>
      <w:r>
        <w:t>e, about two weeks.</w:t>
      </w:r>
    </w:p>
    <w:p w14:paraId="0E05EF3B" w14:textId="77777777" w:rsidR="00CC7085" w:rsidRDefault="00CC7085" w:rsidP="00DB3AE8">
      <w:r>
        <w:t xml:space="preserve">Here’s a screenshot of the </w:t>
      </w:r>
      <w:r w:rsidR="00A938EB">
        <w:t>T</w:t>
      </w:r>
      <w:r>
        <w:t>ask:</w:t>
      </w:r>
      <w:r>
        <w:br/>
      </w:r>
      <w:r>
        <w:br/>
      </w:r>
      <w:r w:rsidRPr="00CC7085">
        <w:rPr>
          <w:noProof/>
        </w:rPr>
        <w:drawing>
          <wp:inline distT="0" distB="0" distL="0" distR="0" wp14:anchorId="0E05EF6B" wp14:editId="0E05EF6C">
            <wp:extent cx="5906324" cy="36771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324" cy="3677163"/>
                    </a:xfrm>
                    <a:prstGeom prst="rect">
                      <a:avLst/>
                    </a:prstGeom>
                  </pic:spPr>
                </pic:pic>
              </a:graphicData>
            </a:graphic>
          </wp:inline>
        </w:drawing>
      </w:r>
    </w:p>
    <w:p w14:paraId="0E05EF3C" w14:textId="77777777" w:rsidR="00FB1535" w:rsidRDefault="00FB1535" w:rsidP="00DB3AE8">
      <w:r>
        <w:lastRenderedPageBreak/>
        <w:t>You can see that the tracking task started based on a logistics conversation.  Subsequent emails were linked back to this task for tracking and information purposes.  Once the travel was arranged, it was recorded in the task notes.  And as additional logistics presented themselves, e.g. participating students, directions to the training location, etc. were received, they were recorded within OneNote and referenced back within the task notes.</w:t>
      </w:r>
    </w:p>
    <w:p w14:paraId="0E05EF3D" w14:textId="77777777" w:rsidR="00FB1535" w:rsidRDefault="00FB1535" w:rsidP="00FB1535">
      <w:pPr>
        <w:pStyle w:val="Heading3"/>
      </w:pPr>
      <w:r>
        <w:t>Linking Existing Conversations</w:t>
      </w:r>
    </w:p>
    <w:p w14:paraId="0E05EF3E" w14:textId="77777777" w:rsidR="00FB1535" w:rsidRDefault="003C3AAC" w:rsidP="00FB1535">
      <w:r>
        <w:t>Often email is received that is related to one of our tasks, but we didn’t initiate the email thread.  When that happens FocusMe supports a drag and drop motion to connect an email in an Outlook folder (e.g. Inbox) to a Task that is part of Task List.</w:t>
      </w:r>
    </w:p>
    <w:p w14:paraId="0E05EF3F" w14:textId="77777777" w:rsidR="003C3AAC" w:rsidRDefault="003C3AAC" w:rsidP="00FB1535">
      <w:r>
        <w:t>Simply grab the email of interest, drag it over to the FocusMe task list and release the email onto the task of interest.</w:t>
      </w:r>
    </w:p>
    <w:p w14:paraId="0E05EF40" w14:textId="77777777" w:rsidR="003C3AAC" w:rsidRDefault="003C3AAC" w:rsidP="003C3AAC">
      <w:pPr>
        <w:keepNext/>
        <w:jc w:val="center"/>
      </w:pPr>
      <w:r>
        <w:rPr>
          <w:noProof/>
        </w:rPr>
        <w:drawing>
          <wp:inline distT="0" distB="0" distL="0" distR="0" wp14:anchorId="0E05EF6D" wp14:editId="0E05EF6E">
            <wp:extent cx="5895975" cy="9753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934" cy="987546"/>
                    </a:xfrm>
                    <a:prstGeom prst="rect">
                      <a:avLst/>
                    </a:prstGeom>
                    <a:noFill/>
                  </pic:spPr>
                </pic:pic>
              </a:graphicData>
            </a:graphic>
          </wp:inline>
        </w:drawing>
      </w:r>
    </w:p>
    <w:p w14:paraId="0E05EF41" w14:textId="2CB5E699" w:rsidR="00A938EB" w:rsidRDefault="003C3AAC" w:rsidP="003C3AAC">
      <w:pPr>
        <w:pStyle w:val="Caption"/>
        <w:jc w:val="center"/>
      </w:pPr>
      <w:r>
        <w:t xml:space="preserve">Figure </w:t>
      </w:r>
      <w:fldSimple w:instr=" SEQ Figure \* ARABIC ">
        <w:r w:rsidR="00B55A52">
          <w:rPr>
            <w:noProof/>
          </w:rPr>
          <w:t>15</w:t>
        </w:r>
      </w:fldSimple>
      <w:r>
        <w:t xml:space="preserve"> - Linking an Email</w:t>
      </w:r>
    </w:p>
    <w:p w14:paraId="0E05EF42" w14:textId="21C63054" w:rsidR="00A938EB" w:rsidRDefault="003C3AAC" w:rsidP="00FB1535">
      <w:r>
        <w:t>FocusMe then “tags” the email by placing a unique code at the bottom of the originating email.  If that email gets replied to or forwarded, the tag will follow it through each recipient.  The Mail Viewer, described in the previous section, searches your email folders looking for the task’s tag.  Each tag is unique to its owning task.</w:t>
      </w:r>
    </w:p>
    <w:tbl>
      <w:tblPr>
        <w:tblStyle w:val="TableGrid"/>
        <w:tblW w:w="0" w:type="auto"/>
        <w:tblLook w:val="04A0" w:firstRow="1" w:lastRow="0" w:firstColumn="1" w:lastColumn="0" w:noHBand="0" w:noVBand="1"/>
      </w:tblPr>
      <w:tblGrid>
        <w:gridCol w:w="1435"/>
        <w:gridCol w:w="7915"/>
      </w:tblGrid>
      <w:tr w:rsidR="004D4C18" w14:paraId="7ABD9AE5" w14:textId="77777777" w:rsidTr="00372711">
        <w:tc>
          <w:tcPr>
            <w:tcW w:w="1435" w:type="dxa"/>
            <w:tcBorders>
              <w:right w:val="nil"/>
            </w:tcBorders>
            <w:vAlign w:val="center"/>
          </w:tcPr>
          <w:p w14:paraId="5DA82FE3" w14:textId="77777777" w:rsidR="004D4C18" w:rsidRDefault="004D4C18" w:rsidP="00372711">
            <w:pPr>
              <w:keepNext/>
            </w:pPr>
            <w:r>
              <w:rPr>
                <w:noProof/>
              </w:rPr>
              <w:drawing>
                <wp:inline distT="0" distB="0" distL="0" distR="0" wp14:anchorId="56EC40B2" wp14:editId="407AD018">
                  <wp:extent cx="695885" cy="600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rning.png"/>
                          <pic:cNvPicPr/>
                        </pic:nvPicPr>
                        <pic:blipFill>
                          <a:blip r:embed="rId20">
                            <a:extLst>
                              <a:ext uri="{28A0092B-C50C-407E-A947-70E740481C1C}">
                                <a14:useLocalDpi xmlns:a14="http://schemas.microsoft.com/office/drawing/2010/main" val="0"/>
                              </a:ext>
                            </a:extLst>
                          </a:blip>
                          <a:stretch>
                            <a:fillRect/>
                          </a:stretch>
                        </pic:blipFill>
                        <pic:spPr>
                          <a:xfrm>
                            <a:off x="0" y="0"/>
                            <a:ext cx="701015" cy="604499"/>
                          </a:xfrm>
                          <a:prstGeom prst="rect">
                            <a:avLst/>
                          </a:prstGeom>
                        </pic:spPr>
                      </pic:pic>
                    </a:graphicData>
                  </a:graphic>
                </wp:inline>
              </w:drawing>
            </w:r>
          </w:p>
        </w:tc>
        <w:tc>
          <w:tcPr>
            <w:tcW w:w="7915" w:type="dxa"/>
            <w:tcBorders>
              <w:left w:val="nil"/>
            </w:tcBorders>
            <w:vAlign w:val="center"/>
          </w:tcPr>
          <w:p w14:paraId="18420649" w14:textId="77777777" w:rsidR="004D4C18" w:rsidRDefault="004D4C18" w:rsidP="00372711">
            <w:pPr>
              <w:keepNext/>
            </w:pPr>
          </w:p>
          <w:p w14:paraId="37F7EACC" w14:textId="026965D4" w:rsidR="004D4C18" w:rsidRDefault="004D4C18" w:rsidP="00372711">
            <w:pPr>
              <w:keepNext/>
            </w:pPr>
            <w:r>
              <w:t xml:space="preserve">When using the </w:t>
            </w:r>
            <w:r w:rsidRPr="004D4C18">
              <w:rPr>
                <w:b/>
              </w:rPr>
              <w:t>Link Email</w:t>
            </w:r>
            <w:r>
              <w:t xml:space="preserve"> feature – </w:t>
            </w:r>
            <w:r w:rsidR="00486411">
              <w:t xml:space="preserve">if the email message that is to be linked to a task is encrypted/signed, Outlook </w:t>
            </w:r>
            <w:r w:rsidR="000731F3">
              <w:t>can look like its hung.  Hang in there, the tool is attempting to tag the originating email and Outlook i</w:t>
            </w:r>
            <w:r w:rsidR="00253AAF">
              <w:t xml:space="preserve">s figuring out </w:t>
            </w:r>
            <w:r w:rsidR="006831F7">
              <w:t xml:space="preserve">how </w:t>
            </w:r>
            <w:r w:rsidR="00253AAF">
              <w:t>to let the email get tagged.</w:t>
            </w:r>
          </w:p>
          <w:p w14:paraId="3CF76A81" w14:textId="77777777" w:rsidR="004D4C18" w:rsidRDefault="004D4C18" w:rsidP="00372711">
            <w:pPr>
              <w:keepNext/>
            </w:pPr>
          </w:p>
        </w:tc>
      </w:tr>
    </w:tbl>
    <w:p w14:paraId="4B38D09F" w14:textId="77777777" w:rsidR="004D4C18" w:rsidRPr="00FB1535" w:rsidRDefault="004D4C18" w:rsidP="00FB1535"/>
    <w:p w14:paraId="0E05EF43" w14:textId="77777777" w:rsidR="004B1939" w:rsidRDefault="004B1939" w:rsidP="00CE5436">
      <w:pPr>
        <w:pStyle w:val="Heading2"/>
      </w:pPr>
      <w:bookmarkStart w:id="11" w:name="_Toc23579927"/>
      <w:r>
        <w:t>Time Tracking</w:t>
      </w:r>
      <w:bookmarkEnd w:id="11"/>
    </w:p>
    <w:p w14:paraId="0E05EF44" w14:textId="0C39B404" w:rsidR="00625D21" w:rsidRDefault="007B09C0" w:rsidP="00625D21">
      <w:r>
        <w:t xml:space="preserve">If your organization requires </w:t>
      </w:r>
      <w:r w:rsidR="00011A78">
        <w:t>you</w:t>
      </w:r>
      <w:r w:rsidR="007744F1">
        <w:t xml:space="preserve"> to track time</w:t>
      </w:r>
      <w:r w:rsidR="00011A78">
        <w:t xml:space="preserve"> your time</w:t>
      </w:r>
      <w:r w:rsidR="007744F1">
        <w:t>, FocusMe has a built-in function that totals up the time</w:t>
      </w:r>
      <w:r w:rsidR="009151B1">
        <w:t xml:space="preserve"> recorded using the appointments on your calendar.</w:t>
      </w:r>
      <w:r w:rsidR="00595F25">
        <w:t xml:space="preserve">  Th</w:t>
      </w:r>
      <w:r w:rsidR="007E5F33">
        <w:t>e analysis</w:t>
      </w:r>
      <w:r w:rsidR="00595F25">
        <w:t xml:space="preserve"> can be displayed via the Time</w:t>
      </w:r>
      <w:r w:rsidR="007E5F33">
        <w:t>c</w:t>
      </w:r>
      <w:r w:rsidR="00595F25">
        <w:t xml:space="preserve">ard or </w:t>
      </w:r>
      <w:r w:rsidR="007E5F33">
        <w:t xml:space="preserve">the individual records can be </w:t>
      </w:r>
      <w:r w:rsidR="00595F25">
        <w:t>exported to a .csv file.</w:t>
      </w:r>
    </w:p>
    <w:p w14:paraId="33A66792" w14:textId="43D4F18D" w:rsidR="00595F25" w:rsidRDefault="00595F25" w:rsidP="00625D21">
      <w:r>
        <w:t>The Time</w:t>
      </w:r>
      <w:r w:rsidR="00994445">
        <w:t>c</w:t>
      </w:r>
      <w:r>
        <w:t>ard can be accessed on the Calendar Home</w:t>
      </w:r>
      <w:r w:rsidR="00B40A3C">
        <w:t xml:space="preserve"> Tab – the timecard will automatically set its start and end date based on the dates </w:t>
      </w:r>
      <w:r w:rsidR="005C2F99">
        <w:t>presented</w:t>
      </w:r>
      <w:r w:rsidR="00B40A3C">
        <w:t xml:space="preserve"> on Outlook’s view.</w:t>
      </w:r>
    </w:p>
    <w:p w14:paraId="67AA9751" w14:textId="77777777" w:rsidR="00595F25" w:rsidRDefault="00595F25" w:rsidP="00595F25">
      <w:pPr>
        <w:pStyle w:val="Heading3"/>
      </w:pPr>
      <w:r>
        <w:lastRenderedPageBreak/>
        <w:t>Calendar Home Tab</w:t>
      </w:r>
    </w:p>
    <w:p w14:paraId="74356399" w14:textId="77777777" w:rsidR="001D0B7B" w:rsidRDefault="00595F25" w:rsidP="001D0B7B">
      <w:pPr>
        <w:keepNext/>
        <w:jc w:val="center"/>
      </w:pPr>
      <w:r>
        <w:rPr>
          <w:noProof/>
        </w:rPr>
        <mc:AlternateContent>
          <mc:Choice Requires="wps">
            <w:drawing>
              <wp:anchor distT="0" distB="0" distL="114300" distR="114300" simplePos="0" relativeHeight="251665408" behindDoc="0" locked="0" layoutInCell="1" allowOverlap="1" wp14:anchorId="2C0CCD5F" wp14:editId="022F8038">
                <wp:simplePos x="0" y="0"/>
                <wp:positionH relativeFrom="column">
                  <wp:posOffset>5057775</wp:posOffset>
                </wp:positionH>
                <wp:positionV relativeFrom="paragraph">
                  <wp:posOffset>115570</wp:posOffset>
                </wp:positionV>
                <wp:extent cx="838200" cy="6286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838200" cy="628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C86BEE" id="Rectangle 21" o:spid="_x0000_s1026" style="position:absolute;margin-left:398.25pt;margin-top:9.1pt;width:66pt;height:4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" filled="f" strokecolor="#c00000" strokeweight="1pt"/>
            </w:pict>
          </mc:Fallback>
        </mc:AlternateContent>
      </w:r>
      <w:r>
        <w:rPr>
          <w:noProof/>
        </w:rPr>
        <w:drawing>
          <wp:inline distT="0" distB="0" distL="0" distR="0" wp14:anchorId="73569B7D" wp14:editId="5C97FEA0">
            <wp:extent cx="5943600" cy="710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0565"/>
                    </a:xfrm>
                    <a:prstGeom prst="rect">
                      <a:avLst/>
                    </a:prstGeom>
                  </pic:spPr>
                </pic:pic>
              </a:graphicData>
            </a:graphic>
          </wp:inline>
        </w:drawing>
      </w:r>
    </w:p>
    <w:p w14:paraId="167BF258" w14:textId="51AD11F9" w:rsidR="00595F25" w:rsidRDefault="001D0B7B" w:rsidP="001D0B7B">
      <w:pPr>
        <w:pStyle w:val="Caption"/>
        <w:jc w:val="center"/>
      </w:pPr>
      <w:r>
        <w:t xml:space="preserve">Figure </w:t>
      </w:r>
      <w:fldSimple w:instr=" SEQ Figure \* ARABIC ">
        <w:r w:rsidR="00B55A52">
          <w:rPr>
            <w:noProof/>
          </w:rPr>
          <w:t>16</w:t>
        </w:r>
      </w:fldSimple>
      <w:r>
        <w:t xml:space="preserve"> - Time</w:t>
      </w:r>
      <w:r w:rsidR="00C626F2">
        <w:t>c</w:t>
      </w:r>
      <w:r>
        <w:t xml:space="preserve">ard </w:t>
      </w:r>
      <w:r w:rsidR="00984234">
        <w:t xml:space="preserve">Button </w:t>
      </w:r>
      <w:r>
        <w:t>on the Calendar Ribbon</w:t>
      </w:r>
    </w:p>
    <w:p w14:paraId="5BA1C25F" w14:textId="520B2BE1" w:rsidR="00595F25" w:rsidRDefault="00984234" w:rsidP="00625D21">
      <w:r>
        <w:t>If you don’t see the Time</w:t>
      </w:r>
      <w:r w:rsidR="00994445">
        <w:t>c</w:t>
      </w:r>
      <w:r>
        <w:t xml:space="preserve">ard button, please refer to the </w:t>
      </w:r>
      <w:r w:rsidR="00315728">
        <w:t>installation instructions at the beginning of the document.</w:t>
      </w:r>
    </w:p>
    <w:p w14:paraId="031FC56D" w14:textId="77777777" w:rsidR="00A47456" w:rsidRDefault="00110687" w:rsidP="00A47456">
      <w:r>
        <w:t xml:space="preserve">The </w:t>
      </w:r>
      <w:r w:rsidR="00994445">
        <w:t>T</w:t>
      </w:r>
      <w:r w:rsidR="00A271C0">
        <w:t>imecard window presents the time record totals by project or workspace and date.  It includes grand totals for each row and column.</w:t>
      </w:r>
      <w:r w:rsidR="00994445">
        <w:t xml:space="preserve">  The dates can be modified</w:t>
      </w:r>
      <w:r w:rsidR="00A64488">
        <w:t xml:space="preserve"> using the Start and End date fields and selector buttons.  </w:t>
      </w:r>
      <w:r w:rsidR="00E666FC">
        <w:t xml:space="preserve">To apply the new dates, press the Refresh </w:t>
      </w:r>
      <w:r w:rsidR="0074009E">
        <w:t>button.  If the Group</w:t>
      </w:r>
      <w:r w:rsidR="00030487">
        <w:t xml:space="preserve"> </w:t>
      </w:r>
      <w:r w:rsidR="0074009E">
        <w:t>By dropdown is changed the records will be refreshed automatically.</w:t>
      </w:r>
      <w:r w:rsidR="00A64488">
        <w:t xml:space="preserve"> </w:t>
      </w:r>
      <w:r w:rsidR="00030487">
        <w:t xml:space="preserve"> The time records can be export to a .csv file </w:t>
      </w:r>
      <w:r w:rsidR="00F5047A">
        <w:t>by selecting the Export button.</w:t>
      </w:r>
    </w:p>
    <w:p w14:paraId="5E26AE86" w14:textId="74E5AA7B" w:rsidR="00495661" w:rsidRDefault="00110687" w:rsidP="00A47456">
      <w:pPr>
        <w:jc w:val="center"/>
      </w:pPr>
      <w:r>
        <w:rPr>
          <w:noProof/>
        </w:rPr>
        <w:drawing>
          <wp:inline distT="0" distB="0" distL="0" distR="0" wp14:anchorId="44AC3E6B" wp14:editId="1DC77EF9">
            <wp:extent cx="5633085" cy="45926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9665" cy="4598026"/>
                    </a:xfrm>
                    <a:prstGeom prst="rect">
                      <a:avLst/>
                    </a:prstGeom>
                    <a:noFill/>
                  </pic:spPr>
                </pic:pic>
              </a:graphicData>
            </a:graphic>
          </wp:inline>
        </w:drawing>
      </w:r>
    </w:p>
    <w:p w14:paraId="44EF264F" w14:textId="4C69D68A" w:rsidR="00110687" w:rsidRDefault="00495661" w:rsidP="00495661">
      <w:pPr>
        <w:pStyle w:val="Caption"/>
        <w:jc w:val="center"/>
      </w:pPr>
      <w:r>
        <w:t xml:space="preserve">Figure </w:t>
      </w:r>
      <w:fldSimple w:instr=" SEQ Figure \* ARABIC ">
        <w:r w:rsidR="00B55A52">
          <w:rPr>
            <w:noProof/>
          </w:rPr>
          <w:t>17</w:t>
        </w:r>
      </w:fldSimple>
      <w:r>
        <w:t xml:space="preserve"> - Timecard grouped by Project</w:t>
      </w:r>
    </w:p>
    <w:p w14:paraId="34ED6474" w14:textId="1C83B3E0" w:rsidR="00495661" w:rsidRDefault="00495661" w:rsidP="00495661"/>
    <w:p w14:paraId="0398699A" w14:textId="77777777" w:rsidR="004B3AE5" w:rsidRPr="00495661" w:rsidRDefault="004B3AE5" w:rsidP="0049566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5125"/>
      </w:tblGrid>
      <w:tr w:rsidR="00C25FC1" w14:paraId="51E6FBB1" w14:textId="77777777" w:rsidTr="00214757">
        <w:trPr>
          <w:jc w:val="center"/>
        </w:trPr>
        <w:tc>
          <w:tcPr>
            <w:tcW w:w="2430" w:type="dxa"/>
            <w:tcBorders>
              <w:right w:val="single" w:sz="4" w:space="0" w:color="auto"/>
            </w:tcBorders>
          </w:tcPr>
          <w:p w14:paraId="445F8A50" w14:textId="5070A6A2" w:rsidR="00C25FC1" w:rsidRDefault="00C25FC1" w:rsidP="00372711">
            <w:r>
              <w:t>Start</w:t>
            </w:r>
          </w:p>
        </w:tc>
        <w:tc>
          <w:tcPr>
            <w:tcW w:w="5125" w:type="dxa"/>
            <w:tcBorders>
              <w:left w:val="single" w:sz="4" w:space="0" w:color="auto"/>
            </w:tcBorders>
          </w:tcPr>
          <w:p w14:paraId="2049FFCC" w14:textId="6E31FB95" w:rsidR="00C25FC1" w:rsidRDefault="00713E61" w:rsidP="00372711">
            <w:r>
              <w:t>Specifies the beginning date</w:t>
            </w:r>
            <w:r w:rsidR="00CF5BFE">
              <w:t xml:space="preserve"> for the timecard</w:t>
            </w:r>
          </w:p>
        </w:tc>
      </w:tr>
      <w:tr w:rsidR="00C25FC1" w14:paraId="5A0ADA3C" w14:textId="77777777" w:rsidTr="00214757">
        <w:trPr>
          <w:jc w:val="center"/>
        </w:trPr>
        <w:tc>
          <w:tcPr>
            <w:tcW w:w="2430" w:type="dxa"/>
            <w:tcBorders>
              <w:right w:val="single" w:sz="4" w:space="0" w:color="auto"/>
            </w:tcBorders>
            <w:shd w:val="clear" w:color="auto" w:fill="D9D9D9" w:themeFill="background1" w:themeFillShade="D9"/>
          </w:tcPr>
          <w:p w14:paraId="25529330" w14:textId="2006452D" w:rsidR="00C25FC1" w:rsidRDefault="00C25FC1" w:rsidP="00372711">
            <w:r>
              <w:t>End</w:t>
            </w:r>
          </w:p>
        </w:tc>
        <w:tc>
          <w:tcPr>
            <w:tcW w:w="5125" w:type="dxa"/>
            <w:tcBorders>
              <w:left w:val="single" w:sz="4" w:space="0" w:color="auto"/>
            </w:tcBorders>
            <w:shd w:val="clear" w:color="auto" w:fill="D9D9D9" w:themeFill="background1" w:themeFillShade="D9"/>
          </w:tcPr>
          <w:p w14:paraId="6BE562C4" w14:textId="0AFA0F72" w:rsidR="00C25FC1" w:rsidRDefault="00CF5BFE" w:rsidP="00372711">
            <w:r>
              <w:t>Specifies the end date for the timecard</w:t>
            </w:r>
          </w:p>
        </w:tc>
      </w:tr>
      <w:tr w:rsidR="00C25FC1" w14:paraId="2E397053" w14:textId="77777777" w:rsidTr="00214757">
        <w:trPr>
          <w:jc w:val="center"/>
        </w:trPr>
        <w:tc>
          <w:tcPr>
            <w:tcW w:w="2430" w:type="dxa"/>
            <w:tcBorders>
              <w:right w:val="single" w:sz="4" w:space="0" w:color="auto"/>
            </w:tcBorders>
          </w:tcPr>
          <w:p w14:paraId="6D631253" w14:textId="4E5A3EB9" w:rsidR="00C25FC1" w:rsidRDefault="00C25FC1" w:rsidP="00372711">
            <w:r>
              <w:t>Group By</w:t>
            </w:r>
          </w:p>
        </w:tc>
        <w:tc>
          <w:tcPr>
            <w:tcW w:w="5125" w:type="dxa"/>
            <w:tcBorders>
              <w:left w:val="single" w:sz="4" w:space="0" w:color="auto"/>
            </w:tcBorders>
          </w:tcPr>
          <w:p w14:paraId="0CC2F4E3" w14:textId="3F5589B9" w:rsidR="00C25FC1" w:rsidRDefault="00CF5BFE" w:rsidP="00372711">
            <w:r>
              <w:t>Groups the time records by Project or Workspace</w:t>
            </w:r>
          </w:p>
        </w:tc>
      </w:tr>
      <w:tr w:rsidR="00C25FC1" w14:paraId="21D88689" w14:textId="77777777" w:rsidTr="00214757">
        <w:trPr>
          <w:jc w:val="center"/>
        </w:trPr>
        <w:tc>
          <w:tcPr>
            <w:tcW w:w="2430" w:type="dxa"/>
            <w:tcBorders>
              <w:right w:val="single" w:sz="4" w:space="0" w:color="auto"/>
            </w:tcBorders>
            <w:shd w:val="clear" w:color="auto" w:fill="D9D9D9" w:themeFill="background1" w:themeFillShade="D9"/>
          </w:tcPr>
          <w:p w14:paraId="6C96DB0B" w14:textId="4FE45C5F" w:rsidR="00C25FC1" w:rsidRDefault="00C25FC1" w:rsidP="00372711">
            <w:r>
              <w:t>Include Only Busy Status</w:t>
            </w:r>
          </w:p>
        </w:tc>
        <w:tc>
          <w:tcPr>
            <w:tcW w:w="5125" w:type="dxa"/>
            <w:tcBorders>
              <w:left w:val="single" w:sz="4" w:space="0" w:color="auto"/>
            </w:tcBorders>
            <w:shd w:val="clear" w:color="auto" w:fill="D9D9D9" w:themeFill="background1" w:themeFillShade="D9"/>
          </w:tcPr>
          <w:p w14:paraId="725E2C5B" w14:textId="20B98316" w:rsidR="00C25FC1" w:rsidRDefault="006C6D28" w:rsidP="00372711">
            <w:r>
              <w:t>When selected includes only appointments marked as busy, if not will analyze all appointments within the date window</w:t>
            </w:r>
          </w:p>
        </w:tc>
      </w:tr>
      <w:tr w:rsidR="00C25FC1" w14:paraId="51F4B6E3" w14:textId="77777777" w:rsidTr="00214757">
        <w:trPr>
          <w:jc w:val="center"/>
        </w:trPr>
        <w:tc>
          <w:tcPr>
            <w:tcW w:w="2430" w:type="dxa"/>
            <w:tcBorders>
              <w:right w:val="single" w:sz="4" w:space="0" w:color="auto"/>
            </w:tcBorders>
          </w:tcPr>
          <w:p w14:paraId="0AAE09C5" w14:textId="1D8191E8" w:rsidR="00C25FC1" w:rsidRDefault="00C25FC1" w:rsidP="00372711">
            <w:r>
              <w:t xml:space="preserve">Include </w:t>
            </w:r>
            <w:r w:rsidR="00214757">
              <w:t>24-hour</w:t>
            </w:r>
            <w:r>
              <w:t xml:space="preserve"> Events</w:t>
            </w:r>
          </w:p>
        </w:tc>
        <w:tc>
          <w:tcPr>
            <w:tcW w:w="5125" w:type="dxa"/>
            <w:tcBorders>
              <w:left w:val="single" w:sz="4" w:space="0" w:color="auto"/>
            </w:tcBorders>
          </w:tcPr>
          <w:p w14:paraId="51B96F6E" w14:textId="7184B1B2" w:rsidR="00C25FC1" w:rsidRDefault="00961AB1" w:rsidP="00372711">
            <w:r>
              <w:t>When selected includes All Day appointments</w:t>
            </w:r>
            <w:r w:rsidR="004A5AC8">
              <w:t xml:space="preserve"> for a duration of 8 hours</w:t>
            </w:r>
          </w:p>
        </w:tc>
      </w:tr>
    </w:tbl>
    <w:p w14:paraId="23CDFCC5" w14:textId="0C9DB107" w:rsidR="00BC1944" w:rsidRPr="00446A97" w:rsidRDefault="00CE0B4C" w:rsidP="00BC1944">
      <w:pPr>
        <w:jc w:val="center"/>
        <w:rPr>
          <w:i/>
          <w:sz w:val="18"/>
          <w:szCs w:val="18"/>
        </w:rPr>
      </w:pPr>
      <w:r>
        <w:rPr>
          <w:i/>
          <w:sz w:val="18"/>
          <w:szCs w:val="18"/>
        </w:rPr>
        <w:br/>
      </w:r>
      <w:r w:rsidR="00BC1944">
        <w:rPr>
          <w:i/>
          <w:sz w:val="18"/>
          <w:szCs w:val="18"/>
        </w:rPr>
        <w:t>Table 3 – Timecard fields</w:t>
      </w:r>
    </w:p>
    <w:p w14:paraId="0E05EF45" w14:textId="1F8C6116" w:rsidR="00625D21" w:rsidRDefault="00625D21" w:rsidP="00625D21">
      <w:pPr>
        <w:pStyle w:val="Heading2"/>
      </w:pPr>
      <w:bookmarkStart w:id="12" w:name="_Toc23579928"/>
      <w:r>
        <w:t>Settings</w:t>
      </w:r>
      <w:r w:rsidR="00D736D2">
        <w:t xml:space="preserve"> – Application Options</w:t>
      </w:r>
      <w:bookmarkEnd w:id="12"/>
    </w:p>
    <w:p w14:paraId="67753EDD" w14:textId="1DD7B1B1" w:rsidR="00D736D2" w:rsidRDefault="006B6EAD" w:rsidP="00D736D2">
      <w:r>
        <w:t xml:space="preserve">The Settings window </w:t>
      </w:r>
      <w:r w:rsidR="00F94B86">
        <w:t xml:space="preserve">includes </w:t>
      </w:r>
      <w:r w:rsidR="00964CC1">
        <w:t xml:space="preserve">administrative tools and </w:t>
      </w:r>
      <w:r>
        <w:t>allows the user to tailor the FocusMe experience</w:t>
      </w:r>
      <w:r w:rsidR="00F94B8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3D6A" w14:paraId="4A0F0AE2" w14:textId="77777777" w:rsidTr="00AD3191">
        <w:trPr>
          <w:jc w:val="center"/>
        </w:trPr>
        <w:tc>
          <w:tcPr>
            <w:tcW w:w="4675" w:type="dxa"/>
          </w:tcPr>
          <w:p w14:paraId="1302D065" w14:textId="7107AF12" w:rsidR="00964CC1" w:rsidRDefault="00964CC1" w:rsidP="00D736D2">
            <w:r w:rsidRPr="00964CC1">
              <w:rPr>
                <w:noProof/>
              </w:rPr>
              <w:drawing>
                <wp:inline distT="0" distB="0" distL="0" distR="0" wp14:anchorId="4ED431F6" wp14:editId="68B31BB3">
                  <wp:extent cx="2788870" cy="4257675"/>
                  <wp:effectExtent l="0" t="0" r="0" b="0"/>
                  <wp:docPr id="33"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1495F34-D40C-4659-B954-75DFABE392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1495F34-D40C-4659-B954-75DFABE3926A}"/>
                              </a:ext>
                            </a:extLst>
                          </pic:cNvPr>
                          <pic:cNvPicPr>
                            <a:picLocks noChangeAspect="1"/>
                          </pic:cNvPicPr>
                        </pic:nvPicPr>
                        <pic:blipFill>
                          <a:blip r:embed="rId32"/>
                          <a:stretch>
                            <a:fillRect/>
                          </a:stretch>
                        </pic:blipFill>
                        <pic:spPr>
                          <a:xfrm>
                            <a:off x="0" y="0"/>
                            <a:ext cx="2791632" cy="4261891"/>
                          </a:xfrm>
                          <a:prstGeom prst="rect">
                            <a:avLst/>
                          </a:prstGeom>
                        </pic:spPr>
                      </pic:pic>
                    </a:graphicData>
                  </a:graphic>
                </wp:inline>
              </w:drawing>
            </w:r>
          </w:p>
        </w:tc>
        <w:tc>
          <w:tcPr>
            <w:tcW w:w="4675" w:type="dxa"/>
          </w:tcPr>
          <w:p w14:paraId="6E017C6B" w14:textId="2628F32E" w:rsidR="00964CC1" w:rsidRDefault="004D3066" w:rsidP="00D736D2">
            <w:r>
              <w:rPr>
                <w:noProof/>
              </w:rPr>
              <w:drawing>
                <wp:inline distT="0" distB="0" distL="0" distR="0" wp14:anchorId="206EAF74" wp14:editId="268F5266">
                  <wp:extent cx="2742951" cy="419671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6764" cy="4233149"/>
                          </a:xfrm>
                          <a:prstGeom prst="rect">
                            <a:avLst/>
                          </a:prstGeom>
                          <a:noFill/>
                        </pic:spPr>
                      </pic:pic>
                    </a:graphicData>
                  </a:graphic>
                </wp:inline>
              </w:drawing>
            </w:r>
          </w:p>
        </w:tc>
      </w:tr>
    </w:tbl>
    <w:p w14:paraId="76C89D8D" w14:textId="6358E087" w:rsidR="00964CC1" w:rsidRDefault="00964CC1" w:rsidP="00D736D2"/>
    <w:p w14:paraId="63AA9433" w14:textId="5D7C2A48" w:rsidR="004D3066" w:rsidRDefault="00BB5395" w:rsidP="00BB5395">
      <w:pPr>
        <w:pStyle w:val="Heading3"/>
      </w:pPr>
      <w:r>
        <w:t>Home Tab</w:t>
      </w:r>
    </w:p>
    <w:p w14:paraId="7F6EE937" w14:textId="33228E42" w:rsidR="00BB5395" w:rsidRDefault="00BB5395" w:rsidP="002E5A37">
      <w:pPr>
        <w:pStyle w:val="Heading4"/>
      </w:pPr>
      <w:r>
        <w:t>General Settings</w:t>
      </w:r>
    </w:p>
    <w:p w14:paraId="4FB835FE" w14:textId="5294E264" w:rsidR="002E5A37" w:rsidRDefault="002E5A37" w:rsidP="002E5A37">
      <w:pPr>
        <w:pStyle w:val="ListParagraph"/>
        <w:numPr>
          <w:ilvl w:val="0"/>
          <w:numId w:val="14"/>
        </w:numPr>
      </w:pPr>
      <w:r w:rsidRPr="00CE7C90">
        <w:rPr>
          <w:b/>
          <w:i/>
        </w:rPr>
        <w:t>Show Task Window when Outlook Starts:</w:t>
      </w:r>
      <w:r w:rsidR="00325650">
        <w:t xml:space="preserve"> When</w:t>
      </w:r>
      <w:r w:rsidR="00167FE2">
        <w:t xml:space="preserve"> </w:t>
      </w:r>
      <w:r w:rsidR="00325650">
        <w:t>checked, the FocusMe Task Pane will be presented every time Outlook is started.</w:t>
      </w:r>
      <w:r w:rsidR="00CE7C90">
        <w:t xml:space="preserve">  If you would like to keep the task pane visible when Outlook is minimized, this option must be selected.</w:t>
      </w:r>
    </w:p>
    <w:p w14:paraId="73C80DCA" w14:textId="1E466F2C" w:rsidR="002E5A37" w:rsidRDefault="002E5A37" w:rsidP="002E5A37">
      <w:pPr>
        <w:pStyle w:val="ListParagraph"/>
        <w:numPr>
          <w:ilvl w:val="0"/>
          <w:numId w:val="14"/>
        </w:numPr>
      </w:pPr>
      <w:r w:rsidRPr="00AC2844">
        <w:rPr>
          <w:b/>
          <w:i/>
        </w:rPr>
        <w:lastRenderedPageBreak/>
        <w:t>Enable Application Events:</w:t>
      </w:r>
      <w:r w:rsidR="00CE7C90">
        <w:t xml:space="preserve"> </w:t>
      </w:r>
      <w:r w:rsidR="00AC2844">
        <w:t xml:space="preserve">The </w:t>
      </w:r>
      <w:r w:rsidR="00D33375">
        <w:t>application</w:t>
      </w:r>
      <w:r w:rsidR="00AC2844">
        <w:t xml:space="preserve"> is built to “listen” to Outlook events, i.e. when a new email arrives, a new window is created, etc.</w:t>
      </w:r>
      <w:r w:rsidR="004C688C">
        <w:t xml:space="preserve">  If unchecked</w:t>
      </w:r>
      <w:r w:rsidR="006F4C64">
        <w:t>, reply/forward tracking tasks and auto-filing</w:t>
      </w:r>
      <w:r w:rsidR="00F933F8">
        <w:t xml:space="preserve"> (defined in Move Mail Rules)</w:t>
      </w:r>
      <w:r w:rsidR="006F4C64">
        <w:t xml:space="preserve"> will not function.</w:t>
      </w:r>
    </w:p>
    <w:p w14:paraId="4B140760" w14:textId="54DF70AC" w:rsidR="00510E26" w:rsidRDefault="00510E26" w:rsidP="002E5A37">
      <w:pPr>
        <w:pStyle w:val="ListParagraph"/>
        <w:numPr>
          <w:ilvl w:val="0"/>
          <w:numId w:val="14"/>
        </w:numPr>
      </w:pPr>
      <w:r w:rsidRPr="00AE167E">
        <w:rPr>
          <w:b/>
          <w:i/>
        </w:rPr>
        <w:t>About Button</w:t>
      </w:r>
      <w:r>
        <w:t>:</w:t>
      </w:r>
      <w:r w:rsidR="006F5755">
        <w:t xml:space="preserve"> Presents information </w:t>
      </w:r>
      <w:r w:rsidR="00AE167E">
        <w:t>describing the application name, version, and support contact.</w:t>
      </w:r>
    </w:p>
    <w:p w14:paraId="1455EE0D" w14:textId="19401259" w:rsidR="00BB5395" w:rsidRDefault="00BB5395" w:rsidP="002E5A37">
      <w:pPr>
        <w:pStyle w:val="Heading4"/>
      </w:pPr>
      <w:r>
        <w:t>Collections</w:t>
      </w:r>
    </w:p>
    <w:p w14:paraId="4A0CA4D1" w14:textId="5592A0D2" w:rsidR="002E5A37" w:rsidRDefault="00510E26" w:rsidP="002E5A37">
      <w:pPr>
        <w:pStyle w:val="ListParagraph"/>
        <w:numPr>
          <w:ilvl w:val="0"/>
          <w:numId w:val="15"/>
        </w:numPr>
      </w:pPr>
      <w:r w:rsidRPr="00C7080A">
        <w:rPr>
          <w:b/>
          <w:i/>
        </w:rPr>
        <w:t>Match Button</w:t>
      </w:r>
      <w:r>
        <w:t>:</w:t>
      </w:r>
      <w:r w:rsidR="00AE167E">
        <w:t xml:space="preserve"> </w:t>
      </w:r>
      <w:r w:rsidR="00CD08F7">
        <w:t xml:space="preserve">Pressing the button will reset the </w:t>
      </w:r>
      <w:proofErr w:type="spellStart"/>
      <w:r w:rsidR="00CD08F7">
        <w:t>FocusME</w:t>
      </w:r>
      <w:proofErr w:type="spellEnd"/>
      <w:r w:rsidR="00CD08F7">
        <w:t xml:space="preserve"> VBA projects to match the current Outlook categories.</w:t>
      </w:r>
    </w:p>
    <w:p w14:paraId="40AAA55B" w14:textId="1C34CC14" w:rsidR="00510E26" w:rsidRDefault="00510E26" w:rsidP="002E5A37">
      <w:pPr>
        <w:pStyle w:val="ListParagraph"/>
        <w:numPr>
          <w:ilvl w:val="0"/>
          <w:numId w:val="15"/>
        </w:numPr>
      </w:pPr>
      <w:r w:rsidRPr="00D849BE">
        <w:rPr>
          <w:b/>
          <w:i/>
        </w:rPr>
        <w:t>Index Button</w:t>
      </w:r>
      <w:r>
        <w:t>:</w:t>
      </w:r>
      <w:r w:rsidR="00CD08F7">
        <w:t xml:space="preserve"> </w:t>
      </w:r>
      <w:r w:rsidR="00C7080A">
        <w:t>The application creates a list of the Outlook folders and their default items</w:t>
      </w:r>
      <w:r w:rsidR="00D849BE">
        <w:t xml:space="preserve"> to expedite queries and mail searches.  Selecting this button will update the index.  If </w:t>
      </w:r>
      <w:r w:rsidR="00CE0B4A">
        <w:t>folders created or deleted, it is a good practice to update the index.</w:t>
      </w:r>
    </w:p>
    <w:p w14:paraId="2D5C89BE" w14:textId="7FF2A9D1" w:rsidR="00BB5395" w:rsidRDefault="00BB5395" w:rsidP="002E5A37">
      <w:pPr>
        <w:pStyle w:val="Heading4"/>
      </w:pPr>
      <w:r>
        <w:t>Tools</w:t>
      </w:r>
    </w:p>
    <w:p w14:paraId="1B69B3E9" w14:textId="28824AE5" w:rsidR="002E5A37" w:rsidRDefault="00510E26" w:rsidP="002E5A37">
      <w:pPr>
        <w:pStyle w:val="ListParagraph"/>
        <w:numPr>
          <w:ilvl w:val="0"/>
          <w:numId w:val="15"/>
        </w:numPr>
      </w:pPr>
      <w:r w:rsidRPr="002B54F2">
        <w:rPr>
          <w:b/>
          <w:i/>
        </w:rPr>
        <w:t>Reset Button</w:t>
      </w:r>
      <w:r>
        <w:t>:</w:t>
      </w:r>
      <w:r w:rsidR="00CE0B4A">
        <w:t xml:space="preserve"> The </w:t>
      </w:r>
      <w:proofErr w:type="spellStart"/>
      <w:r w:rsidR="00CE0B4A">
        <w:t>FocusME</w:t>
      </w:r>
      <w:proofErr w:type="spellEnd"/>
      <w:r w:rsidR="00CE0B4A">
        <w:t xml:space="preserve"> Task Pane remembers its last location, selecting the Reset </w:t>
      </w:r>
      <w:r w:rsidR="002B54F2">
        <w:t>button will move the task pane to its default location.</w:t>
      </w:r>
    </w:p>
    <w:p w14:paraId="5DC92E76" w14:textId="646E2040" w:rsidR="00BB5395" w:rsidRDefault="00BB5395" w:rsidP="00BB5395">
      <w:pPr>
        <w:pStyle w:val="Heading3"/>
      </w:pPr>
      <w:r>
        <w:t>E-Mail Tab</w:t>
      </w:r>
    </w:p>
    <w:p w14:paraId="7AA30427" w14:textId="3B325550" w:rsidR="00964CC1" w:rsidRDefault="0027708D" w:rsidP="0027708D">
      <w:pPr>
        <w:pStyle w:val="Heading4"/>
      </w:pPr>
      <w:r>
        <w:t>Rules</w:t>
      </w:r>
    </w:p>
    <w:p w14:paraId="14FFA014" w14:textId="16F488B3" w:rsidR="0027708D" w:rsidRPr="0027708D" w:rsidRDefault="00AC1B25" w:rsidP="00AC1B25">
      <w:pPr>
        <w:pStyle w:val="ListParagraph"/>
        <w:numPr>
          <w:ilvl w:val="0"/>
          <w:numId w:val="15"/>
        </w:numPr>
      </w:pPr>
      <w:r w:rsidRPr="00FA4094">
        <w:rPr>
          <w:b/>
          <w:i/>
        </w:rPr>
        <w:t xml:space="preserve">Do not move mail in Sent Items </w:t>
      </w:r>
      <w:r w:rsidR="0090046C">
        <w:rPr>
          <w:b/>
          <w:i/>
        </w:rPr>
        <w:t>f</w:t>
      </w:r>
      <w:r w:rsidRPr="00FA4094">
        <w:rPr>
          <w:b/>
          <w:i/>
        </w:rPr>
        <w:t>older</w:t>
      </w:r>
      <w:r>
        <w:t>:</w:t>
      </w:r>
      <w:r w:rsidR="009D4AFE">
        <w:t xml:space="preserve"> Sometimes </w:t>
      </w:r>
      <w:proofErr w:type="spellStart"/>
      <w:r w:rsidR="009D4AFE">
        <w:t>its</w:t>
      </w:r>
      <w:proofErr w:type="spellEnd"/>
      <w:r w:rsidR="009D4AFE">
        <w:t xml:space="preserve"> important to forward an email that we’ve already sent.  If the Do-Reply event is checked</w:t>
      </w:r>
      <w:r w:rsidR="00B413D9">
        <w:t xml:space="preserve">, any email replies or forwards auto-file the originating email message.  By checking this box, </w:t>
      </w:r>
      <w:r w:rsidR="00FA4094">
        <w:t>if an email message in the Sent Items folder is replied to again, or forwarded, the originating message will not be moved to a different folder.</w:t>
      </w:r>
    </w:p>
    <w:p w14:paraId="4834946C" w14:textId="04ABDBF3" w:rsidR="0027708D" w:rsidRDefault="0027708D" w:rsidP="0027708D">
      <w:pPr>
        <w:pStyle w:val="Heading4"/>
      </w:pPr>
      <w:r>
        <w:t>Events</w:t>
      </w:r>
    </w:p>
    <w:p w14:paraId="5021BD9C" w14:textId="33D98E36" w:rsidR="0027708D" w:rsidRDefault="004C7042" w:rsidP="004C7042">
      <w:pPr>
        <w:pStyle w:val="ListParagraph"/>
        <w:numPr>
          <w:ilvl w:val="0"/>
          <w:numId w:val="15"/>
        </w:numPr>
      </w:pPr>
      <w:r w:rsidRPr="0025781B">
        <w:rPr>
          <w:b/>
          <w:i/>
        </w:rPr>
        <w:t>Do Not Move Mail</w:t>
      </w:r>
      <w:r>
        <w:t xml:space="preserve">: </w:t>
      </w:r>
      <w:r w:rsidR="0025781B">
        <w:t>When an email is processed (using the 5Ds) the email will not be moved from its source folder.</w:t>
      </w:r>
    </w:p>
    <w:p w14:paraId="742D0DB9" w14:textId="62463399" w:rsidR="004C7042" w:rsidRDefault="004C7042" w:rsidP="004C7042">
      <w:pPr>
        <w:pStyle w:val="ListParagraph"/>
        <w:numPr>
          <w:ilvl w:val="0"/>
          <w:numId w:val="15"/>
        </w:numPr>
      </w:pPr>
      <w:r w:rsidRPr="00435686">
        <w:rPr>
          <w:b/>
          <w:i/>
        </w:rPr>
        <w:t>Move Mail on All Events</w:t>
      </w:r>
      <w:r w:rsidR="0025781B">
        <w:t xml:space="preserve">: </w:t>
      </w:r>
      <w:r w:rsidR="0071444D">
        <w:t xml:space="preserve"> Once the email gets processed, it will be </w:t>
      </w:r>
      <w:r w:rsidR="00435686">
        <w:t>automatically filed in</w:t>
      </w:r>
      <w:r w:rsidR="0071444D">
        <w:t xml:space="preserve"> the folder specified in the Destination folder setting</w:t>
      </w:r>
      <w:r w:rsidR="00435686">
        <w:t>.</w:t>
      </w:r>
    </w:p>
    <w:p w14:paraId="4408CE08" w14:textId="57C64B0B" w:rsidR="004C7042" w:rsidRPr="0027708D" w:rsidRDefault="004C7042" w:rsidP="004C7042">
      <w:pPr>
        <w:pStyle w:val="ListParagraph"/>
        <w:numPr>
          <w:ilvl w:val="0"/>
          <w:numId w:val="15"/>
        </w:numPr>
      </w:pPr>
      <w:r w:rsidRPr="008D2178">
        <w:rPr>
          <w:b/>
          <w:i/>
        </w:rPr>
        <w:t>Move Mail on specific Events</w:t>
      </w:r>
      <w:r w:rsidR="00435686">
        <w:t>: This option allows the user to specify which of the</w:t>
      </w:r>
      <w:r w:rsidR="00054BD9">
        <w:t xml:space="preserve"> 5D event(s) allow the mail to </w:t>
      </w:r>
      <w:proofErr w:type="spellStart"/>
      <w:r w:rsidR="00054BD9">
        <w:t>moved</w:t>
      </w:r>
      <w:proofErr w:type="spellEnd"/>
      <w:r w:rsidR="00054BD9">
        <w:t xml:space="preserve"> after </w:t>
      </w:r>
      <w:r w:rsidR="008D2178">
        <w:t>it is processed.</w:t>
      </w:r>
    </w:p>
    <w:p w14:paraId="37E97A40" w14:textId="7C514949" w:rsidR="0027708D" w:rsidRDefault="0027708D" w:rsidP="0027708D">
      <w:pPr>
        <w:pStyle w:val="Heading4"/>
      </w:pPr>
      <w:r>
        <w:t>Location</w:t>
      </w:r>
    </w:p>
    <w:p w14:paraId="55756DA1" w14:textId="4DF63BBB" w:rsidR="0027708D" w:rsidRPr="0027708D" w:rsidRDefault="0027708D" w:rsidP="0027708D">
      <w:pPr>
        <w:pStyle w:val="ListParagraph"/>
        <w:numPr>
          <w:ilvl w:val="0"/>
          <w:numId w:val="15"/>
        </w:numPr>
      </w:pPr>
      <w:r w:rsidRPr="00C65D5F">
        <w:rPr>
          <w:b/>
          <w:i/>
        </w:rPr>
        <w:t>Folder Button:</w:t>
      </w:r>
      <w:r w:rsidR="00EA0135">
        <w:t xml:space="preserve">  The folder button presents a list of Outlook folders where one can be selected to be the default location for email that gets auto-filed per the Move Mail Rules.  In the </w:t>
      </w:r>
      <w:r w:rsidR="00AC373D">
        <w:t>latest</w:t>
      </w:r>
      <w:r w:rsidR="00EA0135">
        <w:t xml:space="preserve"> versions</w:t>
      </w:r>
      <w:r w:rsidR="00AC373D">
        <w:t xml:space="preserve"> (2013+)</w:t>
      </w:r>
      <w:r w:rsidR="00EA0135">
        <w:t xml:space="preserve"> of Outlook, an Archive folder is</w:t>
      </w:r>
      <w:r w:rsidR="00AC373D">
        <w:t xml:space="preserve"> created by default and works in tandem with Outlook’s built in Archive command.  </w:t>
      </w:r>
      <w:r w:rsidR="00EA0135">
        <w:t xml:space="preserve"> </w:t>
      </w:r>
      <w:proofErr w:type="spellStart"/>
      <w:r w:rsidR="00C65D5F">
        <w:t>W</w:t>
      </w:r>
      <w:r w:rsidR="00C65D5F">
        <w:tab/>
        <w:t>e</w:t>
      </w:r>
      <w:proofErr w:type="spellEnd"/>
      <w:r w:rsidR="00C65D5F">
        <w:t xml:space="preserve"> recommend referencing that folder.</w:t>
      </w:r>
    </w:p>
    <w:p w14:paraId="136628D0" w14:textId="77777777" w:rsidR="00964CC1" w:rsidRDefault="00964CC1" w:rsidP="00964CC1">
      <w:pPr>
        <w:keepNext/>
      </w:pPr>
    </w:p>
    <w:p w14:paraId="12BE8D74" w14:textId="334550A4" w:rsidR="00964CC1" w:rsidRDefault="00964CC1" w:rsidP="00964CC1"/>
    <w:p w14:paraId="05337195" w14:textId="77777777" w:rsidR="00964CC1" w:rsidRDefault="00964CC1" w:rsidP="00964CC1"/>
    <w:p w14:paraId="2A6405AF" w14:textId="77777777" w:rsidR="00F94B86" w:rsidRPr="00D736D2" w:rsidRDefault="00F94B86" w:rsidP="00D736D2"/>
    <w:p w14:paraId="5CDADB98" w14:textId="77777777" w:rsidR="00D736D2" w:rsidRDefault="00D736D2">
      <w:pPr>
        <w:rPr>
          <w:rFonts w:asciiTheme="majorHAnsi" w:eastAsiaTheme="majorEastAsia" w:hAnsiTheme="majorHAnsi" w:cstheme="majorBidi"/>
          <w:color w:val="2E74B5" w:themeColor="accent1" w:themeShade="BF"/>
          <w:sz w:val="32"/>
          <w:szCs w:val="32"/>
        </w:rPr>
      </w:pPr>
      <w:r>
        <w:br w:type="page"/>
      </w:r>
    </w:p>
    <w:p w14:paraId="0E05EF46" w14:textId="17F99521" w:rsidR="00625D21" w:rsidRDefault="00625D21" w:rsidP="00625D21">
      <w:pPr>
        <w:pStyle w:val="Heading1"/>
      </w:pPr>
      <w:bookmarkStart w:id="13" w:name="_Toc23579929"/>
      <w:r>
        <w:lastRenderedPageBreak/>
        <w:t>More Information</w:t>
      </w:r>
      <w:bookmarkEnd w:id="13"/>
    </w:p>
    <w:p w14:paraId="0E05EF47" w14:textId="1ED2920F" w:rsidR="00625D21" w:rsidRDefault="00625D21" w:rsidP="00053BC6">
      <w:pPr>
        <w:pStyle w:val="Heading2"/>
      </w:pPr>
      <w:bookmarkStart w:id="14" w:name="_Toc23579930"/>
      <w:r>
        <w:t>Reference Materials</w:t>
      </w:r>
      <w:bookmarkEnd w:id="14"/>
    </w:p>
    <w:p w14:paraId="0F39FA15" w14:textId="2D91F00D" w:rsidR="00AF1236" w:rsidRPr="00AF1236" w:rsidRDefault="00CC1807" w:rsidP="00AF1236">
      <w:r>
        <w:t>Additional pertinent concepts, information and access to the VBA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7375"/>
      </w:tblGrid>
      <w:tr w:rsidR="00D237A1" w14:paraId="5186C8BD" w14:textId="77777777" w:rsidTr="00CC1807">
        <w:tc>
          <w:tcPr>
            <w:tcW w:w="1975" w:type="dxa"/>
          </w:tcPr>
          <w:p w14:paraId="40ED401B" w14:textId="1E7E444C" w:rsidR="00D237A1" w:rsidRPr="007E6BB4" w:rsidRDefault="00D237A1" w:rsidP="004B4FB0">
            <w:pPr>
              <w:rPr>
                <w:b/>
              </w:rPr>
            </w:pPr>
            <w:r w:rsidRPr="007E6BB4">
              <w:rPr>
                <w:b/>
              </w:rPr>
              <w:t>GitHub</w:t>
            </w:r>
            <w:r w:rsidR="00CC1807" w:rsidRPr="007E6BB4">
              <w:rPr>
                <w:b/>
              </w:rPr>
              <w:t xml:space="preserve"> Repository</w:t>
            </w:r>
          </w:p>
        </w:tc>
        <w:tc>
          <w:tcPr>
            <w:tcW w:w="7375" w:type="dxa"/>
          </w:tcPr>
          <w:p w14:paraId="778492EA" w14:textId="77777777" w:rsidR="00D237A1" w:rsidRDefault="007F1AAA" w:rsidP="004B4FB0">
            <w:r>
              <w:t xml:space="preserve">The </w:t>
            </w:r>
            <w:r w:rsidR="00A44F68">
              <w:t xml:space="preserve">FocusMe for </w:t>
            </w:r>
            <w:r>
              <w:t xml:space="preserve">VBA code is open source and can be viewed and </w:t>
            </w:r>
            <w:r w:rsidR="00A44F68">
              <w:t>leveraged</w:t>
            </w:r>
            <w:r>
              <w:t xml:space="preserve"> via GitHub:</w:t>
            </w:r>
            <w:r w:rsidR="00A44F68">
              <w:t xml:space="preserve">  </w:t>
            </w:r>
            <w:hyperlink r:id="rId34" w:history="1">
              <w:r w:rsidR="00FF37BF" w:rsidRPr="006B5DE2">
                <w:rPr>
                  <w:rStyle w:val="Hyperlink"/>
                </w:rPr>
                <w:t>https://github.com/cmlindstrom/FocusMe-for-VBA</w:t>
              </w:r>
            </w:hyperlink>
          </w:p>
          <w:p w14:paraId="68C10FC4" w14:textId="1AB04645" w:rsidR="004C6B00" w:rsidRDefault="004C6B00" w:rsidP="004B4FB0"/>
        </w:tc>
      </w:tr>
      <w:tr w:rsidR="00FF37BF" w14:paraId="551A3377" w14:textId="77777777" w:rsidTr="00CC1807">
        <w:tc>
          <w:tcPr>
            <w:tcW w:w="1975" w:type="dxa"/>
          </w:tcPr>
          <w:p w14:paraId="0D8D024F" w14:textId="09DCF2E5" w:rsidR="00FF37BF" w:rsidRPr="007E6BB4" w:rsidRDefault="00521E5D" w:rsidP="004B4FB0">
            <w:pPr>
              <w:rPr>
                <w:b/>
              </w:rPr>
            </w:pPr>
            <w:r w:rsidRPr="007E6BB4">
              <w:rPr>
                <w:b/>
              </w:rPr>
              <w:t>Zero Inbox</w:t>
            </w:r>
          </w:p>
        </w:tc>
        <w:tc>
          <w:tcPr>
            <w:tcW w:w="7375" w:type="dxa"/>
          </w:tcPr>
          <w:p w14:paraId="2BD9BCE1" w14:textId="47733EFD" w:rsidR="00FF37BF" w:rsidRDefault="00521E5D" w:rsidP="007E6BB4">
            <w:r w:rsidRPr="00521E5D">
              <w:t>Inbox Zero is a</w:t>
            </w:r>
            <w:r w:rsidR="004C6B00">
              <w:t xml:space="preserve">n </w:t>
            </w:r>
            <w:r w:rsidRPr="00521E5D">
              <w:t>approach</w:t>
            </w:r>
            <w:r w:rsidR="004C6B00">
              <w:t xml:space="preserve"> to managing email</w:t>
            </w:r>
            <w:r w:rsidRPr="00521E5D">
              <w:t xml:space="preserve"> </w:t>
            </w:r>
            <w:r w:rsidR="004C6B00">
              <w:t xml:space="preserve">to keep </w:t>
            </w:r>
            <w:r w:rsidR="007E6BB4">
              <w:t>your email Inbox clear or nearly empty consistently.</w:t>
            </w:r>
            <w:r w:rsidR="007E6BB4">
              <w:br/>
            </w:r>
            <w:hyperlink r:id="rId35" w:history="1">
              <w:r w:rsidR="007E6BB4" w:rsidRPr="006B5DE2">
                <w:rPr>
                  <w:rStyle w:val="Hyperlink"/>
                </w:rPr>
                <w:t>https://whatis.techtarget.com/definition/inbox-zero</w:t>
              </w:r>
            </w:hyperlink>
          </w:p>
          <w:p w14:paraId="759E4DC3" w14:textId="77B9BECD" w:rsidR="007E6BB4" w:rsidRDefault="007E6BB4" w:rsidP="007E6BB4"/>
        </w:tc>
      </w:tr>
      <w:tr w:rsidR="002A00AC" w14:paraId="52DFA64F" w14:textId="77777777" w:rsidTr="00CC1807">
        <w:tc>
          <w:tcPr>
            <w:tcW w:w="1975" w:type="dxa"/>
          </w:tcPr>
          <w:p w14:paraId="0F7752A0" w14:textId="1F410B09" w:rsidR="002A00AC" w:rsidRPr="007E6BB4" w:rsidRDefault="002A00AC" w:rsidP="004B4FB0">
            <w:pPr>
              <w:rPr>
                <w:b/>
              </w:rPr>
            </w:pPr>
            <w:r>
              <w:rPr>
                <w:b/>
              </w:rPr>
              <w:t>5D Email Processing</w:t>
            </w:r>
          </w:p>
        </w:tc>
        <w:tc>
          <w:tcPr>
            <w:tcW w:w="7375" w:type="dxa"/>
          </w:tcPr>
          <w:p w14:paraId="706BF24A" w14:textId="14EADBF1" w:rsidR="007D6EA1" w:rsidRDefault="00E0218E" w:rsidP="007E6BB4">
            <w:r>
              <w:t>T</w:t>
            </w:r>
            <w:r w:rsidRPr="00E0218E">
              <w:t>he email inbox is a "holding area" for work.  A queue or bin that contains work waiting for us to do something or provide a response</w:t>
            </w:r>
            <w:r>
              <w:t xml:space="preserve"> causing </w:t>
            </w:r>
            <w:r w:rsidR="00A62B26" w:rsidRPr="00A62B26">
              <w:t>anxiety, frustration, lost time,</w:t>
            </w:r>
            <w:r w:rsidR="00A62B26">
              <w:t xml:space="preserve"> and </w:t>
            </w:r>
            <w:r w:rsidR="00A62B26" w:rsidRPr="00A62B26">
              <w:t>missed opportunit</w:t>
            </w:r>
            <w:r w:rsidR="00A62B26">
              <w:t xml:space="preserve">ies.  5D </w:t>
            </w:r>
            <w:r w:rsidR="009437AF">
              <w:t>email processing is the cure.</w:t>
            </w:r>
            <w:r w:rsidR="00647AFF">
              <w:t xml:space="preserve">  </w:t>
            </w:r>
            <w:hyperlink r:id="rId36" w:history="1">
              <w:r w:rsidR="009437AF" w:rsidRPr="006B5DE2">
                <w:rPr>
                  <w:rStyle w:val="Hyperlink"/>
                </w:rPr>
                <w:t>http://www.ceptara.com/blog/FocusMe-5DProcessing</w:t>
              </w:r>
            </w:hyperlink>
          </w:p>
          <w:p w14:paraId="6FA9744D" w14:textId="7234D8BE" w:rsidR="009437AF" w:rsidRPr="00521E5D" w:rsidRDefault="009437AF" w:rsidP="007E6BB4"/>
        </w:tc>
      </w:tr>
      <w:tr w:rsidR="00647AFF" w14:paraId="68B7DAA9" w14:textId="77777777" w:rsidTr="00CC1807">
        <w:tc>
          <w:tcPr>
            <w:tcW w:w="1975" w:type="dxa"/>
          </w:tcPr>
          <w:p w14:paraId="299B6DAB" w14:textId="4EF3828E" w:rsidR="00647AFF" w:rsidRDefault="00647AFF" w:rsidP="004B4FB0">
            <w:pPr>
              <w:rPr>
                <w:b/>
              </w:rPr>
            </w:pPr>
            <w:r>
              <w:rPr>
                <w:b/>
              </w:rPr>
              <w:t>Seven Habits</w:t>
            </w:r>
          </w:p>
        </w:tc>
        <w:tc>
          <w:tcPr>
            <w:tcW w:w="7375" w:type="dxa"/>
          </w:tcPr>
          <w:p w14:paraId="3CA5CF58" w14:textId="48C0B34E" w:rsidR="00647AFF" w:rsidRDefault="00A17D35" w:rsidP="007E6BB4">
            <w:r w:rsidRPr="00A17D35">
              <w:t>The 7 Habits of Highly Effective People</w:t>
            </w:r>
            <w:r w:rsidR="001276B4">
              <w:t xml:space="preserve"> by Stephen Covey</w:t>
            </w:r>
            <w:r w:rsidRPr="00A17D35">
              <w:t>, first published in 1989,</w:t>
            </w:r>
            <w:r w:rsidR="001E440B" w:rsidRPr="001E440B">
              <w:t xml:space="preserve"> presents an approach to being</w:t>
            </w:r>
            <w:r w:rsidR="00F60D95">
              <w:t xml:space="preserve"> more</w:t>
            </w:r>
            <w:r w:rsidR="001E440B" w:rsidRPr="001E440B">
              <w:t xml:space="preserve"> effective in attaining goals</w:t>
            </w:r>
            <w:r w:rsidR="001E440B">
              <w:t>.  It provides a foundational mindset for better utilizing the FocusMe approach.</w:t>
            </w:r>
            <w:r w:rsidR="007F243F">
              <w:br/>
            </w:r>
            <w:hyperlink r:id="rId37" w:history="1">
              <w:r w:rsidR="007F243F" w:rsidRPr="006B5DE2">
                <w:rPr>
                  <w:rStyle w:val="Hyperlink"/>
                </w:rPr>
                <w:t>https://en.wikipedia.org/wiki/The_7_Habits_of_Highly_Effective_People</w:t>
              </w:r>
            </w:hyperlink>
          </w:p>
          <w:p w14:paraId="4ACAFF7A" w14:textId="72C2F7B5" w:rsidR="007F243F" w:rsidRDefault="007F243F" w:rsidP="007E6BB4"/>
        </w:tc>
      </w:tr>
      <w:tr w:rsidR="001276B4" w14:paraId="6A3669D2" w14:textId="77777777" w:rsidTr="00CC1807">
        <w:tc>
          <w:tcPr>
            <w:tcW w:w="1975" w:type="dxa"/>
          </w:tcPr>
          <w:p w14:paraId="2F1FA2C2" w14:textId="042D2F85" w:rsidR="001276B4" w:rsidRDefault="001276B4" w:rsidP="004B4FB0">
            <w:pPr>
              <w:rPr>
                <w:b/>
              </w:rPr>
            </w:pPr>
            <w:r>
              <w:rPr>
                <w:b/>
              </w:rPr>
              <w:t>Getting Things Done</w:t>
            </w:r>
            <w:r w:rsidR="009548A0">
              <w:rPr>
                <w:b/>
              </w:rPr>
              <w:t xml:space="preserve"> (GTD)</w:t>
            </w:r>
          </w:p>
        </w:tc>
        <w:tc>
          <w:tcPr>
            <w:tcW w:w="7375" w:type="dxa"/>
          </w:tcPr>
          <w:p w14:paraId="5B6E74C7" w14:textId="7C0A9C5A" w:rsidR="001276B4" w:rsidRDefault="00983086" w:rsidP="007E6BB4">
            <w:r>
              <w:t>David Allen’s</w:t>
            </w:r>
            <w:r w:rsidR="009548A0" w:rsidRPr="009548A0">
              <w:t xml:space="preserve"> GTD method rests on the idea of moving planned tasks and projects out of the mind by recording them externally and then breaking them into actionable work items</w:t>
            </w:r>
            <w:r>
              <w:t xml:space="preserve"> or </w:t>
            </w:r>
            <w:r w:rsidR="00E65A6B">
              <w:t>t</w:t>
            </w:r>
            <w:r>
              <w:t>asks</w:t>
            </w:r>
            <w:r w:rsidR="009548A0" w:rsidRPr="009548A0">
              <w:t>.</w:t>
            </w:r>
            <w:r>
              <w:br/>
            </w:r>
            <w:hyperlink r:id="rId38" w:history="1">
              <w:r w:rsidRPr="006B5DE2">
                <w:rPr>
                  <w:rStyle w:val="Hyperlink"/>
                </w:rPr>
                <w:t>https://en.wikipedia.org/wiki/Getting_Things_Done</w:t>
              </w:r>
            </w:hyperlink>
          </w:p>
          <w:p w14:paraId="6BB3C26B" w14:textId="407173A6" w:rsidR="00983086" w:rsidRPr="00A17D35" w:rsidRDefault="00983086" w:rsidP="007E6BB4"/>
        </w:tc>
      </w:tr>
    </w:tbl>
    <w:p w14:paraId="5F0D9A4C" w14:textId="77777777" w:rsidR="004B4FB0" w:rsidRPr="004B4FB0" w:rsidRDefault="004B4FB0" w:rsidP="004B4FB0"/>
    <w:p w14:paraId="0E05EF48" w14:textId="2392EF1E" w:rsidR="00625D21" w:rsidRDefault="00625D21" w:rsidP="00053BC6">
      <w:pPr>
        <w:pStyle w:val="Heading2"/>
      </w:pPr>
      <w:bookmarkStart w:id="15" w:name="_Toc23579931"/>
      <w:r>
        <w:t>FocusMe for Outlook</w:t>
      </w:r>
      <w:r w:rsidR="00053BC6">
        <w:t xml:space="preserve"> - .net Version</w:t>
      </w:r>
      <w:bookmarkEnd w:id="15"/>
    </w:p>
    <w:p w14:paraId="56EC0D04" w14:textId="118DD2D7" w:rsidR="004B4FB0" w:rsidRPr="006266B4" w:rsidRDefault="006266B4" w:rsidP="004B4FB0">
      <w:pPr>
        <w:rPr>
          <w:i/>
        </w:rPr>
      </w:pPr>
      <w:r w:rsidRPr="006266B4">
        <w:rPr>
          <w:i/>
        </w:rPr>
        <w:t>Get Organized, Drive Focus, Achieve your Dreams</w:t>
      </w:r>
    </w:p>
    <w:p w14:paraId="08DE3AFB" w14:textId="6E0435F1" w:rsidR="006266B4" w:rsidRPr="004B4FB0" w:rsidRDefault="00022038" w:rsidP="004B4FB0">
      <w:r w:rsidRPr="00022038">
        <w:t xml:space="preserve">Ceptara's FocusMe application is a Microsoft Outlook 2010, 2013 &amp; 2016 add-in designed to help you and your team achieve greater focus. It helps you get more organized via features include including 5D email processing, organizing your mail, tasks, appointments, documents, and notes by Project, task planning support, and time tracking and timecards.  It includes task planning tools such as Gantt charts, </w:t>
      </w:r>
      <w:proofErr w:type="spellStart"/>
      <w:r w:rsidRPr="00022038">
        <w:t>MindMaps</w:t>
      </w:r>
      <w:proofErr w:type="spellEnd"/>
      <w:r w:rsidR="000C21A0">
        <w:t>, Kanban Planner,</w:t>
      </w:r>
      <w:r w:rsidRPr="00022038">
        <w:t xml:space="preserve"> and free/busy scheduling. You can track action using email delegation and follow up tasks that are automatically linked to your contacts.</w:t>
      </w:r>
      <w:r>
        <w:br/>
      </w:r>
      <w:hyperlink r:id="rId39" w:history="1">
        <w:r w:rsidRPr="00F37CD0">
          <w:rPr>
            <w:rStyle w:val="Hyperlink"/>
          </w:rPr>
          <w:t>Learn More</w:t>
        </w:r>
      </w:hyperlink>
    </w:p>
    <w:sectPr w:rsidR="006266B4" w:rsidRPr="004B4FB0" w:rsidSect="00555776">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1A9BF" w14:textId="77777777" w:rsidR="005E20F0" w:rsidRDefault="005E20F0" w:rsidP="00555776">
      <w:pPr>
        <w:spacing w:after="0" w:line="240" w:lineRule="auto"/>
      </w:pPr>
      <w:r>
        <w:separator/>
      </w:r>
    </w:p>
  </w:endnote>
  <w:endnote w:type="continuationSeparator" w:id="0">
    <w:p w14:paraId="406DD8F7" w14:textId="77777777" w:rsidR="005E20F0" w:rsidRDefault="005E20F0" w:rsidP="00555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72711" w14:paraId="51E71531" w14:textId="537F1C9D" w:rsidTr="00372711">
      <w:tc>
        <w:tcPr>
          <w:tcW w:w="3116" w:type="dxa"/>
        </w:tcPr>
        <w:p w14:paraId="2143CC2B" w14:textId="3CECA4FA" w:rsidR="00372711" w:rsidRPr="003423D1" w:rsidRDefault="00372711" w:rsidP="00472725">
          <w:pPr>
            <w:pStyle w:val="Footer"/>
            <w:rPr>
              <w:sz w:val="18"/>
              <w:szCs w:val="18"/>
            </w:rPr>
          </w:pPr>
          <w:r>
            <w:rPr>
              <w:sz w:val="18"/>
              <w:szCs w:val="18"/>
            </w:rPr>
            <w:t xml:space="preserve">Printed On: </w:t>
          </w:r>
          <w:r>
            <w:rPr>
              <w:sz w:val="18"/>
              <w:szCs w:val="18"/>
            </w:rPr>
            <w:fldChar w:fldCharType="begin"/>
          </w:r>
          <w:r>
            <w:rPr>
              <w:sz w:val="18"/>
              <w:szCs w:val="18"/>
            </w:rPr>
            <w:instrText xml:space="preserve"> DATE \@ "MMMM d, yyyy" </w:instrText>
          </w:r>
          <w:r>
            <w:rPr>
              <w:sz w:val="18"/>
              <w:szCs w:val="18"/>
            </w:rPr>
            <w:fldChar w:fldCharType="separate"/>
          </w:r>
          <w:r w:rsidR="00B55A52">
            <w:rPr>
              <w:noProof/>
              <w:sz w:val="18"/>
              <w:szCs w:val="18"/>
            </w:rPr>
            <w:t>November 7, 2019</w:t>
          </w:r>
          <w:r>
            <w:rPr>
              <w:sz w:val="18"/>
              <w:szCs w:val="18"/>
            </w:rPr>
            <w:fldChar w:fldCharType="end"/>
          </w:r>
        </w:p>
      </w:tc>
      <w:tc>
        <w:tcPr>
          <w:tcW w:w="3117" w:type="dxa"/>
        </w:tcPr>
        <w:p w14:paraId="287CAC34" w14:textId="77777777" w:rsidR="00372711" w:rsidRDefault="00372711" w:rsidP="00472725">
          <w:pPr>
            <w:pStyle w:val="Footer"/>
          </w:pPr>
        </w:p>
      </w:tc>
      <w:tc>
        <w:tcPr>
          <w:tcW w:w="3117" w:type="dxa"/>
        </w:tcPr>
        <w:p w14:paraId="4E798814" w14:textId="587C6071" w:rsidR="00372711" w:rsidRDefault="00372711" w:rsidP="00472725">
          <w:pPr>
            <w:pStyle w:val="Footer"/>
            <w:jc w:val="right"/>
          </w:pPr>
          <w:r w:rsidRPr="00472725">
            <w:rPr>
              <w:sz w:val="18"/>
            </w:rPr>
            <w:t xml:space="preserve">Page: </w:t>
          </w:r>
          <w:r w:rsidRPr="00472725">
            <w:rPr>
              <w:sz w:val="18"/>
            </w:rPr>
            <w:fldChar w:fldCharType="begin"/>
          </w:r>
          <w:r w:rsidRPr="00472725">
            <w:rPr>
              <w:sz w:val="18"/>
            </w:rPr>
            <w:instrText xml:space="preserve"> PAGE   \* MERGEFORMAT </w:instrText>
          </w:r>
          <w:r w:rsidRPr="00472725">
            <w:rPr>
              <w:sz w:val="18"/>
            </w:rPr>
            <w:fldChar w:fldCharType="separate"/>
          </w:r>
          <w:r w:rsidR="00B55A52">
            <w:rPr>
              <w:noProof/>
              <w:sz w:val="18"/>
            </w:rPr>
            <w:t>21</w:t>
          </w:r>
          <w:r w:rsidRPr="00472725">
            <w:rPr>
              <w:sz w:val="18"/>
            </w:rPr>
            <w:fldChar w:fldCharType="end"/>
          </w:r>
          <w:r w:rsidRPr="00472725">
            <w:rPr>
              <w:sz w:val="18"/>
            </w:rPr>
            <w:t xml:space="preserve"> of </w:t>
          </w:r>
          <w:r w:rsidRPr="00472725">
            <w:rPr>
              <w:sz w:val="18"/>
            </w:rPr>
            <w:fldChar w:fldCharType="begin"/>
          </w:r>
          <w:r w:rsidRPr="00472725">
            <w:rPr>
              <w:sz w:val="18"/>
            </w:rPr>
            <w:instrText xml:space="preserve"> NUMPAGES   \* MERGEFORMAT </w:instrText>
          </w:r>
          <w:r w:rsidRPr="00472725">
            <w:rPr>
              <w:sz w:val="18"/>
            </w:rPr>
            <w:fldChar w:fldCharType="separate"/>
          </w:r>
          <w:r w:rsidR="00B55A52">
            <w:rPr>
              <w:noProof/>
              <w:sz w:val="18"/>
            </w:rPr>
            <w:t>23</w:t>
          </w:r>
          <w:r w:rsidRPr="00472725">
            <w:rPr>
              <w:sz w:val="18"/>
            </w:rPr>
            <w:fldChar w:fldCharType="end"/>
          </w:r>
        </w:p>
      </w:tc>
    </w:tr>
  </w:tbl>
  <w:p w14:paraId="4CA9E3EA" w14:textId="77777777" w:rsidR="00372711" w:rsidRDefault="003727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59B8E" w14:textId="77777777" w:rsidR="005E20F0" w:rsidRDefault="005E20F0" w:rsidP="00555776">
      <w:pPr>
        <w:spacing w:after="0" w:line="240" w:lineRule="auto"/>
      </w:pPr>
      <w:r>
        <w:separator/>
      </w:r>
    </w:p>
  </w:footnote>
  <w:footnote w:type="continuationSeparator" w:id="0">
    <w:p w14:paraId="172E4A57" w14:textId="77777777" w:rsidR="005E20F0" w:rsidRDefault="005E20F0" w:rsidP="005557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372711" w14:paraId="71F5503E" w14:textId="77777777" w:rsidTr="00437BC9">
      <w:tc>
        <w:tcPr>
          <w:tcW w:w="4675" w:type="dxa"/>
        </w:tcPr>
        <w:p w14:paraId="2FE8B681" w14:textId="23C01579" w:rsidR="00372711" w:rsidRDefault="00372711">
          <w:pPr>
            <w:pStyle w:val="Header"/>
          </w:pPr>
          <w:r>
            <w:t>FocusMe for VBA</w:t>
          </w:r>
        </w:p>
      </w:tc>
      <w:tc>
        <w:tcPr>
          <w:tcW w:w="4675" w:type="dxa"/>
        </w:tcPr>
        <w:p w14:paraId="0DAE4763" w14:textId="36A8481C" w:rsidR="00372711" w:rsidRDefault="00372711" w:rsidP="00437BC9">
          <w:pPr>
            <w:pStyle w:val="Header"/>
            <w:jc w:val="right"/>
          </w:pPr>
          <w:r>
            <w:t>User Manual</w:t>
          </w:r>
        </w:p>
      </w:tc>
    </w:tr>
    <w:tr w:rsidR="00372711" w14:paraId="3BCC8527" w14:textId="77777777" w:rsidTr="00437BC9">
      <w:tc>
        <w:tcPr>
          <w:tcW w:w="4675" w:type="dxa"/>
        </w:tcPr>
        <w:p w14:paraId="66675E44" w14:textId="77777777" w:rsidR="00372711" w:rsidRDefault="00372711">
          <w:pPr>
            <w:pStyle w:val="Header"/>
          </w:pPr>
        </w:p>
      </w:tc>
      <w:tc>
        <w:tcPr>
          <w:tcW w:w="4675" w:type="dxa"/>
        </w:tcPr>
        <w:p w14:paraId="26984CF1" w14:textId="5BA1B805" w:rsidR="00372711" w:rsidRPr="0071027C" w:rsidRDefault="0054118B" w:rsidP="0071027C">
          <w:pPr>
            <w:pStyle w:val="Header"/>
            <w:jc w:val="right"/>
            <w:rPr>
              <w:b/>
              <w:i/>
            </w:rPr>
          </w:pPr>
          <w:r>
            <w:rPr>
              <w:b/>
              <w:i/>
              <w:sz w:val="20"/>
            </w:rPr>
            <w:t>Focus on Action not Email</w:t>
          </w:r>
        </w:p>
      </w:tc>
    </w:tr>
  </w:tbl>
  <w:p w14:paraId="33491E55" w14:textId="77777777" w:rsidR="00372711" w:rsidRDefault="003727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48C"/>
    <w:multiLevelType w:val="hybridMultilevel"/>
    <w:tmpl w:val="CFB2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E6512"/>
    <w:multiLevelType w:val="hybridMultilevel"/>
    <w:tmpl w:val="5F246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574C16"/>
    <w:multiLevelType w:val="hybridMultilevel"/>
    <w:tmpl w:val="4512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3546C"/>
    <w:multiLevelType w:val="hybridMultilevel"/>
    <w:tmpl w:val="00C2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5018EE"/>
    <w:multiLevelType w:val="hybridMultilevel"/>
    <w:tmpl w:val="01789FD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397936"/>
    <w:multiLevelType w:val="hybridMultilevel"/>
    <w:tmpl w:val="ABBA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C76590"/>
    <w:multiLevelType w:val="hybridMultilevel"/>
    <w:tmpl w:val="10167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F5FEB"/>
    <w:multiLevelType w:val="hybridMultilevel"/>
    <w:tmpl w:val="F376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DE525F"/>
    <w:multiLevelType w:val="hybridMultilevel"/>
    <w:tmpl w:val="78A4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733D78"/>
    <w:multiLevelType w:val="hybridMultilevel"/>
    <w:tmpl w:val="45B6C7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FB2FE5"/>
    <w:multiLevelType w:val="hybridMultilevel"/>
    <w:tmpl w:val="4DC01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2726A6"/>
    <w:multiLevelType w:val="hybridMultilevel"/>
    <w:tmpl w:val="D61EB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11592"/>
    <w:multiLevelType w:val="hybridMultilevel"/>
    <w:tmpl w:val="80362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88142D"/>
    <w:multiLevelType w:val="hybridMultilevel"/>
    <w:tmpl w:val="8CA28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064096"/>
    <w:multiLevelType w:val="hybridMultilevel"/>
    <w:tmpl w:val="1D22F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880940"/>
    <w:multiLevelType w:val="hybridMultilevel"/>
    <w:tmpl w:val="0A7A3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11"/>
  </w:num>
  <w:num w:numId="5">
    <w:abstractNumId w:val="8"/>
  </w:num>
  <w:num w:numId="6">
    <w:abstractNumId w:val="2"/>
  </w:num>
  <w:num w:numId="7">
    <w:abstractNumId w:val="15"/>
  </w:num>
  <w:num w:numId="8">
    <w:abstractNumId w:val="6"/>
  </w:num>
  <w:num w:numId="9">
    <w:abstractNumId w:val="0"/>
  </w:num>
  <w:num w:numId="10">
    <w:abstractNumId w:val="13"/>
  </w:num>
  <w:num w:numId="11">
    <w:abstractNumId w:val="12"/>
  </w:num>
  <w:num w:numId="12">
    <w:abstractNumId w:val="4"/>
  </w:num>
  <w:num w:numId="13">
    <w:abstractNumId w:val="9"/>
  </w:num>
  <w:num w:numId="14">
    <w:abstractNumId w:val="10"/>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939"/>
    <w:rsid w:val="00004EA2"/>
    <w:rsid w:val="00011A78"/>
    <w:rsid w:val="00022038"/>
    <w:rsid w:val="00030487"/>
    <w:rsid w:val="00053BC6"/>
    <w:rsid w:val="00054BD9"/>
    <w:rsid w:val="000731F3"/>
    <w:rsid w:val="00091F83"/>
    <w:rsid w:val="00091FDB"/>
    <w:rsid w:val="000C0645"/>
    <w:rsid w:val="000C21A0"/>
    <w:rsid w:val="000C5BDB"/>
    <w:rsid w:val="00110687"/>
    <w:rsid w:val="001276B4"/>
    <w:rsid w:val="00131563"/>
    <w:rsid w:val="00167FE2"/>
    <w:rsid w:val="00185AA1"/>
    <w:rsid w:val="001D0B7B"/>
    <w:rsid w:val="001E440B"/>
    <w:rsid w:val="001F0477"/>
    <w:rsid w:val="00204E4B"/>
    <w:rsid w:val="00214757"/>
    <w:rsid w:val="00222AED"/>
    <w:rsid w:val="00232085"/>
    <w:rsid w:val="00253AAF"/>
    <w:rsid w:val="0025781B"/>
    <w:rsid w:val="0027708D"/>
    <w:rsid w:val="002961A8"/>
    <w:rsid w:val="002A00AC"/>
    <w:rsid w:val="002A2E45"/>
    <w:rsid w:val="002B54F2"/>
    <w:rsid w:val="002B663C"/>
    <w:rsid w:val="002D357D"/>
    <w:rsid w:val="002D6201"/>
    <w:rsid w:val="002E5A37"/>
    <w:rsid w:val="002F4587"/>
    <w:rsid w:val="00315728"/>
    <w:rsid w:val="00325650"/>
    <w:rsid w:val="0033426C"/>
    <w:rsid w:val="003423D1"/>
    <w:rsid w:val="00352ECA"/>
    <w:rsid w:val="00355754"/>
    <w:rsid w:val="003571A3"/>
    <w:rsid w:val="00372711"/>
    <w:rsid w:val="00375F8A"/>
    <w:rsid w:val="003C3AAC"/>
    <w:rsid w:val="003C6568"/>
    <w:rsid w:val="003E50F0"/>
    <w:rsid w:val="003F71D7"/>
    <w:rsid w:val="0041018D"/>
    <w:rsid w:val="004342CE"/>
    <w:rsid w:val="00435686"/>
    <w:rsid w:val="00437BC9"/>
    <w:rsid w:val="00443964"/>
    <w:rsid w:val="00446A97"/>
    <w:rsid w:val="0046508F"/>
    <w:rsid w:val="00472725"/>
    <w:rsid w:val="00486411"/>
    <w:rsid w:val="00495661"/>
    <w:rsid w:val="004A595F"/>
    <w:rsid w:val="004A5AC8"/>
    <w:rsid w:val="004B1939"/>
    <w:rsid w:val="004B3AE5"/>
    <w:rsid w:val="004B4FB0"/>
    <w:rsid w:val="004C688C"/>
    <w:rsid w:val="004C6B00"/>
    <w:rsid w:val="004C7042"/>
    <w:rsid w:val="004D3066"/>
    <w:rsid w:val="004D4900"/>
    <w:rsid w:val="004D4C18"/>
    <w:rsid w:val="004E2E60"/>
    <w:rsid w:val="004E6F19"/>
    <w:rsid w:val="00502005"/>
    <w:rsid w:val="00510E26"/>
    <w:rsid w:val="00515D18"/>
    <w:rsid w:val="00521E5D"/>
    <w:rsid w:val="0054118B"/>
    <w:rsid w:val="00555776"/>
    <w:rsid w:val="00594938"/>
    <w:rsid w:val="00595F25"/>
    <w:rsid w:val="005C2F99"/>
    <w:rsid w:val="005E20F0"/>
    <w:rsid w:val="006022D5"/>
    <w:rsid w:val="00604AA9"/>
    <w:rsid w:val="00625D21"/>
    <w:rsid w:val="006266B4"/>
    <w:rsid w:val="006308CB"/>
    <w:rsid w:val="00646276"/>
    <w:rsid w:val="00647AFF"/>
    <w:rsid w:val="006831F7"/>
    <w:rsid w:val="006B6EAD"/>
    <w:rsid w:val="006C6D28"/>
    <w:rsid w:val="006D1EDB"/>
    <w:rsid w:val="006D78BC"/>
    <w:rsid w:val="006D7C16"/>
    <w:rsid w:val="006E0051"/>
    <w:rsid w:val="006F4C64"/>
    <w:rsid w:val="006F5755"/>
    <w:rsid w:val="0071027C"/>
    <w:rsid w:val="00713E61"/>
    <w:rsid w:val="0071444D"/>
    <w:rsid w:val="007163B1"/>
    <w:rsid w:val="0074009E"/>
    <w:rsid w:val="0074661B"/>
    <w:rsid w:val="007533F0"/>
    <w:rsid w:val="00766FD3"/>
    <w:rsid w:val="007744F1"/>
    <w:rsid w:val="007856A9"/>
    <w:rsid w:val="0079071C"/>
    <w:rsid w:val="007A41AD"/>
    <w:rsid w:val="007B09C0"/>
    <w:rsid w:val="007C38EB"/>
    <w:rsid w:val="007D6EA1"/>
    <w:rsid w:val="007E5F33"/>
    <w:rsid w:val="007E6BB4"/>
    <w:rsid w:val="007F1AAA"/>
    <w:rsid w:val="007F243F"/>
    <w:rsid w:val="007F49A6"/>
    <w:rsid w:val="008031F6"/>
    <w:rsid w:val="00804430"/>
    <w:rsid w:val="0081421F"/>
    <w:rsid w:val="00826E2F"/>
    <w:rsid w:val="008577A3"/>
    <w:rsid w:val="00863C5B"/>
    <w:rsid w:val="00876936"/>
    <w:rsid w:val="008861D7"/>
    <w:rsid w:val="008A4E9A"/>
    <w:rsid w:val="008D2178"/>
    <w:rsid w:val="008F4E44"/>
    <w:rsid w:val="008F6007"/>
    <w:rsid w:val="0090046C"/>
    <w:rsid w:val="0091005D"/>
    <w:rsid w:val="009151B1"/>
    <w:rsid w:val="00923D01"/>
    <w:rsid w:val="00930835"/>
    <w:rsid w:val="009322AB"/>
    <w:rsid w:val="009437AF"/>
    <w:rsid w:val="00951989"/>
    <w:rsid w:val="009548A0"/>
    <w:rsid w:val="0096156E"/>
    <w:rsid w:val="00961AB1"/>
    <w:rsid w:val="00964CC1"/>
    <w:rsid w:val="00983086"/>
    <w:rsid w:val="00984234"/>
    <w:rsid w:val="00994445"/>
    <w:rsid w:val="009D4AFE"/>
    <w:rsid w:val="00A16696"/>
    <w:rsid w:val="00A17D35"/>
    <w:rsid w:val="00A271C0"/>
    <w:rsid w:val="00A32876"/>
    <w:rsid w:val="00A3509C"/>
    <w:rsid w:val="00A44F68"/>
    <w:rsid w:val="00A47456"/>
    <w:rsid w:val="00A56C77"/>
    <w:rsid w:val="00A62B26"/>
    <w:rsid w:val="00A64488"/>
    <w:rsid w:val="00A73136"/>
    <w:rsid w:val="00A80892"/>
    <w:rsid w:val="00A938EB"/>
    <w:rsid w:val="00AB7E0D"/>
    <w:rsid w:val="00AC1B25"/>
    <w:rsid w:val="00AC2844"/>
    <w:rsid w:val="00AC373D"/>
    <w:rsid w:val="00AC7463"/>
    <w:rsid w:val="00AD0A43"/>
    <w:rsid w:val="00AD3191"/>
    <w:rsid w:val="00AD5BC2"/>
    <w:rsid w:val="00AE167E"/>
    <w:rsid w:val="00AF1236"/>
    <w:rsid w:val="00B3661F"/>
    <w:rsid w:val="00B40A3C"/>
    <w:rsid w:val="00B413D9"/>
    <w:rsid w:val="00B55A52"/>
    <w:rsid w:val="00B948DC"/>
    <w:rsid w:val="00BB5395"/>
    <w:rsid w:val="00BC1944"/>
    <w:rsid w:val="00BF21EE"/>
    <w:rsid w:val="00C25FC1"/>
    <w:rsid w:val="00C61C5C"/>
    <w:rsid w:val="00C626F2"/>
    <w:rsid w:val="00C65D5F"/>
    <w:rsid w:val="00C7080A"/>
    <w:rsid w:val="00CB1CEB"/>
    <w:rsid w:val="00CC13A8"/>
    <w:rsid w:val="00CC1807"/>
    <w:rsid w:val="00CC7085"/>
    <w:rsid w:val="00CD08F7"/>
    <w:rsid w:val="00CE0B4A"/>
    <w:rsid w:val="00CE0B4C"/>
    <w:rsid w:val="00CE5436"/>
    <w:rsid w:val="00CE7C90"/>
    <w:rsid w:val="00CF5BFE"/>
    <w:rsid w:val="00D237A1"/>
    <w:rsid w:val="00D2587F"/>
    <w:rsid w:val="00D33375"/>
    <w:rsid w:val="00D50D86"/>
    <w:rsid w:val="00D54D0C"/>
    <w:rsid w:val="00D736D2"/>
    <w:rsid w:val="00D849BE"/>
    <w:rsid w:val="00DB3AE8"/>
    <w:rsid w:val="00DC3193"/>
    <w:rsid w:val="00DD3752"/>
    <w:rsid w:val="00DD3D6A"/>
    <w:rsid w:val="00DD491B"/>
    <w:rsid w:val="00DD5AA6"/>
    <w:rsid w:val="00DE1328"/>
    <w:rsid w:val="00DE40D2"/>
    <w:rsid w:val="00E0218E"/>
    <w:rsid w:val="00E15254"/>
    <w:rsid w:val="00E20984"/>
    <w:rsid w:val="00E65A6B"/>
    <w:rsid w:val="00E666FC"/>
    <w:rsid w:val="00E82F7C"/>
    <w:rsid w:val="00E92CFA"/>
    <w:rsid w:val="00EA0135"/>
    <w:rsid w:val="00EF06EA"/>
    <w:rsid w:val="00EF3CD6"/>
    <w:rsid w:val="00F22984"/>
    <w:rsid w:val="00F37CD0"/>
    <w:rsid w:val="00F5047A"/>
    <w:rsid w:val="00F51ACB"/>
    <w:rsid w:val="00F60D95"/>
    <w:rsid w:val="00F625F0"/>
    <w:rsid w:val="00F64C5C"/>
    <w:rsid w:val="00F933F8"/>
    <w:rsid w:val="00F93BD2"/>
    <w:rsid w:val="00F94B86"/>
    <w:rsid w:val="00F973F1"/>
    <w:rsid w:val="00FA4094"/>
    <w:rsid w:val="00FB1535"/>
    <w:rsid w:val="00FC70FF"/>
    <w:rsid w:val="00FD3E2F"/>
    <w:rsid w:val="00FD5225"/>
    <w:rsid w:val="00FD623E"/>
    <w:rsid w:val="00FF0C93"/>
    <w:rsid w:val="00FF0D16"/>
    <w:rsid w:val="00FF3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5EE78"/>
  <w15:chartTrackingRefBased/>
  <w15:docId w15:val="{2018B588-D726-4789-83BB-9B83D5726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19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54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5D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020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93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B1939"/>
    <w:pPr>
      <w:ind w:left="720"/>
      <w:contextualSpacing/>
    </w:pPr>
  </w:style>
  <w:style w:type="character" w:styleId="Hyperlink">
    <w:name w:val="Hyperlink"/>
    <w:basedOn w:val="DefaultParagraphFont"/>
    <w:uiPriority w:val="99"/>
    <w:unhideWhenUsed/>
    <w:rsid w:val="00CE5436"/>
    <w:rPr>
      <w:color w:val="0563C1" w:themeColor="hyperlink"/>
      <w:u w:val="single"/>
    </w:rPr>
  </w:style>
  <w:style w:type="character" w:customStyle="1" w:styleId="Heading2Char">
    <w:name w:val="Heading 2 Char"/>
    <w:basedOn w:val="DefaultParagraphFont"/>
    <w:link w:val="Heading2"/>
    <w:uiPriority w:val="9"/>
    <w:rsid w:val="00CE54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25D21"/>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625D2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50200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50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6F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6FD3"/>
    <w:rPr>
      <w:rFonts w:ascii="Segoe UI" w:hAnsi="Segoe UI" w:cs="Segoe UI"/>
      <w:sz w:val="18"/>
      <w:szCs w:val="18"/>
    </w:rPr>
  </w:style>
  <w:style w:type="paragraph" w:styleId="TOC1">
    <w:name w:val="toc 1"/>
    <w:basedOn w:val="Normal"/>
    <w:next w:val="Normal"/>
    <w:autoRedefine/>
    <w:uiPriority w:val="39"/>
    <w:unhideWhenUsed/>
    <w:rsid w:val="00443964"/>
    <w:pPr>
      <w:spacing w:after="100"/>
    </w:pPr>
  </w:style>
  <w:style w:type="paragraph" w:styleId="TOC2">
    <w:name w:val="toc 2"/>
    <w:basedOn w:val="Normal"/>
    <w:next w:val="Normal"/>
    <w:autoRedefine/>
    <w:uiPriority w:val="39"/>
    <w:unhideWhenUsed/>
    <w:rsid w:val="00443964"/>
    <w:pPr>
      <w:spacing w:after="100"/>
      <w:ind w:left="220"/>
    </w:pPr>
  </w:style>
  <w:style w:type="paragraph" w:styleId="Header">
    <w:name w:val="header"/>
    <w:basedOn w:val="Normal"/>
    <w:link w:val="HeaderChar"/>
    <w:uiPriority w:val="99"/>
    <w:unhideWhenUsed/>
    <w:rsid w:val="005557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776"/>
  </w:style>
  <w:style w:type="paragraph" w:styleId="Footer">
    <w:name w:val="footer"/>
    <w:basedOn w:val="Normal"/>
    <w:link w:val="FooterChar"/>
    <w:uiPriority w:val="99"/>
    <w:unhideWhenUsed/>
    <w:rsid w:val="005557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776"/>
  </w:style>
  <w:style w:type="character" w:customStyle="1" w:styleId="UnresolvedMention">
    <w:name w:val="Unresolved Mention"/>
    <w:basedOn w:val="DefaultParagraphFont"/>
    <w:uiPriority w:val="99"/>
    <w:semiHidden/>
    <w:unhideWhenUsed/>
    <w:rsid w:val="00F37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ceptara.com/products/focusme/download?channel=dodvbafme&amp;rdnid=96"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ithub.com/cmlindstrom/FocusMe-for-VBA" TargetMode="External"/><Relationship Id="rId42" Type="http://schemas.openxmlformats.org/officeDocument/2006/relationships/fontTable" Target="fontTable.xml"/><Relationship Id="rId7" Type="http://schemas.openxmlformats.org/officeDocument/2006/relationships/hyperlink" Target="https://whatis.techtarget.com/definition/inbox-zer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Getting_Things_Don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The_7_Habits_of_Highly_Effective_People"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eptara.com/blog/FocusMe-5DProcess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hatis.techtarget.com/definition/inbox-zero"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1926</TotalTime>
  <Pages>1</Pages>
  <Words>4187</Words>
  <Characters>23866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27998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Lindstrom, Christopher M CIV</dc:creator>
  <cp:keywords/>
  <dc:description/>
  <cp:lastModifiedBy>Lindstrom, Christopher M CIV</cp:lastModifiedBy>
  <cp:revision>212</cp:revision>
  <cp:lastPrinted>2019-11-07T16:25:00Z</cp:lastPrinted>
  <dcterms:created xsi:type="dcterms:W3CDTF">2019-10-31T10:31:00Z</dcterms:created>
  <dcterms:modified xsi:type="dcterms:W3CDTF">2019-11-07T16:26:00Z</dcterms:modified>
</cp:coreProperties>
</file>