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NEXUS-SANDBOX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Embedded Userland Staging Environment</w:t>
      </w:r>
    </w:p>
    <w:p>
      <w:pPr>
        <w:spacing w:before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Architecture Design Document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Project: rust-nexus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Component: nexus-sandbox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1.0.0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Status: Design Phase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nexus-sandbox module extends the rust-nexus framework with an embedded userland execution environment that provides isolated staging capabilities for binary payloads. This component enables the nexus-agent to receive, execute, and stage data from multiple executable formats (BOF/COFF, PE, ELF, WASM) within a controlled sandbox, while maintaining secure bidirectional communication with the C2 server through existing gRPC infrastructure.</w:t>
      </w:r>
    </w:p>
    <w:p>
      <w:pPr>
        <w:pStyle w:val="Heading2"/>
      </w:pPr>
      <w:r>
        <w:t xml:space="preserve">1.1 Key Capabilities</w:t>
      </w:r>
    </w:p>
    <w:p>
      <w:r>
        <w:rPr>
          <w:b/>
          <w:bCs/>
        </w:rPr>
        <w:t xml:space="preserve">Multi-format Execution: </w:t>
      </w:r>
      <w:r>
        <w:t xml:space="preserve">BOF/COFF, PE, ELF, WASM, and raw shellcode support</w:t>
      </w:r>
    </w:p>
    <w:p>
      <w:r>
        <w:rPr>
          <w:b/>
          <w:bCs/>
        </w:rPr>
        <w:t xml:space="preserve">Isolation: </w:t>
      </w:r>
      <w:r>
        <w:t xml:space="preserve">CPU emulation via Unicorn Engine provides maximum isolation for native binaries</w:t>
      </w:r>
    </w:p>
    <w:p>
      <w:r>
        <w:rPr>
          <w:b/>
          <w:bCs/>
        </w:rPr>
        <w:t xml:space="preserve">Staging: </w:t>
      </w:r>
      <w:r>
        <w:t xml:space="preserve">Broker-mediated data exchange between sandboxed code and host/C2</w:t>
      </w:r>
    </w:p>
    <w:p>
      <w:r>
        <w:rPr>
          <w:b/>
          <w:bCs/>
        </w:rPr>
        <w:t xml:space="preserve">Cross-platform: </w:t>
      </w:r>
      <w:r>
        <w:t xml:space="preserve">Single codebase targeting Linux amd64 and Windows x64</w:t>
      </w:r>
    </w:p>
    <w:p>
      <w:pPr>
        <w:spacing w:after="200"/>
      </w:pPr>
      <w:r>
        <w:rPr>
          <w:b/>
          <w:bCs/>
        </w:rPr>
        <w:t xml:space="preserve">Integration: </w:t>
      </w:r>
      <w:r>
        <w:t xml:space="preserve">Seamless integration with existing nexus-agent gRPC communication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Component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orchestrator; manages execution contexts and loaders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Mediates all sandbox-host communication; enforces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COFF, resolves Beacon APIs, loads into emulator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PE/ELF binaries with proper memory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Wasmtime-based WASM execution with WASI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and enforces access control for sandboxed code</w:t>
            </w:r>
          </w:p>
        </w:tc>
      </w:tr>
    </w:tbl>
    <w:p>
      <w:pPr>
        <w:pStyle w:val="Heading2"/>
        <w:spacing w:before="300"/>
      </w:pPr>
      <w:r>
        <w:t xml:space="preserve">2.2 Architecture Diagram</w:t>
      </w:r>
    </w:p>
    <w:p>
      <w:pPr>
        <w:spacing w:after="200"/>
      </w:pPr>
      <w:r>
        <w:t xml:space="preserve">The sandbox runtime operates within the nexus-agent process space, creating isolated execution contexts for delivered payloads. All communication between sandboxed code and external resources flows through the Staging Broker, which enforces capability-based access control.</w:t>
      </w:r>
    </w:p>
    <w:p>
      <w:r>
        <w:br w:type="page"/>
      </w:r>
    </w:p>
    <w:p>
      <w:pPr>
        <w:pStyle w:val="Heading1"/>
      </w:pPr>
      <w:r>
        <w:t xml:space="preserve">3. Isolation Model</w:t>
      </w:r>
    </w:p>
    <w:p>
      <w:pPr>
        <w:pStyle w:val="Heading2"/>
      </w:pPr>
      <w:r>
        <w:t xml:space="preserve">3.1 Isolation Approaches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Isolation Method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Performance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Security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BOF/COFF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Unicorn CPU emulation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10-50x slower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(x64)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Unicorn CPU emulation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10-100x slower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 (x64)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Unicorn CPU emulation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10-100x slower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Wasmtime sandbox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 overhead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Unicorn CPU emulation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10-50x slower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</w:tr>
    </w:tbl>
    <w:p>
      <w:pPr>
        <w:pStyle w:val="Heading2"/>
        <w:spacing w:before="300"/>
      </w:pPr>
      <w:r>
        <w:t xml:space="preserve">3.2 Memory Layout</w:t>
      </w:r>
    </w:p>
    <w:p>
      <w:r>
        <w:t xml:space="preserve">Emulated processes use a standardized memory layout: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Base 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code (.text section)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0x00600000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sections (.data/.rdata)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0x01000000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allocations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0x7FFE0000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stack (grows down)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TEB_BASE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0x7FF00000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Environment Block (Windows)</w:t>
            </w:r>
          </w:p>
        </w:tc>
      </w:tr>
    </w:tbl>
    <w:p>
      <w:pPr>
        <w:pStyle w:val="Heading2"/>
        <w:spacing w:before="300"/>
      </w:pPr>
      <w:r>
        <w:t xml:space="preserve">3.3 Syscall Interception</w:t>
      </w:r>
    </w:p>
    <w:p>
      <w:pPr>
        <w:spacing w:after="200"/>
      </w:pPr>
      <w:r>
        <w:t xml:space="preserve">All syscalls from emulated code are intercepted and routed through the broker. Custom syscall numbers are reserved for sandbox operations: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Syscall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data for exfiltration to C2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pre-staged input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host resource (capability-gated)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AllocHeap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additional heap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execution context information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Staging Broker Design</w:t>
      </w:r>
    </w:p>
    <w:p>
      <w:pPr>
        <w:pStyle w:val="Heading2"/>
      </w:pPr>
      <w:r>
        <w:t xml:space="preserve">4.1 Data Flow</w:t>
      </w:r>
    </w:p>
    <w:p>
      <w:pPr>
        <w:spacing w:after="200"/>
      </w:pPr>
      <w:r>
        <w:t xml:space="preserve">The staging broker implements bidirectional data flow between the C2 server and sandboxed executables. Input data is pre-staged before execution, and output data is collected and forwarded through the existing gRPC channel.</w:t>
      </w:r>
    </w:p>
    <w:p>
      <w:pPr>
        <w:pStyle w:val="Heading2"/>
      </w:pPr>
      <w:r>
        <w:t xml:space="preserve">4.2 Broker Request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Request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C2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data for exfiltration with channel and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← Broker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pre-staged input by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ReadHostFile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file from host filesystem (capability-gated)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WriteHostFile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file to host filesystem (capability-gated)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command on host (capability-gated)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Broker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additional emulator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→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network connection (capability-gated)</w:t>
            </w:r>
          </w:p>
        </w:tc>
      </w:tr>
    </w:tbl>
    <w:p>
      <w:pPr>
        <w:pStyle w:val="Heading2"/>
        <w:spacing w:before="300"/>
      </w:pPr>
      <w:r>
        <w:t xml:space="preserve">4.3 Capability Model</w:t>
      </w:r>
    </w:p>
    <w:p>
      <w:pPr>
        <w:spacing w:after="200"/>
      </w:pPr>
      <w:r>
        <w:t xml:space="preserve">Each execution context is assigned a capability set that defines permitted operations. The broker validates all requests against these capabilities before execution.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allowed_channels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HashSet&lt;String&gt;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channels the sandbox can write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fs_read_paths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Vec&lt;PathPattern&gt;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filesystem paths readable by sandbox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fs_write_paths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Vec&lt;PathPattern&gt;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filesystem paths writable by sandbox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Vec&lt;HostPattern&gt;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hosts the sandbox can connect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Vec&lt;u16&gt;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ports the sandbox can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allowed_commands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Vec&lt;CommandPattern&gt;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commands the sandbox can execute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max_memory_bytes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memory allocation for sandbox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max_cpu_time_ms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CPU time before termination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max_output_size_bytes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staged output size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Loader Implementations</w:t>
      </w:r>
    </w:p>
    <w:p>
      <w:pPr>
        <w:pStyle w:val="Heading2"/>
      </w:pPr>
      <w:r>
        <w:t xml:space="preserve">5.1 BOF/COFF Loader</w:t>
      </w:r>
    </w:p>
    <w:p>
      <w:pPr>
        <w:spacing w:after="200"/>
      </w:pPr>
      <w:r>
        <w:t xml:space="preserve">The BOF loader handles Cobalt Strike-compatible Beacon Object Files. These are COFF format objects that import Beacon APIs for output and data parsing.</w:t>
      </w:r>
    </w:p>
    <w:p>
      <w:pPr>
        <w:pStyle w:val="Heading3"/>
      </w:pPr>
      <w:r>
        <w:t xml:space="preserve">Beacon API Emulation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API 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BeaconPrintf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and output string (routes to broker)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raw data (routes to broker)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BeaconDataParse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input argument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32-bit integer from arguments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BeaconDataShort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16-bit integer from arguments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remaining data length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BeaconDataExtract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byte buffer from arguments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BeaconFormatAlloc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format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BeaconFormatPrintf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to format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BeaconFormatToString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format buffer to string</w:t>
            </w:r>
          </w:p>
        </w:tc>
      </w:tr>
    </w:tbl>
    <w:p>
      <w:pPr>
        <w:pStyle w:val="Heading2"/>
        <w:spacing w:before="300"/>
      </w:pPr>
      <w:r>
        <w:t xml:space="preserve">5.2 PE Loader</w:t>
      </w:r>
    </w:p>
    <w:p>
      <w:pPr>
        <w:spacing w:after="200"/>
      </w:pPr>
      <w:r>
        <w:t xml:space="preserve">The PE loader handles Windows executables and DLLs. This requires emulating Windows structures (TEB/PEB) and resolving imports to emulated API implementations.</w:t>
      </w:r>
    </w:p>
    <w:p>
      <w:pPr>
        <w:pStyle w:val="Heading2"/>
      </w:pPr>
      <w:r>
        <w:t xml:space="preserve">5.3 ELF Loader</w:t>
      </w:r>
    </w:p>
    <w:p>
      <w:pPr>
        <w:spacing w:after="200"/>
      </w:pPr>
      <w:r>
        <w:t xml:space="preserve">The ELF loader handles Linux executables. Stack setup includes argc, argv, envp, and the auxiliary vector (auxv) required by the dynamic linker.</w:t>
      </w:r>
    </w:p>
    <w:p>
      <w:pPr>
        <w:pStyle w:val="Heading2"/>
      </w:pPr>
      <w:r>
        <w:t xml:space="preserve">5.4 WASM Engine</w:t>
      </w:r>
    </w:p>
    <w:p>
      <w:pPr>
        <w:spacing w:after="200"/>
      </w:pPr>
      <w:r>
        <w:t xml:space="preserve">The WASM engine uses Wasmtime with WASI for high-performance sandboxed execution. Custom host functions provide sandbox communication capabilities.</w:t>
      </w:r>
    </w:p>
    <w:p>
      <w:r>
        <w:br w:type="page"/>
      </w:r>
    </w:p>
    <w:p>
      <w:pPr>
        <w:pStyle w:val="Heading1"/>
      </w:pPr>
      <w:r>
        <w:t xml:space="preserve">6. gRPC Protocol Extensions</w:t>
      </w:r>
    </w:p>
    <w:p>
      <w:pPr>
        <w:pStyle w:val="Heading2"/>
      </w:pPr>
      <w:r>
        <w:t xml:space="preserve">6.1 New Message Types</w:t>
      </w:r>
    </w:p>
    <w:p>
      <w:pPr>
        <w:spacing w:after="200"/>
      </w:pPr>
      <w:r>
        <w:t xml:space="preserve">The following protocol buffer messages extend the existing nexus gRPC protocol: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BOF, PE, ELF, WASM, SHELLCODE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set for sandbox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SandboxExecuteTask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definition with payload and capabilities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StagedDataMessage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 data with channel and metadata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SandboxExecuteResult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result with output and status</w:t>
            </w:r>
          </w:p>
        </w:tc>
      </w:tr>
    </w:tbl>
    <w:p>
      <w:pPr>
        <w:pStyle w:val="Heading2"/>
        <w:spacing w:before="300"/>
      </w:pPr>
      <w:r>
        <w:t xml:space="preserve">6.2 Service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ExecuteInSandbox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SandboxExecuteTask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SandboxExecuteResult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payload in sandbox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StreamStagedData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StagedDataMessage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StagedDataAck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staged data to C2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PushStagedInput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StagedInputPush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StagedInputAck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input data to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GetSandboxStatus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SandboxStatusRequest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SandboxStatusResponse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sandbox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pStyle w:val="Heading2"/>
      </w:pPr>
      <w:r>
        <w:t xml:space="preserve">7.1 Threat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Threat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escape via emulator bug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Defense-in-depth with seccomp/AppContainer on host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exhaustion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Capability-enforced limits on memory, CPU, I/O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 routes through broker with channel restrictions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 runs without elevated privileges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filesystem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Capability-based path restrictions with sanitization</w:t>
            </w:r>
          </w:p>
        </w:tc>
      </w:tr>
    </w:tbl>
    <w:p>
      <w:pPr>
        <w:pStyle w:val="Heading2"/>
        <w:spacing w:before="300"/>
      </w:pPr>
      <w:r>
        <w:t xml:space="preserve">7.2 Defense-in-Depth</w:t>
      </w:r>
    </w:p>
    <w:p>
      <w:pPr>
        <w:spacing w:after="200"/>
      </w:pPr>
      <w:r>
        <w:t xml:space="preserve">Even with CPU emulation providing strong isolation, additional host-level restrictions should be applied. On Linux, use seccomp-bpf to restrict syscalls available to the sandbox process. On Windows, use AppContainer for low-privilege isolation.</w:t>
      </w:r>
    </w:p>
    <w:p>
      <w:pPr>
        <w:pStyle w:val="Heading1"/>
      </w:pPr>
      <w:r>
        <w:t xml:space="preserve">8.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unicorn-engine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emulation for x86/x64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goblin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PE/ELF/COFF binary parsing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WebAssembly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wasmtime-wasi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WASI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runtime and channels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buffer codegen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iced-x86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 instruction decoder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parking_lot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synchronization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buffer utilities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Appendix: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Error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InvalidFormat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format not recognized or corrupted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section not found in binary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RelocationFailed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relocation could not be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ImportResolutionFailed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import could not be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to initialize CPU emulator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MemoryMapFailed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map memory region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terminated unexpectedly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exceeded time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CapabilityDenied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operation not permitted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ChannelClosed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channel unavailable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MemoryExhausted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limit exceeded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CpuTimeExhausted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time limit exceeded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Nexus-Sandbox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2026-01-16T03:35:48.315Z</dcterms:created>
  <dcterms:modified xsi:type="dcterms:W3CDTF">2026-01-16T03:35:48.316Z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