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XSpec="right" w:tblpY="-1066"/>
        <w:tblW w:w="10330" w:type="dxa"/>
        <w:tblLayout w:type="fixed"/>
        <w:tblLook w:val="0600" w:firstRow="0" w:lastRow="0" w:firstColumn="0" w:lastColumn="0" w:noHBand="1" w:noVBand="1"/>
      </w:tblPr>
      <w:tblGrid>
        <w:gridCol w:w="5242"/>
        <w:gridCol w:w="5088"/>
      </w:tblGrid>
      <w:tr w:rsidR="006D70DD" w:rsidRPr="00F07606" w14:paraId="0EBF56C6" w14:textId="77777777" w:rsidTr="006D70DD">
        <w:trPr>
          <w:trHeight w:val="134"/>
        </w:trPr>
        <w:tc>
          <w:tcPr>
            <w:tcW w:w="5242" w:type="dxa"/>
          </w:tcPr>
          <w:p w14:paraId="57F6B758" w14:textId="77777777" w:rsidR="006D70DD" w:rsidRPr="00F07606" w:rsidRDefault="006D70DD" w:rsidP="006D70DD">
            <w:pPr>
              <w:pStyle w:val="Delimitadorgrfico"/>
              <w:rPr>
                <w:lang w:val="es-PE"/>
              </w:rPr>
            </w:pPr>
          </w:p>
        </w:tc>
        <w:tc>
          <w:tcPr>
            <w:tcW w:w="5088" w:type="dxa"/>
          </w:tcPr>
          <w:p w14:paraId="2EE47DEA" w14:textId="77777777" w:rsidR="006D70DD" w:rsidRPr="00F07606" w:rsidRDefault="006D70DD" w:rsidP="006D70DD">
            <w:pPr>
              <w:pStyle w:val="Delimitadorgrfico"/>
              <w:rPr>
                <w:lang w:val="es-PE"/>
              </w:rPr>
            </w:pPr>
          </w:p>
        </w:tc>
      </w:tr>
      <w:tr w:rsidR="006D70DD" w:rsidRPr="00F07606" w14:paraId="61E69EBF" w14:textId="77777777" w:rsidTr="006D70DD">
        <w:trPr>
          <w:trHeight w:val="2832"/>
        </w:trPr>
        <w:tc>
          <w:tcPr>
            <w:tcW w:w="5242" w:type="dxa"/>
            <w:vAlign w:val="center"/>
          </w:tcPr>
          <w:p w14:paraId="5D709875" w14:textId="647DAE22" w:rsidR="006D70DD" w:rsidRPr="00F07606" w:rsidRDefault="006D70DD" w:rsidP="006D70DD">
            <w:pPr>
              <w:pStyle w:val="Ttulo1"/>
              <w:rPr>
                <w:rFonts w:ascii="Arial Rounded MT Bold" w:hAnsi="Arial Rounded MT Bold"/>
                <w:sz w:val="56"/>
                <w:szCs w:val="56"/>
              </w:rPr>
            </w:pPr>
            <w:r w:rsidRPr="00F07606">
              <w:rPr>
                <w:rFonts w:ascii="Arial Rounded MT Bold" w:hAnsi="Arial Rounded MT Bold"/>
                <w:b w:val="0"/>
                <w:sz w:val="56"/>
                <w:szCs w:val="56"/>
              </w:rPr>
              <w:t>Sistema de Mesa de Partes Digital</w:t>
            </w:r>
          </w:p>
        </w:tc>
        <w:tc>
          <w:tcPr>
            <w:tcW w:w="5088" w:type="dxa"/>
          </w:tcPr>
          <w:p w14:paraId="4395B8FD" w14:textId="05147BF7" w:rsidR="006D70DD" w:rsidRPr="00F07606" w:rsidRDefault="006D70DD" w:rsidP="006D70DD"/>
        </w:tc>
      </w:tr>
      <w:tr w:rsidR="006D70DD" w:rsidRPr="00F07606" w14:paraId="4C88CE76" w14:textId="77777777" w:rsidTr="006D70DD">
        <w:trPr>
          <w:trHeight w:val="9238"/>
        </w:trPr>
        <w:tc>
          <w:tcPr>
            <w:tcW w:w="5242" w:type="dxa"/>
          </w:tcPr>
          <w:p w14:paraId="56873CCB" w14:textId="77777777" w:rsidR="006D70DD" w:rsidRPr="00F07606" w:rsidRDefault="006D70DD" w:rsidP="006D70DD">
            <w:r w:rsidRPr="00F07606">
              <w:rPr>
                <w:noProof/>
                <w:lang w:bidi="es-ES"/>
              </w:rPr>
              <mc:AlternateContent>
                <mc:Choice Requires="wpg">
                  <w:drawing>
                    <wp:anchor distT="0" distB="0" distL="114300" distR="114300" simplePos="0" relativeHeight="251653120" behindDoc="1" locked="0" layoutInCell="1" allowOverlap="1" wp14:anchorId="3D5F184D" wp14:editId="467189A7">
                      <wp:simplePos x="0" y="0"/>
                      <wp:positionH relativeFrom="margin">
                        <wp:posOffset>-449580</wp:posOffset>
                      </wp:positionH>
                      <wp:positionV relativeFrom="page">
                        <wp:posOffset>-2246630</wp:posOffset>
                      </wp:positionV>
                      <wp:extent cx="7772400" cy="10687050"/>
                      <wp:effectExtent l="0" t="0" r="0" b="0"/>
                      <wp:wrapNone/>
                      <wp:docPr id="2" name="Grupo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687050"/>
                                <a:chOff x="0" y="0"/>
                                <a:chExt cx="7771132" cy="10053322"/>
                              </a:xfrm>
                            </wpg:grpSpPr>
                            <wps:wsp>
                              <wps:cNvPr id="3" name="Forma"/>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ángulo"/>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Forma"/>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688DA783" id="Grupo 1" o:spid="_x0000_s1026" alt="&quot;&quot;" style="position:absolute;margin-left:-35.4pt;margin-top:-176.9pt;width:612pt;height:841.5pt;z-index:-251663360;mso-position-horizontal-relative:margin;mso-position-vertic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">
                      <v:shape id="Forma"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ángulo"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6feba0 [3205]" stroked="f" strokeweight="1pt">
                        <v:stroke miterlimit="4" joinstyle="miter"/>
                        <v:path arrowok="t" o:extrusionok="f" o:connecttype="custom" o:connectlocs="1953896,3908426;1953896,3908426;1953896,3908426;1953896,3908426" o:connectangles="0,90,180,270"/>
                      </v:shape>
                      <v:shape id="Forma"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00c6bb [3204]"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p>
          <w:p w14:paraId="721D72F4" w14:textId="77777777" w:rsidR="006D70DD" w:rsidRPr="00F07606" w:rsidRDefault="006D70DD" w:rsidP="006D70DD"/>
          <w:p w14:paraId="3ADFCD57" w14:textId="77777777" w:rsidR="006D70DD" w:rsidRPr="00F07606" w:rsidRDefault="006D70DD" w:rsidP="006D70DD"/>
          <w:p w14:paraId="2EE43A25" w14:textId="362D3302" w:rsidR="006D70DD" w:rsidRPr="00F07606" w:rsidRDefault="006D70DD" w:rsidP="006D70DD"/>
          <w:p w14:paraId="3E807C97" w14:textId="6E5E3EA8" w:rsidR="006D70DD" w:rsidRPr="00F07606" w:rsidRDefault="006D70DD" w:rsidP="006D70DD"/>
          <w:p w14:paraId="2F9F54CD" w14:textId="69E33F2E" w:rsidR="006D70DD" w:rsidRPr="00F07606" w:rsidRDefault="006D70DD" w:rsidP="006D70DD"/>
          <w:p w14:paraId="1F79F1FC" w14:textId="6F1D60FB" w:rsidR="006D70DD" w:rsidRPr="00F07606" w:rsidRDefault="006D70DD" w:rsidP="006D70DD"/>
          <w:p w14:paraId="6764E13F" w14:textId="7DE4671A" w:rsidR="006D70DD" w:rsidRPr="00F07606" w:rsidRDefault="006D70DD" w:rsidP="006D70DD">
            <w:r w:rsidRPr="00F07606">
              <w:rPr>
                <w:noProof/>
              </w:rPr>
              <w:drawing>
                <wp:anchor distT="0" distB="0" distL="114300" distR="114300" simplePos="0" relativeHeight="251669504" behindDoc="0" locked="0" layoutInCell="1" allowOverlap="1" wp14:anchorId="00C18D9A" wp14:editId="5FC8F82E">
                  <wp:simplePos x="0" y="0"/>
                  <wp:positionH relativeFrom="column">
                    <wp:posOffset>3947406</wp:posOffset>
                  </wp:positionH>
                  <wp:positionV relativeFrom="paragraph">
                    <wp:posOffset>2487020</wp:posOffset>
                  </wp:positionV>
                  <wp:extent cx="1906365" cy="850665"/>
                  <wp:effectExtent l="0" t="0" r="0" b="6985"/>
                  <wp:wrapNone/>
                  <wp:docPr id="572133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6365" cy="8506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088" w:type="dxa"/>
          </w:tcPr>
          <w:p w14:paraId="24222241" w14:textId="7A50AC1C" w:rsidR="006D70DD" w:rsidRPr="00F07606" w:rsidRDefault="006D70DD" w:rsidP="006D70DD">
            <w:pPr>
              <w:jc w:val="center"/>
            </w:pPr>
          </w:p>
        </w:tc>
      </w:tr>
      <w:tr w:rsidR="006D70DD" w:rsidRPr="00F07606" w14:paraId="665E3914" w14:textId="77777777" w:rsidTr="006D70DD">
        <w:trPr>
          <w:trHeight w:val="1353"/>
        </w:trPr>
        <w:tc>
          <w:tcPr>
            <w:tcW w:w="5242" w:type="dxa"/>
          </w:tcPr>
          <w:p w14:paraId="37655D35" w14:textId="77777777" w:rsidR="006D70DD" w:rsidRPr="00F07606" w:rsidRDefault="006D70DD" w:rsidP="006D70DD"/>
        </w:tc>
        <w:tc>
          <w:tcPr>
            <w:tcW w:w="5088" w:type="dxa"/>
          </w:tcPr>
          <w:p w14:paraId="33134074" w14:textId="714137E3" w:rsidR="006D70DD" w:rsidRPr="00F07606" w:rsidRDefault="006D70DD" w:rsidP="006D70DD">
            <w:pPr>
              <w:pStyle w:val="Ttulo2"/>
              <w:jc w:val="center"/>
              <w:rPr>
                <w:rFonts w:ascii="Arial Rounded MT Bold" w:hAnsi="Arial Rounded MT Bold"/>
                <w:b w:val="0"/>
                <w:bCs w:val="0"/>
                <w:color w:val="00948B" w:themeColor="accent1" w:themeShade="BF"/>
                <w:sz w:val="40"/>
                <w:szCs w:val="40"/>
              </w:rPr>
            </w:pPr>
            <w:r w:rsidRPr="00F07606">
              <w:rPr>
                <w:rFonts w:ascii="Arial Rounded MT Bold" w:hAnsi="Arial Rounded MT Bold"/>
                <w:b w:val="0"/>
                <w:bCs w:val="0"/>
                <w:color w:val="00948B" w:themeColor="accent1" w:themeShade="BF"/>
                <w:sz w:val="40"/>
                <w:szCs w:val="40"/>
              </w:rPr>
              <w:t>2026</w:t>
            </w:r>
          </w:p>
          <w:p w14:paraId="3FE2442D" w14:textId="1989E9B9" w:rsidR="006D70DD" w:rsidRPr="00F07606" w:rsidRDefault="006D70DD" w:rsidP="006D70DD">
            <w:pPr>
              <w:pStyle w:val="Ttulo2"/>
              <w:jc w:val="center"/>
              <w:rPr>
                <w:rFonts w:ascii="Arial Rounded MT Bold" w:hAnsi="Arial Rounded MT Bold"/>
                <w:b w:val="0"/>
                <w:bCs w:val="0"/>
                <w:color w:val="00948B" w:themeColor="accent1" w:themeShade="BF"/>
                <w:sz w:val="44"/>
                <w:szCs w:val="44"/>
              </w:rPr>
            </w:pPr>
            <w:r w:rsidRPr="00F07606">
              <w:rPr>
                <w:rFonts w:ascii="Arial Rounded MT Bold" w:hAnsi="Arial Rounded MT Bold"/>
                <w:b w:val="0"/>
                <w:bCs w:val="0"/>
                <w:color w:val="00948B" w:themeColor="accent1" w:themeShade="BF"/>
                <w:sz w:val="40"/>
                <w:szCs w:val="40"/>
              </w:rPr>
              <w:t>Lima - Perú</w:t>
            </w:r>
          </w:p>
        </w:tc>
      </w:tr>
    </w:tbl>
    <w:p w14:paraId="7EFFA7B8" w14:textId="46663D33" w:rsidR="006D70DD" w:rsidRPr="00F07606" w:rsidRDefault="006D70DD">
      <w:pPr>
        <w:spacing w:after="80"/>
        <w:rPr>
          <w:b/>
          <w:color w:val="1F4E79"/>
          <w:sz w:val="40"/>
        </w:rPr>
      </w:pPr>
    </w:p>
    <w:p w14:paraId="35312087" w14:textId="77777777" w:rsidR="006D70DD" w:rsidRPr="00F07606" w:rsidRDefault="006D70DD" w:rsidP="006D70DD">
      <w:pPr>
        <w:spacing w:after="0"/>
        <w:jc w:val="center"/>
        <w:rPr>
          <w:rFonts w:ascii="Arial" w:eastAsia="Arial" w:hAnsi="Arial" w:cs="Arial"/>
          <w:b/>
          <w:sz w:val="28"/>
          <w:szCs w:val="28"/>
        </w:rPr>
      </w:pPr>
      <w:r w:rsidRPr="00F07606">
        <w:rPr>
          <w:rFonts w:ascii="Arial" w:eastAsia="Arial" w:hAnsi="Arial" w:cs="Arial"/>
          <w:b/>
          <w:sz w:val="28"/>
          <w:szCs w:val="28"/>
        </w:rPr>
        <w:t>Registro de Cambios al Documento</w:t>
      </w:r>
    </w:p>
    <w:p w14:paraId="38B99FAE" w14:textId="77777777" w:rsidR="006D70DD" w:rsidRPr="00F07606" w:rsidRDefault="006D70DD" w:rsidP="006D70DD">
      <w:pPr>
        <w:pBdr>
          <w:top w:val="nil"/>
          <w:left w:val="nil"/>
          <w:bottom w:val="nil"/>
          <w:right w:val="nil"/>
          <w:between w:val="nil"/>
        </w:pBdr>
        <w:tabs>
          <w:tab w:val="center" w:pos="4252"/>
          <w:tab w:val="right" w:pos="8504"/>
        </w:tabs>
        <w:spacing w:after="0" w:line="240" w:lineRule="auto"/>
        <w:rPr>
          <w:color w:val="000000"/>
        </w:rPr>
      </w:pPr>
    </w:p>
    <w:p w14:paraId="442F985F" w14:textId="77777777" w:rsidR="006D70DD" w:rsidRPr="00F07606" w:rsidRDefault="006D70DD" w:rsidP="006D70DD">
      <w:pPr>
        <w:pBdr>
          <w:top w:val="nil"/>
          <w:left w:val="nil"/>
          <w:bottom w:val="nil"/>
          <w:right w:val="nil"/>
          <w:between w:val="nil"/>
        </w:pBdr>
        <w:tabs>
          <w:tab w:val="center" w:pos="4252"/>
          <w:tab w:val="right" w:pos="8504"/>
        </w:tabs>
        <w:spacing w:after="0" w:line="240" w:lineRule="auto"/>
        <w:rPr>
          <w:color w:val="000000"/>
        </w:rPr>
      </w:pP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1276"/>
        <w:gridCol w:w="3997"/>
        <w:gridCol w:w="2948"/>
      </w:tblGrid>
      <w:tr w:rsidR="006D70DD" w:rsidRPr="00F07606" w14:paraId="08AD5080" w14:textId="77777777" w:rsidTr="00F07606">
        <w:trPr>
          <w:cantSplit/>
        </w:trPr>
        <w:tc>
          <w:tcPr>
            <w:tcW w:w="1418" w:type="dxa"/>
            <w:shd w:val="clear" w:color="auto" w:fill="BFBFBF"/>
          </w:tcPr>
          <w:p w14:paraId="70F55D42" w14:textId="77777777" w:rsidR="006D70DD" w:rsidRPr="00F07606" w:rsidRDefault="006D70DD" w:rsidP="00652402">
            <w:pPr>
              <w:pBdr>
                <w:top w:val="nil"/>
                <w:left w:val="nil"/>
                <w:bottom w:val="nil"/>
                <w:right w:val="nil"/>
                <w:between w:val="nil"/>
              </w:pBdr>
              <w:spacing w:before="60" w:after="60"/>
              <w:jc w:val="center"/>
              <w:rPr>
                <w:rFonts w:ascii="Arial" w:eastAsia="Arial" w:hAnsi="Arial" w:cs="Arial"/>
                <w:b/>
                <w:color w:val="000000"/>
              </w:rPr>
            </w:pPr>
            <w:r w:rsidRPr="00F07606">
              <w:rPr>
                <w:rFonts w:ascii="Arial" w:eastAsia="Arial" w:hAnsi="Arial" w:cs="Arial"/>
                <w:b/>
                <w:color w:val="000000"/>
              </w:rPr>
              <w:t>Fecha</w:t>
            </w:r>
          </w:p>
        </w:tc>
        <w:tc>
          <w:tcPr>
            <w:tcW w:w="1276" w:type="dxa"/>
            <w:shd w:val="clear" w:color="auto" w:fill="BFBFBF"/>
          </w:tcPr>
          <w:p w14:paraId="1007AAA2" w14:textId="77777777" w:rsidR="006D70DD" w:rsidRPr="00F07606" w:rsidRDefault="006D70DD" w:rsidP="00652402">
            <w:pPr>
              <w:pBdr>
                <w:top w:val="nil"/>
                <w:left w:val="nil"/>
                <w:bottom w:val="nil"/>
                <w:right w:val="nil"/>
                <w:between w:val="nil"/>
              </w:pBdr>
              <w:spacing w:before="60" w:after="60"/>
              <w:jc w:val="center"/>
              <w:rPr>
                <w:rFonts w:ascii="Arial" w:eastAsia="Arial" w:hAnsi="Arial" w:cs="Arial"/>
                <w:b/>
                <w:color w:val="000000"/>
              </w:rPr>
            </w:pPr>
            <w:r w:rsidRPr="00F07606">
              <w:rPr>
                <w:rFonts w:ascii="Arial" w:eastAsia="Arial" w:hAnsi="Arial" w:cs="Arial"/>
                <w:b/>
                <w:color w:val="000000"/>
              </w:rPr>
              <w:t>Versión</w:t>
            </w:r>
          </w:p>
        </w:tc>
        <w:tc>
          <w:tcPr>
            <w:tcW w:w="3997" w:type="dxa"/>
            <w:shd w:val="clear" w:color="auto" w:fill="BFBFBF"/>
          </w:tcPr>
          <w:p w14:paraId="1129D3DC" w14:textId="77777777" w:rsidR="006D70DD" w:rsidRPr="00F07606" w:rsidRDefault="006D70DD" w:rsidP="00652402">
            <w:pPr>
              <w:pBdr>
                <w:top w:val="nil"/>
                <w:left w:val="nil"/>
                <w:bottom w:val="nil"/>
                <w:right w:val="nil"/>
                <w:between w:val="nil"/>
              </w:pBdr>
              <w:spacing w:before="60" w:after="60"/>
              <w:jc w:val="center"/>
              <w:rPr>
                <w:rFonts w:ascii="Arial" w:eastAsia="Arial" w:hAnsi="Arial" w:cs="Arial"/>
                <w:b/>
                <w:color w:val="000000"/>
              </w:rPr>
            </w:pPr>
            <w:r w:rsidRPr="00F07606">
              <w:rPr>
                <w:rFonts w:ascii="Arial" w:eastAsia="Arial" w:hAnsi="Arial" w:cs="Arial"/>
                <w:b/>
                <w:color w:val="000000"/>
              </w:rPr>
              <w:t>Descripción</w:t>
            </w:r>
          </w:p>
        </w:tc>
        <w:tc>
          <w:tcPr>
            <w:tcW w:w="2948" w:type="dxa"/>
            <w:shd w:val="clear" w:color="auto" w:fill="BFBFBF"/>
          </w:tcPr>
          <w:p w14:paraId="0CB14B95" w14:textId="77777777" w:rsidR="006D70DD" w:rsidRPr="00F07606" w:rsidRDefault="006D70DD" w:rsidP="00652402">
            <w:pPr>
              <w:pBdr>
                <w:top w:val="nil"/>
                <w:left w:val="nil"/>
                <w:bottom w:val="nil"/>
                <w:right w:val="nil"/>
                <w:between w:val="nil"/>
              </w:pBdr>
              <w:spacing w:before="60" w:after="60"/>
              <w:jc w:val="center"/>
              <w:rPr>
                <w:rFonts w:ascii="Arial" w:eastAsia="Arial" w:hAnsi="Arial" w:cs="Arial"/>
                <w:b/>
                <w:color w:val="000000"/>
              </w:rPr>
            </w:pPr>
            <w:r w:rsidRPr="00F07606">
              <w:rPr>
                <w:rFonts w:ascii="Arial" w:eastAsia="Arial" w:hAnsi="Arial" w:cs="Arial"/>
                <w:b/>
                <w:color w:val="000000"/>
              </w:rPr>
              <w:t>Autor</w:t>
            </w:r>
          </w:p>
        </w:tc>
      </w:tr>
      <w:tr w:rsidR="006D70DD" w:rsidRPr="00F07606" w14:paraId="40FB100B" w14:textId="77777777" w:rsidTr="00F07606">
        <w:trPr>
          <w:cantSplit/>
        </w:trPr>
        <w:tc>
          <w:tcPr>
            <w:tcW w:w="1418" w:type="dxa"/>
            <w:vAlign w:val="center"/>
          </w:tcPr>
          <w:p w14:paraId="7BF5E8E8" w14:textId="77777777" w:rsidR="006D70DD" w:rsidRPr="00F07606" w:rsidRDefault="006D70DD" w:rsidP="00652402">
            <w:pPr>
              <w:pBdr>
                <w:top w:val="nil"/>
                <w:left w:val="nil"/>
                <w:bottom w:val="nil"/>
                <w:right w:val="nil"/>
                <w:between w:val="nil"/>
              </w:pBdr>
              <w:spacing w:before="60" w:after="60"/>
              <w:jc w:val="center"/>
              <w:rPr>
                <w:rFonts w:ascii="Arial" w:eastAsia="Arial" w:hAnsi="Arial" w:cs="Arial"/>
                <w:color w:val="000000"/>
                <w:sz w:val="20"/>
                <w:szCs w:val="20"/>
              </w:rPr>
            </w:pPr>
          </w:p>
        </w:tc>
        <w:tc>
          <w:tcPr>
            <w:tcW w:w="1276" w:type="dxa"/>
            <w:vAlign w:val="center"/>
          </w:tcPr>
          <w:p w14:paraId="23F50525" w14:textId="77777777" w:rsidR="006D70DD" w:rsidRPr="00F07606" w:rsidRDefault="006D70DD" w:rsidP="00652402">
            <w:pPr>
              <w:pBdr>
                <w:top w:val="nil"/>
                <w:left w:val="nil"/>
                <w:bottom w:val="nil"/>
                <w:right w:val="nil"/>
                <w:between w:val="nil"/>
              </w:pBdr>
              <w:spacing w:before="60" w:after="60"/>
              <w:jc w:val="center"/>
              <w:rPr>
                <w:rFonts w:ascii="Arial" w:eastAsia="Arial" w:hAnsi="Arial" w:cs="Arial"/>
                <w:color w:val="000000"/>
                <w:sz w:val="20"/>
                <w:szCs w:val="20"/>
              </w:rPr>
            </w:pPr>
          </w:p>
        </w:tc>
        <w:tc>
          <w:tcPr>
            <w:tcW w:w="3997" w:type="dxa"/>
            <w:vAlign w:val="center"/>
          </w:tcPr>
          <w:p w14:paraId="09D30F79" w14:textId="77777777" w:rsidR="006D70DD" w:rsidRPr="00F07606" w:rsidRDefault="006D70DD" w:rsidP="00652402">
            <w:pPr>
              <w:pBdr>
                <w:top w:val="nil"/>
                <w:left w:val="nil"/>
                <w:bottom w:val="nil"/>
                <w:right w:val="nil"/>
                <w:between w:val="nil"/>
              </w:pBdr>
              <w:spacing w:before="60" w:after="60"/>
              <w:jc w:val="center"/>
              <w:rPr>
                <w:rFonts w:ascii="Arial" w:eastAsia="Arial" w:hAnsi="Arial" w:cs="Arial"/>
                <w:color w:val="000000"/>
                <w:sz w:val="20"/>
                <w:szCs w:val="20"/>
              </w:rPr>
            </w:pPr>
          </w:p>
        </w:tc>
        <w:tc>
          <w:tcPr>
            <w:tcW w:w="2948" w:type="dxa"/>
            <w:vAlign w:val="center"/>
          </w:tcPr>
          <w:p w14:paraId="01053CD3" w14:textId="77777777" w:rsidR="006D70DD" w:rsidRPr="00F07606" w:rsidRDefault="006D70DD" w:rsidP="00652402">
            <w:pPr>
              <w:pBdr>
                <w:top w:val="nil"/>
                <w:left w:val="nil"/>
                <w:bottom w:val="nil"/>
                <w:right w:val="nil"/>
                <w:between w:val="nil"/>
              </w:pBdr>
              <w:spacing w:before="60" w:after="60"/>
              <w:jc w:val="center"/>
              <w:rPr>
                <w:rFonts w:ascii="Arial" w:eastAsia="Arial" w:hAnsi="Arial" w:cs="Arial"/>
                <w:color w:val="000000"/>
                <w:sz w:val="20"/>
                <w:szCs w:val="20"/>
              </w:rPr>
            </w:pPr>
          </w:p>
        </w:tc>
      </w:tr>
    </w:tbl>
    <w:p w14:paraId="7AA341F9" w14:textId="77777777" w:rsidR="006D70DD" w:rsidRPr="00F07606" w:rsidRDefault="006D70DD" w:rsidP="006D70DD">
      <w:pPr>
        <w:rPr>
          <w:rFonts w:ascii="Arial" w:eastAsia="Arial" w:hAnsi="Arial" w:cs="Arial"/>
          <w:b/>
          <w:sz w:val="28"/>
          <w:szCs w:val="28"/>
        </w:rPr>
      </w:pPr>
    </w:p>
    <w:p w14:paraId="6426D9CD" w14:textId="77777777" w:rsidR="006D70DD" w:rsidRPr="00F07606" w:rsidRDefault="006D70DD" w:rsidP="006D70DD">
      <w:pPr>
        <w:rPr>
          <w:rFonts w:ascii="Arial" w:eastAsia="Arial" w:hAnsi="Arial" w:cs="Arial"/>
          <w:b/>
          <w:sz w:val="28"/>
          <w:szCs w:val="28"/>
        </w:rPr>
      </w:pPr>
      <w:r w:rsidRPr="00F07606">
        <w:br w:type="page"/>
      </w:r>
    </w:p>
    <w:p w14:paraId="5F7CC332" w14:textId="77777777" w:rsidR="00780681" w:rsidRDefault="00780681" w:rsidP="00780681">
      <w:pPr>
        <w:keepNext/>
        <w:keepLines/>
        <w:pBdr>
          <w:top w:val="nil"/>
          <w:left w:val="nil"/>
          <w:bottom w:val="nil"/>
          <w:right w:val="nil"/>
          <w:between w:val="nil"/>
        </w:pBdr>
        <w:spacing w:before="480" w:after="0"/>
        <w:jc w:val="center"/>
        <w:rPr>
          <w:rFonts w:ascii="Arial" w:eastAsia="Arial" w:hAnsi="Arial" w:cs="Arial"/>
          <w:b/>
          <w:color w:val="366091"/>
          <w:sz w:val="40"/>
          <w:szCs w:val="40"/>
        </w:rPr>
      </w:pPr>
    </w:p>
    <w:p w14:paraId="5BF88B4A" w14:textId="7078A5C7" w:rsidR="00780681" w:rsidRPr="00DC6A57" w:rsidRDefault="00780681" w:rsidP="00780681">
      <w:pPr>
        <w:keepNext/>
        <w:keepLines/>
        <w:pBdr>
          <w:top w:val="nil"/>
          <w:left w:val="nil"/>
          <w:bottom w:val="nil"/>
          <w:right w:val="nil"/>
          <w:between w:val="nil"/>
        </w:pBdr>
        <w:spacing w:before="480" w:after="0"/>
        <w:jc w:val="center"/>
        <w:rPr>
          <w:rFonts w:ascii="Arial" w:eastAsia="Arial" w:hAnsi="Arial" w:cs="Arial"/>
          <w:b/>
          <w:color w:val="00948B" w:themeColor="accent1" w:themeShade="BF"/>
          <w:sz w:val="40"/>
          <w:szCs w:val="40"/>
        </w:rPr>
      </w:pPr>
      <w:r w:rsidRPr="00DC6A57">
        <w:rPr>
          <w:rFonts w:ascii="Arial" w:eastAsia="Arial" w:hAnsi="Arial" w:cs="Arial"/>
          <w:b/>
          <w:color w:val="00948B" w:themeColor="accent1" w:themeShade="BF"/>
          <w:sz w:val="40"/>
          <w:szCs w:val="40"/>
        </w:rPr>
        <w:t>CONTENIDO</w:t>
      </w:r>
    </w:p>
    <w:p w14:paraId="69047F4E" w14:textId="77777777" w:rsidR="00780681" w:rsidRPr="00DC6A57" w:rsidRDefault="00780681" w:rsidP="00780681">
      <w:pPr>
        <w:rPr>
          <w:rFonts w:ascii="Arial" w:hAnsi="Arial" w:cs="Arial"/>
        </w:rPr>
      </w:pPr>
    </w:p>
    <w:sdt>
      <w:sdtPr>
        <w:rPr>
          <w:rFonts w:ascii="Arial" w:hAnsi="Arial" w:cs="Arial"/>
        </w:rPr>
        <w:id w:val="-1142060482"/>
        <w:docPartObj>
          <w:docPartGallery w:val="Table of Contents"/>
          <w:docPartUnique/>
        </w:docPartObj>
      </w:sdtPr>
      <w:sdtEndPr>
        <w:rPr>
          <w:rFonts w:ascii="Calibri" w:hAnsi="Calibri" w:cstheme="minorBidi"/>
        </w:rPr>
      </w:sdtEndPr>
      <w:sdtContent>
        <w:p w14:paraId="6C94C2FA" w14:textId="77777777" w:rsidR="00780681" w:rsidRPr="00DC6A57" w:rsidRDefault="00780681" w:rsidP="00780681">
          <w:pPr>
            <w:pBdr>
              <w:top w:val="nil"/>
              <w:left w:val="nil"/>
              <w:bottom w:val="nil"/>
              <w:right w:val="nil"/>
              <w:between w:val="nil"/>
            </w:pBdr>
            <w:tabs>
              <w:tab w:val="left" w:pos="284"/>
              <w:tab w:val="left" w:pos="426"/>
              <w:tab w:val="right" w:pos="9062"/>
            </w:tabs>
            <w:spacing w:after="100"/>
            <w:rPr>
              <w:rFonts w:ascii="Arial" w:eastAsia="Arial" w:hAnsi="Arial" w:cs="Arial"/>
              <w:color w:val="000000"/>
            </w:rPr>
          </w:pPr>
          <w:r w:rsidRPr="00DC6A57">
            <w:rPr>
              <w:rFonts w:ascii="Arial" w:hAnsi="Arial" w:cs="Arial"/>
            </w:rPr>
            <w:fldChar w:fldCharType="begin"/>
          </w:r>
          <w:r w:rsidRPr="00DC6A57">
            <w:rPr>
              <w:rFonts w:ascii="Arial" w:hAnsi="Arial" w:cs="Arial"/>
            </w:rPr>
            <w:instrText xml:space="preserve"> TOC \h \u \z \t "Heading 1,1,Heading 2,2,Heading 3,3,"</w:instrText>
          </w:r>
          <w:r w:rsidRPr="00DC6A57">
            <w:rPr>
              <w:rFonts w:ascii="Arial" w:hAnsi="Arial" w:cs="Arial"/>
            </w:rPr>
            <w:fldChar w:fldCharType="separate"/>
          </w:r>
          <w:hyperlink w:anchor="_heading=h.v8yt2zuksdqa">
            <w:r w:rsidRPr="00DC6A57">
              <w:rPr>
                <w:rFonts w:ascii="Arial" w:eastAsia="Arial" w:hAnsi="Arial" w:cs="Arial"/>
                <w:color w:val="000000"/>
              </w:rPr>
              <w:t>1.</w:t>
            </w:r>
            <w:r w:rsidRPr="00DC6A57">
              <w:rPr>
                <w:rFonts w:ascii="Arial" w:eastAsia="Arial" w:hAnsi="Arial" w:cs="Arial"/>
                <w:color w:val="000000"/>
              </w:rPr>
              <w:tab/>
              <w:t>INTRODUCCIÓN</w:t>
            </w:r>
            <w:r w:rsidRPr="00DC6A57">
              <w:rPr>
                <w:rFonts w:ascii="Arial" w:eastAsia="Arial" w:hAnsi="Arial" w:cs="Arial"/>
                <w:color w:val="000000"/>
              </w:rPr>
              <w:tab/>
              <w:t>4</w:t>
            </w:r>
          </w:hyperlink>
        </w:p>
        <w:p w14:paraId="2208E363" w14:textId="77777777" w:rsidR="00780681" w:rsidRPr="00DC6A57" w:rsidRDefault="00780681" w:rsidP="00780681">
          <w:pPr>
            <w:pBdr>
              <w:top w:val="nil"/>
              <w:left w:val="nil"/>
              <w:bottom w:val="nil"/>
              <w:right w:val="nil"/>
              <w:between w:val="nil"/>
            </w:pBdr>
            <w:tabs>
              <w:tab w:val="left" w:pos="284"/>
              <w:tab w:val="left" w:pos="426"/>
              <w:tab w:val="right" w:pos="9062"/>
            </w:tabs>
            <w:spacing w:after="100"/>
            <w:rPr>
              <w:rFonts w:ascii="Arial" w:eastAsia="Arial" w:hAnsi="Arial" w:cs="Arial"/>
              <w:color w:val="000000"/>
            </w:rPr>
          </w:pPr>
          <w:hyperlink w:anchor="_heading=h.om1uunlyj6jh">
            <w:r w:rsidRPr="00DC6A57">
              <w:rPr>
                <w:rFonts w:ascii="Arial" w:eastAsia="Arial" w:hAnsi="Arial" w:cs="Arial"/>
                <w:color w:val="000000"/>
              </w:rPr>
              <w:t>2.</w:t>
            </w:r>
            <w:r w:rsidRPr="00DC6A57">
              <w:rPr>
                <w:rFonts w:ascii="Arial" w:eastAsia="Arial" w:hAnsi="Arial" w:cs="Arial"/>
                <w:color w:val="000000"/>
              </w:rPr>
              <w:tab/>
              <w:t>CONTEXTO</w:t>
            </w:r>
            <w:r w:rsidRPr="00DC6A57">
              <w:rPr>
                <w:rFonts w:ascii="Arial" w:eastAsia="Arial" w:hAnsi="Arial" w:cs="Arial"/>
                <w:color w:val="000000"/>
              </w:rPr>
              <w:tab/>
              <w:t>4</w:t>
            </w:r>
          </w:hyperlink>
        </w:p>
        <w:p w14:paraId="4A081C77" w14:textId="77777777" w:rsidR="00780681" w:rsidRPr="00DC6A57" w:rsidRDefault="00780681" w:rsidP="00780681">
          <w:pPr>
            <w:pBdr>
              <w:top w:val="nil"/>
              <w:left w:val="nil"/>
              <w:bottom w:val="nil"/>
              <w:right w:val="nil"/>
              <w:between w:val="nil"/>
            </w:pBdr>
            <w:tabs>
              <w:tab w:val="left" w:pos="284"/>
              <w:tab w:val="left" w:pos="426"/>
              <w:tab w:val="right" w:pos="9062"/>
            </w:tabs>
            <w:spacing w:after="100"/>
            <w:rPr>
              <w:rFonts w:ascii="Arial" w:eastAsia="Arial" w:hAnsi="Arial" w:cs="Arial"/>
              <w:color w:val="000000"/>
            </w:rPr>
          </w:pPr>
          <w:hyperlink w:anchor="_heading=h.agb6lmy3hmdf">
            <w:r w:rsidRPr="00DC6A57">
              <w:rPr>
                <w:rFonts w:ascii="Arial" w:eastAsia="Arial" w:hAnsi="Arial" w:cs="Arial"/>
                <w:color w:val="000000"/>
              </w:rPr>
              <w:t>3.</w:t>
            </w:r>
            <w:r w:rsidRPr="00DC6A57">
              <w:rPr>
                <w:rFonts w:ascii="Arial" w:eastAsia="Arial" w:hAnsi="Arial" w:cs="Arial"/>
                <w:color w:val="000000"/>
              </w:rPr>
              <w:tab/>
              <w:t>OBJETIVOS GENERALES</w:t>
            </w:r>
            <w:r w:rsidRPr="00DC6A57">
              <w:rPr>
                <w:rFonts w:ascii="Arial" w:eastAsia="Arial" w:hAnsi="Arial" w:cs="Arial"/>
                <w:color w:val="000000"/>
              </w:rPr>
              <w:tab/>
            </w:r>
          </w:hyperlink>
          <w:r w:rsidRPr="00DC6A57">
            <w:rPr>
              <w:rFonts w:ascii="Arial" w:eastAsia="Arial" w:hAnsi="Arial" w:cs="Arial"/>
            </w:rPr>
            <w:t>5</w:t>
          </w:r>
        </w:p>
        <w:p w14:paraId="3438D05B" w14:textId="77777777" w:rsidR="00780681" w:rsidRPr="00DC6A57" w:rsidRDefault="00780681" w:rsidP="00780681">
          <w:pPr>
            <w:pBdr>
              <w:top w:val="nil"/>
              <w:left w:val="nil"/>
              <w:bottom w:val="nil"/>
              <w:right w:val="nil"/>
              <w:between w:val="nil"/>
            </w:pBdr>
            <w:tabs>
              <w:tab w:val="left" w:pos="284"/>
              <w:tab w:val="left" w:pos="426"/>
              <w:tab w:val="right" w:pos="9062"/>
            </w:tabs>
            <w:spacing w:after="100"/>
            <w:rPr>
              <w:rFonts w:ascii="Arial" w:eastAsia="Arial" w:hAnsi="Arial" w:cs="Arial"/>
              <w:color w:val="000000"/>
            </w:rPr>
          </w:pPr>
          <w:hyperlink w:anchor="_heading=h.77ivwbt0zm9d">
            <w:r w:rsidRPr="00DC6A57">
              <w:rPr>
                <w:rFonts w:ascii="Arial" w:eastAsia="Arial" w:hAnsi="Arial" w:cs="Arial"/>
                <w:color w:val="000000"/>
              </w:rPr>
              <w:t>4.</w:t>
            </w:r>
            <w:r w:rsidRPr="00DC6A57">
              <w:rPr>
                <w:rFonts w:ascii="Arial" w:eastAsia="Arial" w:hAnsi="Arial" w:cs="Arial"/>
                <w:color w:val="000000"/>
              </w:rPr>
              <w:tab/>
              <w:t>LISTA DE REQUERIMIENTOS</w:t>
            </w:r>
            <w:r w:rsidRPr="00DC6A57">
              <w:rPr>
                <w:rFonts w:ascii="Arial" w:eastAsia="Arial" w:hAnsi="Arial" w:cs="Arial"/>
                <w:color w:val="000000"/>
              </w:rPr>
              <w:tab/>
              <w:t>5</w:t>
            </w:r>
          </w:hyperlink>
        </w:p>
        <w:p w14:paraId="029E05B5" w14:textId="77777777" w:rsidR="00780681" w:rsidRPr="00DC6A57" w:rsidRDefault="00780681" w:rsidP="00780681">
          <w:pPr>
            <w:pBdr>
              <w:top w:val="nil"/>
              <w:left w:val="nil"/>
              <w:bottom w:val="nil"/>
              <w:right w:val="nil"/>
              <w:between w:val="nil"/>
            </w:pBdr>
            <w:tabs>
              <w:tab w:val="left" w:pos="880"/>
              <w:tab w:val="right" w:pos="9062"/>
            </w:tabs>
            <w:spacing w:after="100"/>
            <w:ind w:left="220"/>
            <w:rPr>
              <w:rFonts w:ascii="Arial" w:eastAsia="Arial" w:hAnsi="Arial" w:cs="Arial"/>
              <w:color w:val="000000"/>
            </w:rPr>
          </w:pPr>
          <w:hyperlink w:anchor="_heading=h.74kzbxc13yry">
            <w:r w:rsidRPr="00DC6A57">
              <w:rPr>
                <w:rFonts w:ascii="Arial" w:eastAsia="Arial" w:hAnsi="Arial" w:cs="Arial"/>
                <w:color w:val="000000"/>
              </w:rPr>
              <w:t>4.1.</w:t>
            </w:r>
            <w:r w:rsidRPr="00DC6A57">
              <w:rPr>
                <w:rFonts w:ascii="Arial" w:eastAsia="Arial" w:hAnsi="Arial" w:cs="Arial"/>
                <w:color w:val="000000"/>
              </w:rPr>
              <w:tab/>
              <w:t>Lista de Requerimientos Funcionales</w:t>
            </w:r>
            <w:r w:rsidRPr="00DC6A57">
              <w:rPr>
                <w:rFonts w:ascii="Arial" w:eastAsia="Arial" w:hAnsi="Arial" w:cs="Arial"/>
                <w:color w:val="000000"/>
              </w:rPr>
              <w:tab/>
              <w:t>5</w:t>
            </w:r>
          </w:hyperlink>
        </w:p>
        <w:p w14:paraId="034DB1A5" w14:textId="77777777" w:rsidR="00780681" w:rsidRPr="00DC6A57" w:rsidRDefault="00780681" w:rsidP="00780681">
          <w:pPr>
            <w:pBdr>
              <w:top w:val="nil"/>
              <w:left w:val="nil"/>
              <w:bottom w:val="nil"/>
              <w:right w:val="nil"/>
              <w:between w:val="nil"/>
            </w:pBdr>
            <w:tabs>
              <w:tab w:val="left" w:pos="880"/>
              <w:tab w:val="right" w:pos="9062"/>
            </w:tabs>
            <w:spacing w:after="100"/>
            <w:ind w:left="220"/>
            <w:rPr>
              <w:rFonts w:ascii="Arial" w:eastAsia="Arial" w:hAnsi="Arial" w:cs="Arial"/>
              <w:color w:val="000000"/>
            </w:rPr>
          </w:pPr>
          <w:hyperlink w:anchor="_heading=h.dl604fqzdptl">
            <w:r w:rsidRPr="00DC6A57">
              <w:rPr>
                <w:rFonts w:ascii="Arial" w:eastAsia="Arial" w:hAnsi="Arial" w:cs="Arial"/>
                <w:color w:val="000000"/>
              </w:rPr>
              <w:t>4.2.</w:t>
            </w:r>
            <w:r w:rsidRPr="00DC6A57">
              <w:rPr>
                <w:rFonts w:ascii="Arial" w:eastAsia="Arial" w:hAnsi="Arial" w:cs="Arial"/>
                <w:color w:val="000000"/>
              </w:rPr>
              <w:tab/>
              <w:t>Lista de Requerimientos No Funcionales</w:t>
            </w:r>
            <w:r w:rsidRPr="00DC6A57">
              <w:rPr>
                <w:rFonts w:ascii="Arial" w:eastAsia="Arial" w:hAnsi="Arial" w:cs="Arial"/>
                <w:color w:val="000000"/>
              </w:rPr>
              <w:tab/>
              <w:t>8</w:t>
            </w:r>
          </w:hyperlink>
        </w:p>
        <w:p w14:paraId="56A4C5F5" w14:textId="77777777" w:rsidR="00780681" w:rsidRPr="00DC6A57" w:rsidRDefault="00780681" w:rsidP="00780681">
          <w:pPr>
            <w:pBdr>
              <w:top w:val="nil"/>
              <w:left w:val="nil"/>
              <w:bottom w:val="nil"/>
              <w:right w:val="nil"/>
              <w:between w:val="nil"/>
            </w:pBdr>
            <w:tabs>
              <w:tab w:val="left" w:pos="284"/>
              <w:tab w:val="left" w:pos="426"/>
              <w:tab w:val="right" w:pos="9062"/>
            </w:tabs>
            <w:spacing w:after="100"/>
            <w:rPr>
              <w:rFonts w:ascii="Arial" w:eastAsia="Arial" w:hAnsi="Arial" w:cs="Arial"/>
              <w:color w:val="000000"/>
            </w:rPr>
          </w:pPr>
          <w:hyperlink w:anchor="_heading=h.oz21rncott6y">
            <w:r w:rsidRPr="00DC6A57">
              <w:rPr>
                <w:rFonts w:ascii="Arial" w:eastAsia="Arial" w:hAnsi="Arial" w:cs="Arial"/>
                <w:color w:val="000000"/>
              </w:rPr>
              <w:t>5.</w:t>
            </w:r>
            <w:r w:rsidRPr="00DC6A57">
              <w:rPr>
                <w:rFonts w:ascii="Arial" w:eastAsia="Arial" w:hAnsi="Arial" w:cs="Arial"/>
                <w:color w:val="000000"/>
              </w:rPr>
              <w:tab/>
              <w:t>DIAGRAMA DE CASOS DE USO</w:t>
            </w:r>
            <w:r w:rsidRPr="00DC6A57">
              <w:rPr>
                <w:rFonts w:ascii="Arial" w:eastAsia="Arial" w:hAnsi="Arial" w:cs="Arial"/>
                <w:color w:val="000000"/>
              </w:rPr>
              <w:tab/>
              <w:t>11</w:t>
            </w:r>
          </w:hyperlink>
        </w:p>
        <w:p w14:paraId="0A4B2FA1" w14:textId="77777777" w:rsidR="00780681" w:rsidRPr="00DC6A57" w:rsidRDefault="00780681" w:rsidP="00780681">
          <w:pPr>
            <w:pBdr>
              <w:top w:val="nil"/>
              <w:left w:val="nil"/>
              <w:bottom w:val="nil"/>
              <w:right w:val="nil"/>
              <w:between w:val="nil"/>
            </w:pBdr>
            <w:tabs>
              <w:tab w:val="left" w:pos="880"/>
              <w:tab w:val="right" w:pos="9062"/>
            </w:tabs>
            <w:spacing w:after="100"/>
            <w:ind w:left="220"/>
            <w:rPr>
              <w:rFonts w:ascii="Arial" w:eastAsia="Arial" w:hAnsi="Arial" w:cs="Arial"/>
              <w:color w:val="000000"/>
            </w:rPr>
          </w:pPr>
          <w:hyperlink w:anchor="_heading=h.tw4r7ptq2m17">
            <w:r w:rsidRPr="00DC6A57">
              <w:rPr>
                <w:rFonts w:ascii="Arial" w:eastAsia="Arial" w:hAnsi="Arial" w:cs="Arial"/>
                <w:color w:val="000000"/>
              </w:rPr>
              <w:t>5.1.</w:t>
            </w:r>
            <w:r w:rsidRPr="00DC6A57">
              <w:rPr>
                <w:rFonts w:ascii="Arial" w:eastAsia="Arial" w:hAnsi="Arial" w:cs="Arial"/>
                <w:color w:val="000000"/>
              </w:rPr>
              <w:tab/>
              <w:t>Diagrama de Actores</w:t>
            </w:r>
            <w:r w:rsidRPr="00DC6A57">
              <w:rPr>
                <w:rFonts w:ascii="Arial" w:eastAsia="Arial" w:hAnsi="Arial" w:cs="Arial"/>
                <w:color w:val="000000"/>
              </w:rPr>
              <w:tab/>
              <w:t>11</w:t>
            </w:r>
          </w:hyperlink>
        </w:p>
        <w:p w14:paraId="016EE758" w14:textId="77777777" w:rsidR="00780681" w:rsidRPr="00DC6A57" w:rsidRDefault="00780681" w:rsidP="00780681">
          <w:pPr>
            <w:pBdr>
              <w:top w:val="nil"/>
              <w:left w:val="nil"/>
              <w:bottom w:val="nil"/>
              <w:right w:val="nil"/>
              <w:between w:val="nil"/>
            </w:pBdr>
            <w:tabs>
              <w:tab w:val="left" w:pos="880"/>
              <w:tab w:val="right" w:pos="9062"/>
            </w:tabs>
            <w:spacing w:after="100"/>
            <w:ind w:left="220"/>
            <w:rPr>
              <w:rFonts w:ascii="Arial" w:eastAsia="Arial" w:hAnsi="Arial" w:cs="Arial"/>
              <w:color w:val="000000"/>
            </w:rPr>
          </w:pPr>
          <w:hyperlink w:anchor="_heading=h.fm914ahtl5ue">
            <w:r w:rsidRPr="00DC6A57">
              <w:rPr>
                <w:rFonts w:ascii="Arial" w:eastAsia="Arial" w:hAnsi="Arial" w:cs="Arial"/>
                <w:color w:val="000000"/>
              </w:rPr>
              <w:t>5.2.</w:t>
            </w:r>
            <w:r w:rsidRPr="00DC6A57">
              <w:rPr>
                <w:rFonts w:ascii="Arial" w:eastAsia="Arial" w:hAnsi="Arial" w:cs="Arial"/>
                <w:color w:val="000000"/>
              </w:rPr>
              <w:tab/>
              <w:t>Diagrama de Casos de Uso – Módulo Ventas</w:t>
            </w:r>
            <w:r w:rsidRPr="00DC6A57">
              <w:rPr>
                <w:rFonts w:ascii="Arial" w:eastAsia="Arial" w:hAnsi="Arial" w:cs="Arial"/>
                <w:color w:val="000000"/>
              </w:rPr>
              <w:tab/>
              <w:t>12</w:t>
            </w:r>
          </w:hyperlink>
        </w:p>
        <w:p w14:paraId="16ADC2C2" w14:textId="77777777" w:rsidR="00780681" w:rsidRPr="00DC6A57" w:rsidRDefault="00780681" w:rsidP="00780681">
          <w:pPr>
            <w:pBdr>
              <w:top w:val="nil"/>
              <w:left w:val="nil"/>
              <w:bottom w:val="nil"/>
              <w:right w:val="nil"/>
              <w:between w:val="nil"/>
            </w:pBdr>
            <w:tabs>
              <w:tab w:val="left" w:pos="880"/>
              <w:tab w:val="right" w:pos="9062"/>
            </w:tabs>
            <w:spacing w:after="100"/>
            <w:ind w:left="220"/>
            <w:rPr>
              <w:rFonts w:ascii="Arial" w:eastAsia="Arial" w:hAnsi="Arial" w:cs="Arial"/>
              <w:color w:val="000000"/>
            </w:rPr>
          </w:pPr>
          <w:hyperlink w:anchor="_heading=h.7mnq5pnzrxsy">
            <w:r w:rsidRPr="00DC6A57">
              <w:rPr>
                <w:rFonts w:ascii="Arial" w:eastAsia="Arial" w:hAnsi="Arial" w:cs="Arial"/>
                <w:color w:val="000000"/>
              </w:rPr>
              <w:t>5.3.</w:t>
            </w:r>
            <w:r w:rsidRPr="00DC6A57">
              <w:rPr>
                <w:rFonts w:ascii="Arial" w:eastAsia="Arial" w:hAnsi="Arial" w:cs="Arial"/>
                <w:color w:val="000000"/>
              </w:rPr>
              <w:tab/>
              <w:t>Diagrama de Casos de Uso – Módulo Transferencias</w:t>
            </w:r>
            <w:r w:rsidRPr="00DC6A57">
              <w:rPr>
                <w:rFonts w:ascii="Arial" w:eastAsia="Arial" w:hAnsi="Arial" w:cs="Arial"/>
                <w:color w:val="000000"/>
              </w:rPr>
              <w:tab/>
              <w:t>12</w:t>
            </w:r>
          </w:hyperlink>
        </w:p>
        <w:p w14:paraId="23155144" w14:textId="77777777" w:rsidR="00780681" w:rsidRPr="00DC6A57" w:rsidRDefault="00780681" w:rsidP="00780681">
          <w:pPr>
            <w:pBdr>
              <w:top w:val="nil"/>
              <w:left w:val="nil"/>
              <w:bottom w:val="nil"/>
              <w:right w:val="nil"/>
              <w:between w:val="nil"/>
            </w:pBdr>
            <w:tabs>
              <w:tab w:val="left" w:pos="880"/>
              <w:tab w:val="right" w:pos="9062"/>
            </w:tabs>
            <w:spacing w:after="100"/>
            <w:ind w:left="220"/>
            <w:rPr>
              <w:rFonts w:ascii="Arial" w:eastAsia="Arial" w:hAnsi="Arial" w:cs="Arial"/>
              <w:color w:val="000000"/>
            </w:rPr>
          </w:pPr>
          <w:hyperlink w:anchor="_heading=h.ddekpu42m0lu">
            <w:r w:rsidRPr="00DC6A57">
              <w:rPr>
                <w:rFonts w:ascii="Arial" w:eastAsia="Arial" w:hAnsi="Arial" w:cs="Arial"/>
                <w:color w:val="000000"/>
              </w:rPr>
              <w:t>5.4.</w:t>
            </w:r>
            <w:r w:rsidRPr="00DC6A57">
              <w:rPr>
                <w:rFonts w:ascii="Arial" w:eastAsia="Arial" w:hAnsi="Arial" w:cs="Arial"/>
                <w:color w:val="000000"/>
              </w:rPr>
              <w:tab/>
              <w:t>Diagrama de Casos de Uso – Módulo Inventario</w:t>
            </w:r>
            <w:r w:rsidRPr="00DC6A57">
              <w:rPr>
                <w:rFonts w:ascii="Arial" w:eastAsia="Arial" w:hAnsi="Arial" w:cs="Arial"/>
                <w:color w:val="000000"/>
              </w:rPr>
              <w:tab/>
              <w:t>13</w:t>
            </w:r>
          </w:hyperlink>
        </w:p>
        <w:p w14:paraId="03DB52F2" w14:textId="77777777" w:rsidR="00780681" w:rsidRPr="00DC6A57" w:rsidRDefault="00780681" w:rsidP="00780681">
          <w:pPr>
            <w:pBdr>
              <w:top w:val="nil"/>
              <w:left w:val="nil"/>
              <w:bottom w:val="nil"/>
              <w:right w:val="nil"/>
              <w:between w:val="nil"/>
            </w:pBdr>
            <w:tabs>
              <w:tab w:val="left" w:pos="880"/>
              <w:tab w:val="right" w:pos="9062"/>
            </w:tabs>
            <w:spacing w:after="100"/>
            <w:ind w:left="220"/>
            <w:rPr>
              <w:rFonts w:ascii="Arial" w:eastAsia="Arial" w:hAnsi="Arial" w:cs="Arial"/>
              <w:color w:val="000000"/>
            </w:rPr>
          </w:pPr>
          <w:hyperlink w:anchor="_heading=h.3ajqzvceuy6w">
            <w:r w:rsidRPr="00DC6A57">
              <w:rPr>
                <w:rFonts w:ascii="Arial" w:eastAsia="Arial" w:hAnsi="Arial" w:cs="Arial"/>
                <w:color w:val="000000"/>
              </w:rPr>
              <w:t>5.5.</w:t>
            </w:r>
            <w:r w:rsidRPr="00DC6A57">
              <w:rPr>
                <w:rFonts w:ascii="Arial" w:eastAsia="Arial" w:hAnsi="Arial" w:cs="Arial"/>
                <w:color w:val="000000"/>
              </w:rPr>
              <w:tab/>
              <w:t>Diagrama de Casos de Uso – Módulo Reportes</w:t>
            </w:r>
            <w:r w:rsidRPr="00DC6A57">
              <w:rPr>
                <w:rFonts w:ascii="Arial" w:eastAsia="Arial" w:hAnsi="Arial" w:cs="Arial"/>
                <w:color w:val="000000"/>
              </w:rPr>
              <w:tab/>
              <w:t>13</w:t>
            </w:r>
          </w:hyperlink>
        </w:p>
        <w:p w14:paraId="1009B059" w14:textId="77777777" w:rsidR="00780681" w:rsidRPr="00DC6A57" w:rsidRDefault="00780681" w:rsidP="00780681">
          <w:pPr>
            <w:pBdr>
              <w:top w:val="nil"/>
              <w:left w:val="nil"/>
              <w:bottom w:val="nil"/>
              <w:right w:val="nil"/>
              <w:between w:val="nil"/>
            </w:pBdr>
            <w:tabs>
              <w:tab w:val="left" w:pos="880"/>
              <w:tab w:val="right" w:pos="9062"/>
            </w:tabs>
            <w:spacing w:after="100"/>
            <w:ind w:left="220"/>
            <w:rPr>
              <w:rFonts w:ascii="Arial" w:eastAsia="Arial" w:hAnsi="Arial" w:cs="Arial"/>
              <w:color w:val="000000"/>
            </w:rPr>
          </w:pPr>
          <w:hyperlink w:anchor="_heading=h.7dzh6cb3b85n">
            <w:r w:rsidRPr="00DC6A57">
              <w:rPr>
                <w:rFonts w:ascii="Arial" w:eastAsia="Arial" w:hAnsi="Arial" w:cs="Arial"/>
                <w:color w:val="000000"/>
              </w:rPr>
              <w:t>5.6.</w:t>
            </w:r>
            <w:r w:rsidRPr="00DC6A57">
              <w:rPr>
                <w:rFonts w:ascii="Arial" w:eastAsia="Arial" w:hAnsi="Arial" w:cs="Arial"/>
                <w:color w:val="000000"/>
              </w:rPr>
              <w:tab/>
              <w:t>Diagrama de Casos de Uso – Módulo Administración y Seguridad</w:t>
            </w:r>
            <w:r w:rsidRPr="00DC6A57">
              <w:rPr>
                <w:rFonts w:ascii="Arial" w:eastAsia="Arial" w:hAnsi="Arial" w:cs="Arial"/>
                <w:color w:val="000000"/>
              </w:rPr>
              <w:tab/>
              <w:t>14</w:t>
            </w:r>
          </w:hyperlink>
        </w:p>
        <w:p w14:paraId="5EBEF86C" w14:textId="77777777" w:rsidR="00780681" w:rsidRPr="00DC6A57" w:rsidRDefault="00780681" w:rsidP="00780681">
          <w:pPr>
            <w:pBdr>
              <w:top w:val="nil"/>
              <w:left w:val="nil"/>
              <w:bottom w:val="nil"/>
              <w:right w:val="nil"/>
              <w:between w:val="nil"/>
            </w:pBdr>
            <w:tabs>
              <w:tab w:val="left" w:pos="284"/>
              <w:tab w:val="left" w:pos="426"/>
              <w:tab w:val="right" w:pos="9062"/>
            </w:tabs>
            <w:spacing w:after="100"/>
            <w:rPr>
              <w:rFonts w:ascii="Arial" w:eastAsia="Arial" w:hAnsi="Arial" w:cs="Arial"/>
              <w:color w:val="000000"/>
            </w:rPr>
          </w:pPr>
          <w:hyperlink w:anchor="_heading=h.s2ezr5j2swsz">
            <w:r w:rsidRPr="00DC6A57">
              <w:rPr>
                <w:rFonts w:ascii="Arial" w:eastAsia="Arial" w:hAnsi="Arial" w:cs="Arial"/>
                <w:color w:val="000000"/>
              </w:rPr>
              <w:t>6.</w:t>
            </w:r>
            <w:r w:rsidRPr="00DC6A57">
              <w:rPr>
                <w:rFonts w:ascii="Arial" w:eastAsia="Arial" w:hAnsi="Arial" w:cs="Arial"/>
                <w:color w:val="000000"/>
              </w:rPr>
              <w:tab/>
              <w:t>ESPECIFICACIONES DE CASOS DE USO</w:t>
            </w:r>
            <w:r w:rsidRPr="00DC6A57">
              <w:rPr>
                <w:rFonts w:ascii="Arial" w:eastAsia="Arial" w:hAnsi="Arial" w:cs="Arial"/>
                <w:color w:val="000000"/>
              </w:rPr>
              <w:tab/>
              <w:t>15</w:t>
            </w:r>
          </w:hyperlink>
        </w:p>
        <w:p w14:paraId="5F4D1E43" w14:textId="77777777" w:rsidR="00780681" w:rsidRPr="00DC6A57" w:rsidRDefault="00780681" w:rsidP="00780681">
          <w:pPr>
            <w:pBdr>
              <w:top w:val="nil"/>
              <w:left w:val="nil"/>
              <w:bottom w:val="nil"/>
              <w:right w:val="nil"/>
              <w:between w:val="nil"/>
            </w:pBdr>
            <w:tabs>
              <w:tab w:val="left" w:pos="880"/>
              <w:tab w:val="right" w:pos="9062"/>
            </w:tabs>
            <w:spacing w:after="100"/>
            <w:ind w:left="220"/>
            <w:rPr>
              <w:rFonts w:ascii="Arial" w:eastAsia="Arial" w:hAnsi="Arial" w:cs="Arial"/>
              <w:color w:val="000000"/>
            </w:rPr>
          </w:pPr>
          <w:hyperlink w:anchor="_heading=h.1oiv9ak7iyax">
            <w:r w:rsidRPr="00DC6A57">
              <w:rPr>
                <w:rFonts w:ascii="Arial" w:eastAsia="Arial" w:hAnsi="Arial" w:cs="Arial"/>
                <w:color w:val="000000"/>
              </w:rPr>
              <w:t>6.1.</w:t>
            </w:r>
            <w:r w:rsidRPr="00DC6A57">
              <w:rPr>
                <w:rFonts w:ascii="Arial" w:eastAsia="Arial" w:hAnsi="Arial" w:cs="Arial"/>
                <w:color w:val="000000"/>
              </w:rPr>
              <w:tab/>
              <w:t>Lista de Actores del Sistema</w:t>
            </w:r>
            <w:r w:rsidRPr="00DC6A57">
              <w:rPr>
                <w:rFonts w:ascii="Arial" w:eastAsia="Arial" w:hAnsi="Arial" w:cs="Arial"/>
                <w:color w:val="000000"/>
              </w:rPr>
              <w:tab/>
              <w:t>15</w:t>
            </w:r>
          </w:hyperlink>
        </w:p>
        <w:p w14:paraId="2C8EDC63" w14:textId="77777777" w:rsidR="00780681" w:rsidRPr="00DC6A57" w:rsidRDefault="00780681" w:rsidP="00780681">
          <w:pPr>
            <w:pBdr>
              <w:top w:val="nil"/>
              <w:left w:val="nil"/>
              <w:bottom w:val="nil"/>
              <w:right w:val="nil"/>
              <w:between w:val="nil"/>
            </w:pBdr>
            <w:tabs>
              <w:tab w:val="left" w:pos="880"/>
              <w:tab w:val="right" w:pos="9062"/>
            </w:tabs>
            <w:spacing w:after="100"/>
            <w:ind w:left="220"/>
            <w:rPr>
              <w:rFonts w:ascii="Arial" w:eastAsia="Arial" w:hAnsi="Arial" w:cs="Arial"/>
              <w:color w:val="000000"/>
            </w:rPr>
          </w:pPr>
          <w:hyperlink w:anchor="_heading=h.2fxsr0bjmpj1">
            <w:r w:rsidRPr="00DC6A57">
              <w:rPr>
                <w:rFonts w:ascii="Arial" w:eastAsia="Arial" w:hAnsi="Arial" w:cs="Arial"/>
                <w:color w:val="000000"/>
              </w:rPr>
              <w:t>6.2.</w:t>
            </w:r>
            <w:r w:rsidRPr="00DC6A57">
              <w:rPr>
                <w:rFonts w:ascii="Arial" w:eastAsia="Arial" w:hAnsi="Arial" w:cs="Arial"/>
                <w:color w:val="000000"/>
              </w:rPr>
              <w:tab/>
              <w:t>Especificaciones de Casos de Uso</w:t>
            </w:r>
            <w:r w:rsidRPr="00DC6A57">
              <w:rPr>
                <w:rFonts w:ascii="Arial" w:eastAsia="Arial" w:hAnsi="Arial" w:cs="Arial"/>
                <w:color w:val="000000"/>
              </w:rPr>
              <w:tab/>
              <w:t>18</w:t>
            </w:r>
          </w:hyperlink>
        </w:p>
        <w:p w14:paraId="7FA998F4" w14:textId="77777777" w:rsidR="00780681" w:rsidRPr="00DC6A57" w:rsidRDefault="00780681" w:rsidP="00780681">
          <w:pPr>
            <w:pBdr>
              <w:top w:val="nil"/>
              <w:left w:val="nil"/>
              <w:bottom w:val="nil"/>
              <w:right w:val="nil"/>
              <w:between w:val="nil"/>
            </w:pBdr>
            <w:tabs>
              <w:tab w:val="left" w:pos="284"/>
              <w:tab w:val="left" w:pos="426"/>
              <w:tab w:val="right" w:pos="9062"/>
            </w:tabs>
            <w:spacing w:after="100"/>
            <w:rPr>
              <w:rFonts w:ascii="Arial" w:eastAsia="Arial" w:hAnsi="Arial" w:cs="Arial"/>
              <w:color w:val="000000"/>
            </w:rPr>
          </w:pPr>
          <w:hyperlink w:anchor="_heading=h.jfp6ayqxs0ek">
            <w:r w:rsidRPr="00DC6A57">
              <w:rPr>
                <w:rFonts w:ascii="Arial" w:eastAsia="Arial" w:hAnsi="Arial" w:cs="Arial"/>
                <w:color w:val="000000"/>
              </w:rPr>
              <w:t>7.</w:t>
            </w:r>
            <w:r w:rsidRPr="00DC6A57">
              <w:rPr>
                <w:rFonts w:ascii="Arial" w:eastAsia="Arial" w:hAnsi="Arial" w:cs="Arial"/>
                <w:color w:val="000000"/>
              </w:rPr>
              <w:tab/>
              <w:t>MODELO DE DATOS</w:t>
            </w:r>
            <w:r w:rsidRPr="00DC6A57">
              <w:rPr>
                <w:rFonts w:ascii="Arial" w:eastAsia="Arial" w:hAnsi="Arial" w:cs="Arial"/>
                <w:color w:val="000000"/>
              </w:rPr>
              <w:tab/>
              <w:t>34</w:t>
            </w:r>
          </w:hyperlink>
        </w:p>
        <w:p w14:paraId="285DC46D" w14:textId="77777777" w:rsidR="00780681" w:rsidRPr="00DC6A57" w:rsidRDefault="00780681" w:rsidP="00780681">
          <w:pPr>
            <w:pBdr>
              <w:top w:val="nil"/>
              <w:left w:val="nil"/>
              <w:bottom w:val="nil"/>
              <w:right w:val="nil"/>
              <w:between w:val="nil"/>
            </w:pBdr>
            <w:tabs>
              <w:tab w:val="left" w:pos="880"/>
              <w:tab w:val="right" w:pos="9062"/>
            </w:tabs>
            <w:spacing w:after="100"/>
            <w:ind w:left="220"/>
            <w:rPr>
              <w:rFonts w:ascii="Arial" w:eastAsia="Arial" w:hAnsi="Arial" w:cs="Arial"/>
              <w:color w:val="000000"/>
            </w:rPr>
          </w:pPr>
          <w:hyperlink w:anchor="_heading=h.8cjn7dcmknsn">
            <w:r w:rsidRPr="00DC6A57">
              <w:rPr>
                <w:rFonts w:ascii="Arial" w:eastAsia="Arial" w:hAnsi="Arial" w:cs="Arial"/>
                <w:color w:val="000000"/>
              </w:rPr>
              <w:t>7.1.</w:t>
            </w:r>
            <w:r w:rsidRPr="00DC6A57">
              <w:rPr>
                <w:rFonts w:ascii="Arial" w:eastAsia="Arial" w:hAnsi="Arial" w:cs="Arial"/>
                <w:color w:val="000000"/>
              </w:rPr>
              <w:tab/>
              <w:t>Modelo Lógico</w:t>
            </w:r>
            <w:r w:rsidRPr="00DC6A57">
              <w:rPr>
                <w:rFonts w:ascii="Arial" w:eastAsia="Arial" w:hAnsi="Arial" w:cs="Arial"/>
                <w:color w:val="000000"/>
              </w:rPr>
              <w:tab/>
              <w:t>34</w:t>
            </w:r>
          </w:hyperlink>
        </w:p>
        <w:p w14:paraId="30453FC6" w14:textId="77777777" w:rsidR="00780681" w:rsidRPr="00DC6A57" w:rsidRDefault="00780681" w:rsidP="00780681">
          <w:pPr>
            <w:pBdr>
              <w:top w:val="nil"/>
              <w:left w:val="nil"/>
              <w:bottom w:val="nil"/>
              <w:right w:val="nil"/>
              <w:between w:val="nil"/>
            </w:pBdr>
            <w:tabs>
              <w:tab w:val="left" w:pos="880"/>
              <w:tab w:val="right" w:pos="9062"/>
            </w:tabs>
            <w:spacing w:after="100"/>
            <w:ind w:left="220"/>
            <w:rPr>
              <w:rFonts w:ascii="Arial" w:eastAsia="Arial" w:hAnsi="Arial" w:cs="Arial"/>
              <w:color w:val="000000"/>
            </w:rPr>
          </w:pPr>
          <w:hyperlink w:anchor="_heading=h.lom5nrcgzsw">
            <w:r w:rsidRPr="00DC6A57">
              <w:rPr>
                <w:rFonts w:ascii="Arial" w:eastAsia="Arial" w:hAnsi="Arial" w:cs="Arial"/>
                <w:color w:val="000000"/>
              </w:rPr>
              <w:t>7.2.</w:t>
            </w:r>
            <w:r w:rsidRPr="00DC6A57">
              <w:rPr>
                <w:rFonts w:ascii="Arial" w:eastAsia="Arial" w:hAnsi="Arial" w:cs="Arial"/>
                <w:color w:val="000000"/>
              </w:rPr>
              <w:tab/>
              <w:t>Modelo Físico</w:t>
            </w:r>
            <w:r w:rsidRPr="00DC6A57">
              <w:rPr>
                <w:rFonts w:ascii="Arial" w:eastAsia="Arial" w:hAnsi="Arial" w:cs="Arial"/>
                <w:color w:val="000000"/>
              </w:rPr>
              <w:tab/>
              <w:t>35</w:t>
            </w:r>
          </w:hyperlink>
        </w:p>
        <w:p w14:paraId="6BAC4EEB" w14:textId="77777777" w:rsidR="00780681" w:rsidRPr="00DC6A57" w:rsidRDefault="00780681" w:rsidP="00780681">
          <w:pPr>
            <w:pBdr>
              <w:top w:val="nil"/>
              <w:left w:val="nil"/>
              <w:bottom w:val="nil"/>
              <w:right w:val="nil"/>
              <w:between w:val="nil"/>
            </w:pBdr>
            <w:tabs>
              <w:tab w:val="left" w:pos="880"/>
              <w:tab w:val="right" w:pos="9062"/>
            </w:tabs>
            <w:spacing w:after="100"/>
            <w:ind w:left="220"/>
            <w:rPr>
              <w:rFonts w:ascii="Arial" w:eastAsia="Arial" w:hAnsi="Arial" w:cs="Arial"/>
              <w:color w:val="000000"/>
            </w:rPr>
          </w:pPr>
          <w:hyperlink w:anchor="_heading=h.ikt3rriovhvh">
            <w:r w:rsidRPr="00DC6A57">
              <w:rPr>
                <w:rFonts w:ascii="Arial" w:eastAsia="Arial" w:hAnsi="Arial" w:cs="Arial"/>
                <w:color w:val="000000"/>
              </w:rPr>
              <w:t>7.3.</w:t>
            </w:r>
            <w:r w:rsidRPr="00DC6A57">
              <w:rPr>
                <w:rFonts w:ascii="Arial" w:eastAsia="Arial" w:hAnsi="Arial" w:cs="Arial"/>
                <w:color w:val="000000"/>
              </w:rPr>
              <w:tab/>
              <w:t>Diccionario de Datos</w:t>
            </w:r>
            <w:r w:rsidRPr="00DC6A57">
              <w:rPr>
                <w:rFonts w:ascii="Arial" w:eastAsia="Arial" w:hAnsi="Arial" w:cs="Arial"/>
                <w:color w:val="000000"/>
              </w:rPr>
              <w:tab/>
              <w:t>36</w:t>
            </w:r>
          </w:hyperlink>
        </w:p>
        <w:p w14:paraId="4C5C6BDB" w14:textId="77777777" w:rsidR="00780681" w:rsidRPr="00DC6A57" w:rsidRDefault="00780681" w:rsidP="00780681">
          <w:pPr>
            <w:pBdr>
              <w:top w:val="nil"/>
              <w:left w:val="nil"/>
              <w:bottom w:val="nil"/>
              <w:right w:val="nil"/>
              <w:between w:val="nil"/>
            </w:pBdr>
            <w:tabs>
              <w:tab w:val="left" w:pos="284"/>
              <w:tab w:val="left" w:pos="426"/>
              <w:tab w:val="right" w:pos="9062"/>
            </w:tabs>
            <w:spacing w:after="100"/>
            <w:rPr>
              <w:rFonts w:ascii="Arial" w:hAnsi="Arial" w:cs="Arial"/>
              <w:color w:val="000000"/>
            </w:rPr>
          </w:pPr>
          <w:hyperlink w:anchor="_heading=h.kcq62wjunkls">
            <w:r w:rsidRPr="00DC6A57">
              <w:rPr>
                <w:rFonts w:ascii="Arial" w:eastAsia="Arial" w:hAnsi="Arial" w:cs="Arial"/>
                <w:color w:val="000000"/>
              </w:rPr>
              <w:t>8.</w:t>
            </w:r>
            <w:r w:rsidRPr="00DC6A57">
              <w:rPr>
                <w:rFonts w:ascii="Arial" w:eastAsia="Arial" w:hAnsi="Arial" w:cs="Arial"/>
                <w:color w:val="000000"/>
              </w:rPr>
              <w:tab/>
              <w:t>PROTOTIPOS DEL SISTEMA</w:t>
            </w:r>
            <w:r w:rsidRPr="00DC6A57">
              <w:rPr>
                <w:rFonts w:ascii="Arial" w:eastAsia="Arial" w:hAnsi="Arial" w:cs="Arial"/>
                <w:color w:val="000000"/>
              </w:rPr>
              <w:tab/>
              <w:t>47</w:t>
            </w:r>
          </w:hyperlink>
        </w:p>
        <w:p w14:paraId="0AB7F38C" w14:textId="10A28C59" w:rsidR="006D70DD" w:rsidRPr="00F07606" w:rsidRDefault="00780681" w:rsidP="00780681">
          <w:pPr>
            <w:spacing w:after="80"/>
            <w:rPr>
              <w:b/>
              <w:color w:val="1F4E79"/>
              <w:sz w:val="40"/>
            </w:rPr>
          </w:pPr>
          <w:r w:rsidRPr="00DC6A57">
            <w:rPr>
              <w:rFonts w:ascii="Arial" w:hAnsi="Arial" w:cs="Arial"/>
            </w:rPr>
            <w:fldChar w:fldCharType="end"/>
          </w:r>
        </w:p>
      </w:sdtContent>
    </w:sdt>
    <w:p w14:paraId="7D6325E0" w14:textId="77777777" w:rsidR="006D70DD" w:rsidRPr="00F07606" w:rsidRDefault="006D70DD">
      <w:pPr>
        <w:spacing w:after="80"/>
        <w:rPr>
          <w:b/>
          <w:color w:val="1F4E79"/>
          <w:sz w:val="40"/>
        </w:rPr>
      </w:pPr>
    </w:p>
    <w:p w14:paraId="22D40F80" w14:textId="77777777" w:rsidR="006D70DD" w:rsidRPr="00F07606" w:rsidRDefault="006D70DD">
      <w:pPr>
        <w:spacing w:after="80"/>
        <w:rPr>
          <w:b/>
          <w:color w:val="1F4E79"/>
          <w:sz w:val="40"/>
        </w:rPr>
      </w:pPr>
    </w:p>
    <w:p w14:paraId="4765FE17" w14:textId="77777777" w:rsidR="00DC6A57" w:rsidRDefault="00DC6A57" w:rsidP="00DC6A57">
      <w:pPr>
        <w:numPr>
          <w:ilvl w:val="0"/>
          <w:numId w:val="10"/>
        </w:numPr>
        <w:pBdr>
          <w:top w:val="nil"/>
          <w:left w:val="nil"/>
          <w:bottom w:val="nil"/>
          <w:right w:val="nil"/>
          <w:between w:val="nil"/>
        </w:pBdr>
        <w:rPr>
          <w:rFonts w:ascii="Arial" w:eastAsia="Arial" w:hAnsi="Arial" w:cs="Arial"/>
          <w:b/>
          <w:color w:val="000000"/>
        </w:rPr>
      </w:pPr>
      <w:r>
        <w:rPr>
          <w:rFonts w:ascii="Arial" w:eastAsia="Arial" w:hAnsi="Arial" w:cs="Arial"/>
          <w:b/>
          <w:color w:val="000000"/>
        </w:rPr>
        <w:lastRenderedPageBreak/>
        <w:t>INTRODUCCIÓN</w:t>
      </w:r>
    </w:p>
    <w:p w14:paraId="47B913B9" w14:textId="77777777" w:rsidR="00F61A07" w:rsidRDefault="00F61A07" w:rsidP="00DC6A57">
      <w:pPr>
        <w:spacing w:after="0" w:line="360" w:lineRule="auto"/>
        <w:ind w:left="426"/>
        <w:jc w:val="both"/>
        <w:rPr>
          <w:rFonts w:ascii="Arial" w:eastAsia="Arial" w:hAnsi="Arial" w:cs="Arial"/>
        </w:rPr>
      </w:pPr>
      <w:r w:rsidRPr="00F61A07">
        <w:rPr>
          <w:rFonts w:ascii="Arial" w:eastAsia="Arial" w:hAnsi="Arial" w:cs="Arial"/>
        </w:rPr>
        <w:t xml:space="preserve">El presente informe técnico describe el sustento, los objetivos y la especificación de requerimientos para la implementación de la Versión Mejorada de la Mesa de Partes Digital. La transformación digital de la gestión pública exige que las entidades del Estado migren hacia plataformas centralizadas, ágiles e interoperables que eliminen las barreras físicas y burocráticas para el ciudadano. </w:t>
      </w:r>
    </w:p>
    <w:p w14:paraId="1C5CEDE8" w14:textId="77777777" w:rsidR="00F61A07" w:rsidRDefault="00F61A07" w:rsidP="00DC6A57">
      <w:pPr>
        <w:spacing w:after="0" w:line="360" w:lineRule="auto"/>
        <w:ind w:left="426"/>
        <w:jc w:val="both"/>
        <w:rPr>
          <w:rFonts w:ascii="Arial" w:eastAsia="Arial" w:hAnsi="Arial" w:cs="Arial"/>
        </w:rPr>
      </w:pPr>
    </w:p>
    <w:p w14:paraId="6DFFCC95" w14:textId="223668BD" w:rsidR="00DC6A57" w:rsidRDefault="00F61A07" w:rsidP="00DC6A57">
      <w:pPr>
        <w:spacing w:after="0" w:line="360" w:lineRule="auto"/>
        <w:ind w:left="426"/>
        <w:jc w:val="both"/>
        <w:rPr>
          <w:rFonts w:ascii="Arial" w:eastAsia="Arial" w:hAnsi="Arial" w:cs="Arial"/>
        </w:rPr>
      </w:pPr>
      <w:r w:rsidRPr="00F61A07">
        <w:rPr>
          <w:rFonts w:ascii="Arial" w:eastAsia="Arial" w:hAnsi="Arial" w:cs="Arial"/>
        </w:rPr>
        <w:t>Tomando como base los casos de éxito y los patrones funcionales optimizados dentro de la administración pública nacional, esta nueva versión de la Mesa de Partes Digital no se limita a ser un repositorio de recepción de correos o archivos PDF sueltos. Por el contrario, se consolida como un ecosistema transaccional moderno que valida la identidad del usuario en tiempo real, organiza los flujos documentales de manera automática e integra mecanismos de trazabilidad punta a punta para mitigar los cuellos de botella institucionales y asegurar la continuidad operativa de cara al administrado.</w:t>
      </w:r>
    </w:p>
    <w:p w14:paraId="24CFC977" w14:textId="77777777" w:rsidR="00F61A07" w:rsidRDefault="00F61A07" w:rsidP="00DC6A57">
      <w:pPr>
        <w:spacing w:after="0" w:line="360" w:lineRule="auto"/>
        <w:ind w:left="426"/>
        <w:jc w:val="both"/>
        <w:rPr>
          <w:rFonts w:ascii="Arial" w:eastAsia="Arial" w:hAnsi="Arial" w:cs="Arial"/>
        </w:rPr>
      </w:pPr>
    </w:p>
    <w:p w14:paraId="09585297" w14:textId="77777777" w:rsidR="00DC6A57" w:rsidRDefault="00DC6A57" w:rsidP="00DC6A57">
      <w:pPr>
        <w:numPr>
          <w:ilvl w:val="0"/>
          <w:numId w:val="10"/>
        </w:numPr>
        <w:pBdr>
          <w:top w:val="nil"/>
          <w:left w:val="nil"/>
          <w:bottom w:val="nil"/>
          <w:right w:val="nil"/>
          <w:between w:val="nil"/>
        </w:pBdr>
        <w:rPr>
          <w:rFonts w:ascii="Arial" w:eastAsia="Arial" w:hAnsi="Arial" w:cs="Arial"/>
          <w:b/>
          <w:color w:val="000000"/>
        </w:rPr>
      </w:pPr>
      <w:bookmarkStart w:id="0" w:name="_heading=h.om1uunlyj6jh" w:colFirst="0" w:colLast="0"/>
      <w:bookmarkEnd w:id="0"/>
      <w:r>
        <w:rPr>
          <w:rFonts w:ascii="Arial" w:eastAsia="Arial" w:hAnsi="Arial" w:cs="Arial"/>
          <w:b/>
          <w:color w:val="000000"/>
        </w:rPr>
        <w:t>CONTEXTO</w:t>
      </w:r>
    </w:p>
    <w:p w14:paraId="6C7209C2" w14:textId="3D824DCA" w:rsidR="00DC6A57" w:rsidRDefault="00F61A07" w:rsidP="00DC6A57">
      <w:pPr>
        <w:spacing w:after="0" w:line="360" w:lineRule="auto"/>
        <w:ind w:left="426"/>
        <w:jc w:val="both"/>
        <w:rPr>
          <w:rFonts w:ascii="Arial" w:eastAsia="Arial" w:hAnsi="Arial" w:cs="Arial"/>
        </w:rPr>
      </w:pPr>
      <w:r w:rsidRPr="00F61A07">
        <w:rPr>
          <w:rFonts w:ascii="Arial" w:eastAsia="Arial" w:hAnsi="Arial" w:cs="Arial"/>
        </w:rPr>
        <w:t>Actualmente, los canales de atención digital de la entidad han alcanzado su límite de eficiencia operativa debido al incremento exponencial de la demanda de trámites virtuales y a limitaciones estructurales de la versión vigente. Los sistemas previos carecen de una segmentación robusta por tipo de usuario (Persona Natural, Persona Jurídica y Entidad Pública), lo que genera demoras en la preclasificación de expedientes. Asimismo, la falta de una validación automática de identidad expone al sistema a datos erróneos y sobrecarga al personal con tareas manuales de depuración.</w:t>
      </w:r>
    </w:p>
    <w:p w14:paraId="50927F1D" w14:textId="77777777" w:rsidR="00F61A07" w:rsidRDefault="00F61A07" w:rsidP="00DC6A57">
      <w:pPr>
        <w:spacing w:after="0" w:line="360" w:lineRule="auto"/>
        <w:ind w:left="426"/>
        <w:jc w:val="both"/>
        <w:rPr>
          <w:rFonts w:ascii="Arial" w:eastAsia="Arial" w:hAnsi="Arial" w:cs="Arial"/>
        </w:rPr>
      </w:pPr>
    </w:p>
    <w:p w14:paraId="21C8EECF" w14:textId="4164EC44" w:rsidR="00200B01" w:rsidRDefault="00F61A07" w:rsidP="00200B01">
      <w:pPr>
        <w:spacing w:after="0" w:line="360" w:lineRule="auto"/>
        <w:ind w:left="426"/>
        <w:jc w:val="both"/>
        <w:rPr>
          <w:rFonts w:ascii="Arial" w:eastAsia="Arial" w:hAnsi="Arial" w:cs="Arial"/>
        </w:rPr>
      </w:pPr>
      <w:r w:rsidRPr="00F61A07">
        <w:rPr>
          <w:rFonts w:ascii="Arial" w:eastAsia="Arial" w:hAnsi="Arial" w:cs="Arial"/>
        </w:rPr>
        <w:t xml:space="preserve">Bajo este escenario, y siguiendo el marco de la Ley de Gobierno Digital (Decreto Legislativo </w:t>
      </w:r>
      <w:proofErr w:type="spellStart"/>
      <w:r w:rsidRPr="00F61A07">
        <w:rPr>
          <w:rFonts w:ascii="Arial" w:eastAsia="Arial" w:hAnsi="Arial" w:cs="Arial"/>
        </w:rPr>
        <w:t>N°</w:t>
      </w:r>
      <w:proofErr w:type="spellEnd"/>
      <w:r w:rsidRPr="00F61A07">
        <w:rPr>
          <w:rFonts w:ascii="Arial" w:eastAsia="Arial" w:hAnsi="Arial" w:cs="Arial"/>
        </w:rPr>
        <w:t xml:space="preserve"> 1412), se ha diseñado esta actualización. Se rescata el enfoque técnico centrado en la accesibilidad ciudadana unificada a través de portales de atención, optimizando el flujo documentario mediante la autogestión de perfiles, el uso de tokens dinámicos de seguridad para el registro de usuarios y el seguimiento transparente del estado de los trámites mediante Códigos Únicos de Trámite. Esta actualización busca </w:t>
      </w:r>
      <w:r w:rsidRPr="00F61A07">
        <w:rPr>
          <w:rFonts w:ascii="Arial" w:eastAsia="Arial" w:hAnsi="Arial" w:cs="Arial"/>
        </w:rPr>
        <w:lastRenderedPageBreak/>
        <w:t>resolver las brechas operativas locales y alinear a nuestra institución con los estándares de Gobierno Digital vigentes en el país.</w:t>
      </w:r>
      <w:r>
        <w:rPr>
          <w:rFonts w:ascii="Arial" w:eastAsia="Arial" w:hAnsi="Arial" w:cs="Arial"/>
        </w:rPr>
        <w:t xml:space="preserve"> </w:t>
      </w:r>
    </w:p>
    <w:p w14:paraId="26CB15C4" w14:textId="77777777" w:rsidR="00200B01" w:rsidRPr="00200B01" w:rsidRDefault="00200B01" w:rsidP="00200B01">
      <w:pPr>
        <w:spacing w:after="0" w:line="360" w:lineRule="auto"/>
        <w:ind w:left="426"/>
        <w:jc w:val="both"/>
        <w:rPr>
          <w:rFonts w:ascii="Arial" w:eastAsia="Arial" w:hAnsi="Arial" w:cs="Arial"/>
        </w:rPr>
      </w:pPr>
    </w:p>
    <w:p w14:paraId="682BBABF" w14:textId="4919BB40" w:rsidR="00200B01" w:rsidRDefault="00200B01" w:rsidP="00200B01">
      <w:pPr>
        <w:numPr>
          <w:ilvl w:val="0"/>
          <w:numId w:val="10"/>
        </w:numPr>
        <w:pBdr>
          <w:top w:val="nil"/>
          <w:left w:val="nil"/>
          <w:bottom w:val="nil"/>
          <w:right w:val="nil"/>
          <w:between w:val="nil"/>
        </w:pBdr>
        <w:rPr>
          <w:rFonts w:ascii="Arial" w:eastAsia="Arial" w:hAnsi="Arial" w:cs="Arial"/>
          <w:b/>
          <w:color w:val="000000"/>
        </w:rPr>
      </w:pPr>
      <w:r w:rsidRPr="00200B01">
        <w:rPr>
          <w:rFonts w:ascii="Arial" w:eastAsia="Arial" w:hAnsi="Arial" w:cs="Arial"/>
          <w:b/>
          <w:color w:val="000000"/>
        </w:rPr>
        <w:t>OBJETIVOS GENERALES</w:t>
      </w:r>
    </w:p>
    <w:p w14:paraId="57C8CB56" w14:textId="77777777" w:rsidR="00200B01" w:rsidRDefault="00200B01" w:rsidP="00515F2A">
      <w:pPr>
        <w:pStyle w:val="Prrafodelista"/>
        <w:numPr>
          <w:ilvl w:val="0"/>
          <w:numId w:val="11"/>
        </w:numPr>
        <w:spacing w:after="0" w:line="360" w:lineRule="auto"/>
        <w:rPr>
          <w:rFonts w:ascii="Arial" w:eastAsia="Arial" w:hAnsi="Arial" w:cs="Arial"/>
        </w:rPr>
      </w:pPr>
      <w:r w:rsidRPr="00200B01">
        <w:rPr>
          <w:rFonts w:ascii="Arial" w:eastAsia="Arial" w:hAnsi="Arial" w:cs="Arial"/>
          <w:b/>
          <w:bCs/>
        </w:rPr>
        <w:t>Modernizar el canal de atención digital de la institución</w:t>
      </w:r>
      <w:r w:rsidRPr="00200B01">
        <w:rPr>
          <w:rFonts w:ascii="Arial" w:eastAsia="Arial" w:hAnsi="Arial" w:cs="Arial"/>
        </w:rPr>
        <w:t>, mediante el despliegue de una plataforma web optimizada, intuitiva y de alta disponibilidad, que reemplace los flujos de recepción manuales y reduzca los tiempos de espera del administrado.</w:t>
      </w:r>
    </w:p>
    <w:p w14:paraId="03445C4E" w14:textId="77777777" w:rsidR="00200B01" w:rsidRDefault="00200B01" w:rsidP="00515F2A">
      <w:pPr>
        <w:pStyle w:val="Prrafodelista"/>
        <w:spacing w:after="0" w:line="360" w:lineRule="auto"/>
        <w:ind w:left="360"/>
        <w:rPr>
          <w:rFonts w:ascii="Arial" w:eastAsia="Arial" w:hAnsi="Arial" w:cs="Arial"/>
        </w:rPr>
      </w:pPr>
    </w:p>
    <w:p w14:paraId="65CE01E2" w14:textId="7E4F3879" w:rsidR="00200B01" w:rsidRDefault="00200B01" w:rsidP="00515F2A">
      <w:pPr>
        <w:pStyle w:val="Prrafodelista"/>
        <w:numPr>
          <w:ilvl w:val="0"/>
          <w:numId w:val="11"/>
        </w:numPr>
        <w:spacing w:after="0" w:line="360" w:lineRule="auto"/>
        <w:rPr>
          <w:rFonts w:ascii="Arial" w:eastAsia="Arial" w:hAnsi="Arial" w:cs="Arial"/>
        </w:rPr>
      </w:pPr>
      <w:r w:rsidRPr="00200B01">
        <w:rPr>
          <w:rFonts w:ascii="Arial" w:eastAsia="Arial" w:hAnsi="Arial" w:cs="Arial"/>
          <w:b/>
          <w:bCs/>
        </w:rPr>
        <w:t>Garantizar la trazabilidad y transparencia de los expedientes</w:t>
      </w:r>
      <w:r w:rsidRPr="00200B01">
        <w:rPr>
          <w:rFonts w:ascii="Arial" w:eastAsia="Arial" w:hAnsi="Arial" w:cs="Arial"/>
        </w:rPr>
        <w:t>, implementando un sistema automatizado de asignación de Código Único de Trámite (CUT/CUD) que permita tanto al ciudadano como a los funcionarios conocer el estado exacto, la oficina asignada y el historial de movimientos del documento en tiempo real.</w:t>
      </w:r>
    </w:p>
    <w:p w14:paraId="1E95E283" w14:textId="77777777" w:rsidR="00200B01" w:rsidRDefault="00200B01" w:rsidP="00515F2A">
      <w:pPr>
        <w:pStyle w:val="Prrafodelista"/>
        <w:spacing w:after="0" w:line="360" w:lineRule="auto"/>
        <w:ind w:left="360"/>
        <w:rPr>
          <w:rFonts w:ascii="Arial" w:eastAsia="Arial" w:hAnsi="Arial" w:cs="Arial"/>
        </w:rPr>
      </w:pPr>
    </w:p>
    <w:p w14:paraId="0EA3B1F1" w14:textId="595CD9F2" w:rsidR="00200B01" w:rsidRDefault="00200B01" w:rsidP="00515F2A">
      <w:pPr>
        <w:pStyle w:val="Prrafodelista"/>
        <w:numPr>
          <w:ilvl w:val="0"/>
          <w:numId w:val="11"/>
        </w:numPr>
        <w:spacing w:after="0" w:line="360" w:lineRule="auto"/>
        <w:rPr>
          <w:rFonts w:ascii="Arial" w:eastAsia="Arial" w:hAnsi="Arial" w:cs="Arial"/>
        </w:rPr>
      </w:pPr>
      <w:r w:rsidRPr="00200B01">
        <w:rPr>
          <w:rFonts w:ascii="Arial" w:eastAsia="Arial" w:hAnsi="Arial" w:cs="Arial"/>
          <w:b/>
          <w:bCs/>
        </w:rPr>
        <w:t>Fortalecer la seguridad jurídica e identidad digital en el proceso de recepción</w:t>
      </w:r>
      <w:r w:rsidRPr="00200B01">
        <w:rPr>
          <w:rFonts w:ascii="Arial" w:eastAsia="Arial" w:hAnsi="Arial" w:cs="Arial"/>
        </w:rPr>
        <w:t>, incorporando módulos de validación de identidad interactivos con bases de datos del Estado (RENIEC/SUNAT) y autenticación mediante tokens para mitigar el fraude documental.</w:t>
      </w:r>
    </w:p>
    <w:p w14:paraId="63C0E3E7" w14:textId="77777777" w:rsidR="00200B01" w:rsidRDefault="00200B01" w:rsidP="00515F2A">
      <w:pPr>
        <w:pStyle w:val="Prrafodelista"/>
        <w:spacing w:after="0" w:line="360" w:lineRule="auto"/>
        <w:ind w:left="360"/>
        <w:rPr>
          <w:rFonts w:ascii="Arial" w:eastAsia="Arial" w:hAnsi="Arial" w:cs="Arial"/>
        </w:rPr>
      </w:pPr>
    </w:p>
    <w:p w14:paraId="22822774" w14:textId="5B8A128E" w:rsidR="00200B01" w:rsidRDefault="00200B01" w:rsidP="00515F2A">
      <w:pPr>
        <w:pStyle w:val="Prrafodelista"/>
        <w:numPr>
          <w:ilvl w:val="0"/>
          <w:numId w:val="11"/>
        </w:numPr>
        <w:spacing w:after="0" w:line="360" w:lineRule="auto"/>
        <w:rPr>
          <w:rFonts w:ascii="Arial" w:eastAsia="Arial" w:hAnsi="Arial" w:cs="Arial"/>
        </w:rPr>
      </w:pPr>
      <w:r w:rsidRPr="00200B01">
        <w:rPr>
          <w:rFonts w:ascii="Arial" w:eastAsia="Arial" w:hAnsi="Arial" w:cs="Arial"/>
          <w:b/>
          <w:bCs/>
        </w:rPr>
        <w:t>Optimizar la gestión interna del despacho documental</w:t>
      </w:r>
      <w:r w:rsidRPr="00200B01">
        <w:rPr>
          <w:rFonts w:ascii="Arial" w:eastAsia="Arial" w:hAnsi="Arial" w:cs="Arial"/>
        </w:rPr>
        <w:t>, proveyendo a los operadores internos de bandejas de entrada inteligentes, alertas de plazos (SLA) y herramientas automáticas para la subsanación o rechazo justificado de documentos presentados de forma errónea.</w:t>
      </w:r>
    </w:p>
    <w:p w14:paraId="74A6B2C9" w14:textId="77777777" w:rsidR="00B07419" w:rsidRPr="00B07419" w:rsidRDefault="00B07419" w:rsidP="00B07419">
      <w:pPr>
        <w:pStyle w:val="Prrafodelista"/>
        <w:rPr>
          <w:rFonts w:ascii="Arial" w:eastAsia="Arial" w:hAnsi="Arial" w:cs="Arial"/>
        </w:rPr>
      </w:pPr>
    </w:p>
    <w:p w14:paraId="2DF008E7" w14:textId="77777777" w:rsidR="00B07419" w:rsidRDefault="00B07419" w:rsidP="00B07419">
      <w:pPr>
        <w:numPr>
          <w:ilvl w:val="0"/>
          <w:numId w:val="10"/>
        </w:numPr>
        <w:rPr>
          <w:rFonts w:ascii="Arial" w:eastAsia="Arial" w:hAnsi="Arial" w:cs="Arial"/>
          <w:b/>
        </w:rPr>
      </w:pPr>
      <w:r>
        <w:rPr>
          <w:rFonts w:ascii="Arial" w:eastAsia="Arial" w:hAnsi="Arial" w:cs="Arial"/>
          <w:b/>
        </w:rPr>
        <w:t>OBJETIVOS ESPECÍFICOS</w:t>
      </w:r>
    </w:p>
    <w:p w14:paraId="156F358A" w14:textId="0457EC08" w:rsidR="00B07419" w:rsidRPr="00515F2A" w:rsidRDefault="00B07419" w:rsidP="00515F2A">
      <w:pPr>
        <w:pStyle w:val="Prrafodelista"/>
        <w:numPr>
          <w:ilvl w:val="0"/>
          <w:numId w:val="13"/>
        </w:numPr>
        <w:spacing w:after="0" w:line="360" w:lineRule="auto"/>
        <w:rPr>
          <w:rFonts w:ascii="Arial" w:eastAsia="Arial" w:hAnsi="Arial" w:cs="Arial"/>
          <w:b/>
          <w:highlight w:val="yellow"/>
        </w:rPr>
      </w:pPr>
      <w:r w:rsidRPr="00515F2A">
        <w:rPr>
          <w:rFonts w:ascii="Arial" w:eastAsia="Arial" w:hAnsi="Arial" w:cs="Arial"/>
          <w:b/>
          <w:bCs/>
          <w:highlight w:val="yellow"/>
        </w:rPr>
        <w:t>Automatizar la preclasificación y el ruteo de expedientes</w:t>
      </w:r>
      <w:r w:rsidRPr="00515F2A">
        <w:rPr>
          <w:rFonts w:ascii="Arial" w:eastAsia="Arial" w:hAnsi="Arial" w:cs="Arial"/>
          <w:highlight w:val="yellow"/>
        </w:rPr>
        <w:t>, logrando que el sistema derive los documentos de manera inmediata a las áreas competentes según el tipo de perfil seleccionado (Persona Natural, Persona Jurídica o Entidad Pública), reduciendo los tiempos de despacho interno en un 40%.</w:t>
      </w:r>
    </w:p>
    <w:p w14:paraId="521F3BCF" w14:textId="77777777" w:rsidR="00515F2A" w:rsidRPr="00B07419" w:rsidRDefault="00515F2A" w:rsidP="00515F2A">
      <w:pPr>
        <w:pStyle w:val="Prrafodelista"/>
        <w:spacing w:after="0" w:line="360" w:lineRule="auto"/>
        <w:ind w:left="1080"/>
        <w:rPr>
          <w:rFonts w:ascii="Arial" w:eastAsia="Arial" w:hAnsi="Arial" w:cs="Arial"/>
          <w:b/>
        </w:rPr>
      </w:pPr>
    </w:p>
    <w:p w14:paraId="6755FBE2" w14:textId="6987593F" w:rsidR="00515F2A" w:rsidRDefault="00B07419" w:rsidP="00515F2A">
      <w:pPr>
        <w:pStyle w:val="Prrafodelista"/>
        <w:numPr>
          <w:ilvl w:val="0"/>
          <w:numId w:val="13"/>
        </w:numPr>
        <w:spacing w:after="0" w:line="360" w:lineRule="auto"/>
        <w:rPr>
          <w:rFonts w:ascii="Arial" w:eastAsia="Arial" w:hAnsi="Arial" w:cs="Arial"/>
          <w:bCs/>
        </w:rPr>
      </w:pPr>
      <w:r w:rsidRPr="00515F2A">
        <w:rPr>
          <w:rFonts w:ascii="Arial" w:eastAsia="Arial" w:hAnsi="Arial" w:cs="Arial"/>
          <w:b/>
        </w:rPr>
        <w:lastRenderedPageBreak/>
        <w:t>Eliminar el registro de datos e identidades falsas</w:t>
      </w:r>
      <w:r w:rsidRPr="00B07419">
        <w:rPr>
          <w:rFonts w:ascii="Arial" w:eastAsia="Arial" w:hAnsi="Arial" w:cs="Arial"/>
          <w:bCs/>
        </w:rPr>
        <w:t>, mediante la integración interactiva con las plataformas de consulta de RENIEC y SUNAT, asegurando que el 100% de los usuarios registrados cuenten con información válida y vigente antes de permitir la carga de documentos.</w:t>
      </w:r>
    </w:p>
    <w:p w14:paraId="72F4195A" w14:textId="77777777" w:rsidR="00515F2A" w:rsidRPr="00515F2A" w:rsidRDefault="00515F2A" w:rsidP="00515F2A">
      <w:pPr>
        <w:pStyle w:val="Prrafodelista"/>
        <w:rPr>
          <w:rFonts w:ascii="Arial" w:eastAsia="Arial" w:hAnsi="Arial" w:cs="Arial"/>
          <w:bCs/>
        </w:rPr>
      </w:pPr>
    </w:p>
    <w:p w14:paraId="70E3EC7B" w14:textId="77777777" w:rsidR="00515F2A" w:rsidRPr="00515F2A" w:rsidRDefault="00515F2A" w:rsidP="00515F2A">
      <w:pPr>
        <w:pStyle w:val="Prrafodelista"/>
        <w:spacing w:after="0" w:line="360" w:lineRule="auto"/>
        <w:ind w:left="1080"/>
        <w:rPr>
          <w:rFonts w:ascii="Arial" w:eastAsia="Arial" w:hAnsi="Arial" w:cs="Arial"/>
          <w:bCs/>
        </w:rPr>
      </w:pPr>
    </w:p>
    <w:p w14:paraId="0CEFF301" w14:textId="3FBF8E94" w:rsidR="00515F2A" w:rsidRDefault="00515F2A" w:rsidP="00515F2A">
      <w:pPr>
        <w:pStyle w:val="Prrafodelista"/>
        <w:numPr>
          <w:ilvl w:val="0"/>
          <w:numId w:val="13"/>
        </w:numPr>
        <w:spacing w:after="0" w:line="360" w:lineRule="auto"/>
        <w:rPr>
          <w:rFonts w:ascii="Arial" w:eastAsia="Arial" w:hAnsi="Arial" w:cs="Arial"/>
          <w:bCs/>
        </w:rPr>
      </w:pPr>
      <w:r w:rsidRPr="00515F2A">
        <w:rPr>
          <w:rFonts w:ascii="Arial" w:eastAsia="Arial" w:hAnsi="Arial" w:cs="Arial"/>
          <w:b/>
        </w:rPr>
        <w:t>Garantizar la confirmación inmediata del trámite al ciudadano</w:t>
      </w:r>
      <w:r w:rsidRPr="00515F2A">
        <w:rPr>
          <w:rFonts w:ascii="Arial" w:eastAsia="Arial" w:hAnsi="Arial" w:cs="Arial"/>
          <w:bCs/>
        </w:rPr>
        <w:t>, mediante la generación automática y en tiempo real de una hoja de cargo firmada digitalmente en formato PDF, la cual será enviada al correo del administrado en un plazo no mayor a 2 minutos tras la sumisión del formulario.</w:t>
      </w:r>
    </w:p>
    <w:p w14:paraId="3E58918E" w14:textId="77777777" w:rsidR="00515F2A" w:rsidRDefault="00515F2A" w:rsidP="00515F2A">
      <w:pPr>
        <w:pStyle w:val="Prrafodelista"/>
        <w:spacing w:after="0" w:line="360" w:lineRule="auto"/>
        <w:ind w:left="1080"/>
        <w:rPr>
          <w:rFonts w:ascii="Arial" w:eastAsia="Arial" w:hAnsi="Arial" w:cs="Arial"/>
          <w:bCs/>
        </w:rPr>
      </w:pPr>
    </w:p>
    <w:p w14:paraId="50322E89" w14:textId="5C70DAEE" w:rsidR="00515F2A" w:rsidRDefault="00515F2A" w:rsidP="00515F2A">
      <w:pPr>
        <w:pStyle w:val="Prrafodelista"/>
        <w:numPr>
          <w:ilvl w:val="0"/>
          <w:numId w:val="13"/>
        </w:numPr>
        <w:spacing w:after="0" w:line="360" w:lineRule="auto"/>
        <w:rPr>
          <w:rFonts w:ascii="Arial" w:eastAsia="Arial" w:hAnsi="Arial" w:cs="Arial"/>
          <w:bCs/>
        </w:rPr>
      </w:pPr>
      <w:r w:rsidRPr="00515F2A">
        <w:rPr>
          <w:rFonts w:ascii="Arial" w:eastAsia="Arial" w:hAnsi="Arial" w:cs="Arial"/>
          <w:b/>
        </w:rPr>
        <w:t>Establecer un mecanismo de autenticación de doble factor sin fricción</w:t>
      </w:r>
      <w:r w:rsidRPr="00515F2A">
        <w:rPr>
          <w:rFonts w:ascii="Arial" w:eastAsia="Arial" w:hAnsi="Arial" w:cs="Arial"/>
          <w:bCs/>
        </w:rPr>
        <w:t>, implementando un sistema de validación por tokens dinámicos de un solo uso (OTP) enviados al correo electrónico del usuario, protegiendo las cuentas de accesos no autorizados y fraudes en el ingreso de solicitudes.</w:t>
      </w:r>
    </w:p>
    <w:p w14:paraId="5F405D22" w14:textId="77777777" w:rsidR="00515F2A" w:rsidRPr="00515F2A" w:rsidRDefault="00515F2A" w:rsidP="00515F2A">
      <w:pPr>
        <w:pStyle w:val="Prrafodelista"/>
        <w:rPr>
          <w:rFonts w:ascii="Arial" w:eastAsia="Arial" w:hAnsi="Arial" w:cs="Arial"/>
          <w:bCs/>
        </w:rPr>
      </w:pPr>
    </w:p>
    <w:p w14:paraId="33D3CBDB" w14:textId="7513337E" w:rsidR="00515F2A" w:rsidRPr="00772BFE" w:rsidRDefault="00515F2A" w:rsidP="00515F2A">
      <w:pPr>
        <w:pStyle w:val="Prrafodelista"/>
        <w:numPr>
          <w:ilvl w:val="0"/>
          <w:numId w:val="13"/>
        </w:numPr>
        <w:spacing w:after="0" w:line="360" w:lineRule="auto"/>
        <w:rPr>
          <w:rFonts w:ascii="Arial" w:eastAsia="Arial" w:hAnsi="Arial" w:cs="Arial"/>
          <w:bCs/>
          <w:highlight w:val="yellow"/>
        </w:rPr>
      </w:pPr>
      <w:r w:rsidRPr="00772BFE">
        <w:rPr>
          <w:rFonts w:ascii="Arial" w:eastAsia="Arial" w:hAnsi="Arial" w:cs="Arial"/>
          <w:b/>
          <w:highlight w:val="yellow"/>
        </w:rPr>
        <w:t>Proveer una herramienta eficiente para la subsanación de observaciones</w:t>
      </w:r>
      <w:r w:rsidRPr="00772BFE">
        <w:rPr>
          <w:rFonts w:ascii="Arial" w:eastAsia="Arial" w:hAnsi="Arial" w:cs="Arial"/>
          <w:bCs/>
          <w:highlight w:val="yellow"/>
        </w:rPr>
        <w:t>, desarrollando un módulo específico donde el administrado, ingresando únicamente su Código Único de Trámite (CUT), pueda adjuntar la documentación requerida por la institución sin necesidad de iniciar un expediente nuevo.</w:t>
      </w:r>
    </w:p>
    <w:p w14:paraId="30C82B96" w14:textId="77777777" w:rsidR="00515F2A" w:rsidRPr="00515F2A" w:rsidRDefault="00515F2A" w:rsidP="00515F2A">
      <w:pPr>
        <w:pStyle w:val="Prrafodelista"/>
        <w:rPr>
          <w:rFonts w:ascii="Arial" w:eastAsia="Arial" w:hAnsi="Arial" w:cs="Arial"/>
          <w:bCs/>
        </w:rPr>
      </w:pPr>
    </w:p>
    <w:p w14:paraId="55D03D30" w14:textId="71654468" w:rsidR="00515F2A" w:rsidRPr="00772BFE" w:rsidRDefault="00515F2A" w:rsidP="00515F2A">
      <w:pPr>
        <w:pStyle w:val="Prrafodelista"/>
        <w:numPr>
          <w:ilvl w:val="0"/>
          <w:numId w:val="13"/>
        </w:numPr>
        <w:spacing w:after="0" w:line="360" w:lineRule="auto"/>
        <w:rPr>
          <w:rFonts w:ascii="Arial" w:eastAsia="Arial" w:hAnsi="Arial" w:cs="Arial"/>
          <w:bCs/>
          <w:highlight w:val="yellow"/>
        </w:rPr>
      </w:pPr>
      <w:r w:rsidRPr="00772BFE">
        <w:rPr>
          <w:rFonts w:ascii="Arial" w:eastAsia="Arial" w:hAnsi="Arial" w:cs="Arial"/>
          <w:b/>
          <w:highlight w:val="yellow"/>
        </w:rPr>
        <w:t>Optimizar el control del rendimiento y cumplimiento de plazos internos</w:t>
      </w:r>
      <w:r w:rsidRPr="00772BFE">
        <w:rPr>
          <w:rFonts w:ascii="Arial" w:eastAsia="Arial" w:hAnsi="Arial" w:cs="Arial"/>
          <w:bCs/>
          <w:highlight w:val="yellow"/>
        </w:rPr>
        <w:t>, mediante la implementación de bandejas con semaforización de alertas basadas en los plazos de atención legales (SLA), permitiendo a los jefes de área supervisar el estado y la velocidad de respuesta de los operadores.</w:t>
      </w:r>
    </w:p>
    <w:p w14:paraId="6972D01C" w14:textId="77777777" w:rsidR="00B07419" w:rsidRDefault="00B07419" w:rsidP="00B07419">
      <w:pPr>
        <w:spacing w:after="0" w:line="360" w:lineRule="auto"/>
        <w:jc w:val="both"/>
        <w:rPr>
          <w:rFonts w:ascii="Arial" w:eastAsia="Arial" w:hAnsi="Arial" w:cs="Arial"/>
        </w:rPr>
      </w:pPr>
    </w:p>
    <w:p w14:paraId="7DF2065C" w14:textId="77777777" w:rsidR="00575F96" w:rsidRDefault="00575F96" w:rsidP="00B07419">
      <w:pPr>
        <w:spacing w:after="0" w:line="360" w:lineRule="auto"/>
        <w:jc w:val="both"/>
        <w:rPr>
          <w:rFonts w:ascii="Arial" w:eastAsia="Arial" w:hAnsi="Arial" w:cs="Arial"/>
        </w:rPr>
      </w:pPr>
    </w:p>
    <w:p w14:paraId="75A9AF38" w14:textId="77777777" w:rsidR="00575F96" w:rsidRPr="00B07419" w:rsidRDefault="00575F96" w:rsidP="00B07419">
      <w:pPr>
        <w:spacing w:after="0" w:line="360" w:lineRule="auto"/>
        <w:jc w:val="both"/>
        <w:rPr>
          <w:rFonts w:ascii="Arial" w:eastAsia="Arial" w:hAnsi="Arial" w:cs="Arial"/>
        </w:rPr>
      </w:pPr>
    </w:p>
    <w:p w14:paraId="45FE308B" w14:textId="77777777" w:rsidR="00200B01" w:rsidRPr="00200B01" w:rsidRDefault="00200B01" w:rsidP="00200B01">
      <w:pPr>
        <w:pStyle w:val="Prrafodelista"/>
        <w:spacing w:after="0" w:line="360" w:lineRule="auto"/>
        <w:ind w:left="360"/>
        <w:jc w:val="both"/>
        <w:rPr>
          <w:rFonts w:ascii="Arial" w:eastAsia="Arial" w:hAnsi="Arial" w:cs="Arial"/>
        </w:rPr>
      </w:pPr>
    </w:p>
    <w:p w14:paraId="05E9749F" w14:textId="77777777" w:rsidR="00200B01" w:rsidRDefault="00200B01" w:rsidP="00F61A07">
      <w:pPr>
        <w:spacing w:after="0" w:line="360" w:lineRule="auto"/>
        <w:ind w:left="426"/>
        <w:jc w:val="both"/>
        <w:rPr>
          <w:b/>
          <w:color w:val="1F4E79"/>
          <w:sz w:val="40"/>
        </w:rPr>
      </w:pPr>
    </w:p>
    <w:p w14:paraId="0B8070F0" w14:textId="07891CEC" w:rsidR="006D70DD" w:rsidRPr="00F07606" w:rsidRDefault="00185C8E">
      <w:pPr>
        <w:spacing w:after="80"/>
        <w:rPr>
          <w:b/>
          <w:color w:val="1F4E79"/>
          <w:sz w:val="40"/>
        </w:rPr>
      </w:pPr>
      <w:r>
        <w:rPr>
          <w:b/>
          <w:color w:val="1F4E79"/>
          <w:sz w:val="40"/>
        </w:rPr>
        <w:lastRenderedPageBreak/>
        <w:t xml:space="preserve"> </w:t>
      </w:r>
    </w:p>
    <w:p w14:paraId="20333673" w14:textId="77777777" w:rsidR="006D70DD" w:rsidRPr="00F07606" w:rsidRDefault="006D70DD">
      <w:pPr>
        <w:spacing w:after="80"/>
        <w:rPr>
          <w:b/>
          <w:color w:val="1F4E79"/>
          <w:sz w:val="40"/>
        </w:rPr>
      </w:pPr>
    </w:p>
    <w:p w14:paraId="2A3D70EA" w14:textId="59795EB5" w:rsidR="00AF1B9E" w:rsidRPr="00F07606" w:rsidRDefault="00000000">
      <w:pPr>
        <w:spacing w:after="80"/>
      </w:pPr>
      <w:r w:rsidRPr="00F07606">
        <w:rPr>
          <w:b/>
          <w:color w:val="1F4E79"/>
          <w:sz w:val="40"/>
        </w:rPr>
        <w:t>BITÁCORA DE CONTROL DE CAMBIOS DE BASE DE DATOS</w:t>
      </w:r>
    </w:p>
    <w:p w14:paraId="2CB75A18" w14:textId="77777777" w:rsidR="00AF1B9E" w:rsidRPr="00F07606" w:rsidRDefault="00000000">
      <w:pPr>
        <w:spacing w:before="240" w:after="120"/>
      </w:pPr>
      <w:r w:rsidRPr="00F07606">
        <w:rPr>
          <w:b/>
          <w:color w:val="1F4E79"/>
          <w:sz w:val="28"/>
        </w:rPr>
        <w:t>1. Información del Proyecto</w:t>
      </w:r>
    </w:p>
    <w:tbl>
      <w:tblPr>
        <w:tblW w:w="0" w:type="auto"/>
        <w:jc w:val="center"/>
        <w:tblLook w:val="04A0" w:firstRow="1" w:lastRow="0" w:firstColumn="1" w:lastColumn="0" w:noHBand="0" w:noVBand="1"/>
      </w:tblPr>
      <w:tblGrid>
        <w:gridCol w:w="3600"/>
        <w:gridCol w:w="5760"/>
      </w:tblGrid>
      <w:tr w:rsidR="00AF1B9E" w:rsidRPr="00F07606" w14:paraId="0D3E9EAE" w14:textId="77777777">
        <w:trPr>
          <w:jc w:val="center"/>
        </w:trPr>
        <w:tc>
          <w:tcPr>
            <w:tcW w:w="3600" w:type="dxa"/>
            <w:tcBorders>
              <w:top w:val="single" w:sz="4" w:space="0" w:color="D3D3D3"/>
              <w:left w:val="single" w:sz="4" w:space="0" w:color="D3D3D3"/>
              <w:bottom w:val="single" w:sz="4" w:space="0" w:color="D3D3D3"/>
              <w:right w:val="single" w:sz="4" w:space="0" w:color="D3D3D3"/>
            </w:tcBorders>
            <w:shd w:val="clear" w:color="auto" w:fill="F2F4F7"/>
            <w:tcMar>
              <w:top w:w="80" w:type="dxa"/>
              <w:left w:w="120" w:type="dxa"/>
              <w:bottom w:w="80" w:type="dxa"/>
              <w:right w:w="120" w:type="dxa"/>
            </w:tcMar>
          </w:tcPr>
          <w:p w14:paraId="11081520" w14:textId="77777777" w:rsidR="00AF1B9E" w:rsidRPr="00F07606" w:rsidRDefault="00000000">
            <w:r w:rsidRPr="00F07606">
              <w:rPr>
                <w:b/>
              </w:rPr>
              <w:t>Nombre de la Base de Datos:</w:t>
            </w:r>
          </w:p>
        </w:tc>
        <w:tc>
          <w:tcPr>
            <w:tcW w:w="576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7E1F2E42" w14:textId="6D60AFB6" w:rsidR="00AF1B9E" w:rsidRPr="00185C8E" w:rsidRDefault="00185C8E">
            <w:pPr>
              <w:rPr>
                <w:b/>
                <w:bCs/>
              </w:rPr>
            </w:pPr>
            <w:r w:rsidRPr="00185C8E">
              <w:rPr>
                <w:b/>
                <w:bCs/>
              </w:rPr>
              <w:t xml:space="preserve"> BD_RCPDOC</w:t>
            </w:r>
          </w:p>
        </w:tc>
      </w:tr>
      <w:tr w:rsidR="00AF1B9E" w:rsidRPr="00F07606" w14:paraId="70ED648D" w14:textId="77777777">
        <w:trPr>
          <w:jc w:val="center"/>
        </w:trPr>
        <w:tc>
          <w:tcPr>
            <w:tcW w:w="3600" w:type="dxa"/>
            <w:tcBorders>
              <w:top w:val="single" w:sz="4" w:space="0" w:color="D3D3D3"/>
              <w:left w:val="single" w:sz="4" w:space="0" w:color="D3D3D3"/>
              <w:bottom w:val="single" w:sz="4" w:space="0" w:color="D3D3D3"/>
              <w:right w:val="single" w:sz="4" w:space="0" w:color="D3D3D3"/>
            </w:tcBorders>
            <w:shd w:val="clear" w:color="auto" w:fill="F2F4F7"/>
            <w:tcMar>
              <w:top w:w="80" w:type="dxa"/>
              <w:left w:w="120" w:type="dxa"/>
              <w:bottom w:w="80" w:type="dxa"/>
              <w:right w:w="120" w:type="dxa"/>
            </w:tcMar>
          </w:tcPr>
          <w:p w14:paraId="365A20B3" w14:textId="77777777" w:rsidR="00AF1B9E" w:rsidRPr="00F07606" w:rsidRDefault="00000000">
            <w:r w:rsidRPr="00F07606">
              <w:rPr>
                <w:b/>
              </w:rPr>
              <w:t>Motor de Base de Datos:</w:t>
            </w:r>
          </w:p>
        </w:tc>
        <w:tc>
          <w:tcPr>
            <w:tcW w:w="576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3AA5424D" w14:textId="4EB53D67" w:rsidR="00AF1B9E" w:rsidRPr="00F07606" w:rsidRDefault="00000000">
            <w:r w:rsidRPr="00F07606">
              <w:t>SQL Server</w:t>
            </w:r>
          </w:p>
        </w:tc>
      </w:tr>
      <w:tr w:rsidR="00AF1B9E" w:rsidRPr="00F07606" w14:paraId="375EC2EA" w14:textId="77777777">
        <w:trPr>
          <w:jc w:val="center"/>
        </w:trPr>
        <w:tc>
          <w:tcPr>
            <w:tcW w:w="3600" w:type="dxa"/>
            <w:tcBorders>
              <w:top w:val="single" w:sz="4" w:space="0" w:color="D3D3D3"/>
              <w:left w:val="single" w:sz="4" w:space="0" w:color="D3D3D3"/>
              <w:bottom w:val="single" w:sz="4" w:space="0" w:color="D3D3D3"/>
              <w:right w:val="single" w:sz="4" w:space="0" w:color="D3D3D3"/>
            </w:tcBorders>
            <w:shd w:val="clear" w:color="auto" w:fill="F2F4F7"/>
            <w:tcMar>
              <w:top w:w="80" w:type="dxa"/>
              <w:left w:w="120" w:type="dxa"/>
              <w:bottom w:w="80" w:type="dxa"/>
              <w:right w:w="120" w:type="dxa"/>
            </w:tcMar>
          </w:tcPr>
          <w:p w14:paraId="5E377A98" w14:textId="77777777" w:rsidR="00AF1B9E" w:rsidRPr="00F07606" w:rsidRDefault="00000000">
            <w:r w:rsidRPr="00F07606">
              <w:rPr>
                <w:b/>
              </w:rPr>
              <w:t>Responsable del Cambio:</w:t>
            </w:r>
          </w:p>
        </w:tc>
        <w:tc>
          <w:tcPr>
            <w:tcW w:w="576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1166FF59" w14:textId="38B0C7F8" w:rsidR="00AF1B9E" w:rsidRPr="00F07606" w:rsidRDefault="00185C8E">
            <w:r>
              <w:t>Carlos Mora</w:t>
            </w:r>
          </w:p>
        </w:tc>
      </w:tr>
      <w:tr w:rsidR="00AF1B9E" w:rsidRPr="00F07606" w14:paraId="5195BF75" w14:textId="77777777">
        <w:trPr>
          <w:jc w:val="center"/>
        </w:trPr>
        <w:tc>
          <w:tcPr>
            <w:tcW w:w="3600" w:type="dxa"/>
            <w:tcBorders>
              <w:top w:val="single" w:sz="4" w:space="0" w:color="D3D3D3"/>
              <w:left w:val="single" w:sz="4" w:space="0" w:color="D3D3D3"/>
              <w:bottom w:val="single" w:sz="4" w:space="0" w:color="D3D3D3"/>
              <w:right w:val="single" w:sz="4" w:space="0" w:color="D3D3D3"/>
            </w:tcBorders>
            <w:shd w:val="clear" w:color="auto" w:fill="F2F4F7"/>
            <w:tcMar>
              <w:top w:w="80" w:type="dxa"/>
              <w:left w:w="120" w:type="dxa"/>
              <w:bottom w:w="80" w:type="dxa"/>
              <w:right w:w="120" w:type="dxa"/>
            </w:tcMar>
          </w:tcPr>
          <w:p w14:paraId="49684CB8" w14:textId="77777777" w:rsidR="00AF1B9E" w:rsidRPr="00F07606" w:rsidRDefault="00000000">
            <w:r w:rsidRPr="00F07606">
              <w:rPr>
                <w:b/>
              </w:rPr>
              <w:t>Fecha de Creación de Bitácora:</w:t>
            </w:r>
          </w:p>
        </w:tc>
        <w:tc>
          <w:tcPr>
            <w:tcW w:w="5760"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14:paraId="41541426" w14:textId="77777777" w:rsidR="00AF1B9E" w:rsidRPr="00F07606" w:rsidRDefault="00000000">
            <w:r w:rsidRPr="00F07606">
              <w:t xml:space="preserve">22 de </w:t>
            </w:r>
            <w:proofErr w:type="gramStart"/>
            <w:r w:rsidRPr="00F07606">
              <w:t>Junio</w:t>
            </w:r>
            <w:proofErr w:type="gramEnd"/>
            <w:r w:rsidRPr="00F07606">
              <w:t>, 2026</w:t>
            </w:r>
          </w:p>
        </w:tc>
      </w:tr>
    </w:tbl>
    <w:p w14:paraId="78DEDA8B" w14:textId="77777777" w:rsidR="00AF1B9E" w:rsidRPr="00F07606" w:rsidRDefault="00AF1B9E">
      <w:pPr>
        <w:spacing w:after="240"/>
      </w:pPr>
    </w:p>
    <w:p w14:paraId="18730E0B" w14:textId="77777777" w:rsidR="00AF1B9E" w:rsidRPr="00F07606" w:rsidRDefault="00000000">
      <w:pPr>
        <w:spacing w:before="240" w:after="120"/>
      </w:pPr>
      <w:r w:rsidRPr="00F07606">
        <w:rPr>
          <w:b/>
          <w:color w:val="1F4E79"/>
          <w:sz w:val="28"/>
        </w:rPr>
        <w:t>2. Registro Histórico de Cambios</w:t>
      </w:r>
    </w:p>
    <w:tbl>
      <w:tblPr>
        <w:tblW w:w="0" w:type="auto"/>
        <w:jc w:val="center"/>
        <w:tblLook w:val="04A0" w:firstRow="1" w:lastRow="0" w:firstColumn="1" w:lastColumn="0" w:noHBand="0" w:noVBand="1"/>
      </w:tblPr>
      <w:tblGrid>
        <w:gridCol w:w="655"/>
        <w:gridCol w:w="1210"/>
        <w:gridCol w:w="1463"/>
        <w:gridCol w:w="4773"/>
        <w:gridCol w:w="1300"/>
      </w:tblGrid>
      <w:tr w:rsidR="008951F1" w:rsidRPr="00F07606" w14:paraId="1605E9B6" w14:textId="77777777" w:rsidTr="008951F1">
        <w:trPr>
          <w:jc w:val="center"/>
        </w:trPr>
        <w:tc>
          <w:tcPr>
            <w:tcW w:w="655" w:type="dxa"/>
            <w:shd w:val="clear" w:color="auto" w:fill="1F4E79"/>
            <w:tcMar>
              <w:top w:w="120" w:type="dxa"/>
              <w:left w:w="100" w:type="dxa"/>
              <w:bottom w:w="120" w:type="dxa"/>
              <w:right w:w="100" w:type="dxa"/>
            </w:tcMar>
          </w:tcPr>
          <w:p w14:paraId="10EE861A" w14:textId="77777777" w:rsidR="008951F1" w:rsidRPr="00F07606" w:rsidRDefault="008951F1">
            <w:pPr>
              <w:jc w:val="center"/>
            </w:pPr>
            <w:r w:rsidRPr="00F07606">
              <w:rPr>
                <w:b/>
                <w:color w:val="FFFFFF"/>
                <w:sz w:val="20"/>
              </w:rPr>
              <w:t>ID</w:t>
            </w:r>
          </w:p>
        </w:tc>
        <w:tc>
          <w:tcPr>
            <w:tcW w:w="1210" w:type="dxa"/>
            <w:shd w:val="clear" w:color="auto" w:fill="1F4E79"/>
            <w:tcMar>
              <w:top w:w="120" w:type="dxa"/>
              <w:left w:w="100" w:type="dxa"/>
              <w:bottom w:w="120" w:type="dxa"/>
              <w:right w:w="100" w:type="dxa"/>
            </w:tcMar>
          </w:tcPr>
          <w:p w14:paraId="48AE52DC" w14:textId="77777777" w:rsidR="008951F1" w:rsidRPr="00F07606" w:rsidRDefault="008951F1">
            <w:pPr>
              <w:jc w:val="center"/>
            </w:pPr>
            <w:r w:rsidRPr="00F07606">
              <w:rPr>
                <w:b/>
                <w:color w:val="FFFFFF"/>
                <w:sz w:val="20"/>
              </w:rPr>
              <w:t>Autor</w:t>
            </w:r>
          </w:p>
        </w:tc>
        <w:tc>
          <w:tcPr>
            <w:tcW w:w="1463" w:type="dxa"/>
            <w:shd w:val="clear" w:color="auto" w:fill="1F4E79"/>
            <w:tcMar>
              <w:top w:w="120" w:type="dxa"/>
              <w:left w:w="100" w:type="dxa"/>
              <w:bottom w:w="120" w:type="dxa"/>
              <w:right w:w="100" w:type="dxa"/>
            </w:tcMar>
          </w:tcPr>
          <w:p w14:paraId="62AD8E32" w14:textId="77777777" w:rsidR="008951F1" w:rsidRPr="00F07606" w:rsidRDefault="008951F1">
            <w:pPr>
              <w:jc w:val="center"/>
            </w:pPr>
            <w:r w:rsidRPr="00F07606">
              <w:rPr>
                <w:b/>
                <w:color w:val="FFFFFF"/>
                <w:sz w:val="20"/>
              </w:rPr>
              <w:t>Tipo de Objeto</w:t>
            </w:r>
          </w:p>
        </w:tc>
        <w:tc>
          <w:tcPr>
            <w:tcW w:w="4773" w:type="dxa"/>
            <w:shd w:val="clear" w:color="auto" w:fill="1F4E79"/>
            <w:tcMar>
              <w:top w:w="120" w:type="dxa"/>
              <w:left w:w="100" w:type="dxa"/>
              <w:bottom w:w="120" w:type="dxa"/>
              <w:right w:w="100" w:type="dxa"/>
            </w:tcMar>
          </w:tcPr>
          <w:p w14:paraId="373510EC" w14:textId="77777777" w:rsidR="008951F1" w:rsidRPr="00F07606" w:rsidRDefault="008951F1">
            <w:pPr>
              <w:jc w:val="center"/>
            </w:pPr>
            <w:r w:rsidRPr="00F07606">
              <w:rPr>
                <w:b/>
                <w:color w:val="FFFFFF"/>
                <w:sz w:val="20"/>
              </w:rPr>
              <w:t>Descripción del Cambio / Script Ejecutado</w:t>
            </w:r>
          </w:p>
        </w:tc>
        <w:tc>
          <w:tcPr>
            <w:tcW w:w="1300" w:type="dxa"/>
            <w:shd w:val="clear" w:color="auto" w:fill="1F4E79"/>
            <w:tcMar>
              <w:top w:w="120" w:type="dxa"/>
              <w:left w:w="100" w:type="dxa"/>
              <w:bottom w:w="120" w:type="dxa"/>
              <w:right w:w="100" w:type="dxa"/>
            </w:tcMar>
          </w:tcPr>
          <w:p w14:paraId="09D6F1C6" w14:textId="77777777" w:rsidR="008951F1" w:rsidRPr="00F07606" w:rsidRDefault="008951F1">
            <w:pPr>
              <w:jc w:val="center"/>
            </w:pPr>
            <w:r w:rsidRPr="00F07606">
              <w:rPr>
                <w:b/>
                <w:color w:val="FFFFFF"/>
                <w:sz w:val="20"/>
              </w:rPr>
              <w:t>Estado</w:t>
            </w:r>
          </w:p>
        </w:tc>
      </w:tr>
      <w:tr w:rsidR="008951F1" w:rsidRPr="00F07606" w14:paraId="4F0E45C1"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45F09827" w14:textId="3007ADB4" w:rsidR="008951F1" w:rsidRDefault="008951F1" w:rsidP="00030D3A">
            <w:pPr>
              <w:jc w:val="center"/>
              <w:rPr>
                <w:sz w:val="19"/>
              </w:rPr>
            </w:pPr>
            <w:r>
              <w:rPr>
                <w:sz w:val="19"/>
              </w:rPr>
              <w:t>000</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271E7A86" w14:textId="77777777" w:rsidR="008951F1" w:rsidRPr="00F07606" w:rsidRDefault="008951F1" w:rsidP="00030D3A">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74F3487" w14:textId="34F25A2D" w:rsidR="008951F1" w:rsidRPr="00742386" w:rsidRDefault="008951F1" w:rsidP="00030D3A">
            <w:pPr>
              <w:jc w:val="center"/>
              <w:rPr>
                <w:sz w:val="19"/>
              </w:rPr>
            </w:pPr>
            <w:proofErr w:type="spellStart"/>
            <w:r w:rsidRPr="00BF3941">
              <w:rPr>
                <w:sz w:val="19"/>
              </w:rPr>
              <w:t>Proc</w:t>
            </w:r>
            <w:proofErr w:type="spellEnd"/>
            <w:r w:rsidRPr="00BF3941">
              <w:rPr>
                <w:sz w:val="19"/>
              </w:rPr>
              <w:t>. Almacenado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149F14AF" w14:textId="23228654" w:rsidR="008951F1" w:rsidRPr="00F07606" w:rsidRDefault="008951F1" w:rsidP="00030D3A">
            <w:pPr>
              <w:rPr>
                <w:sz w:val="19"/>
              </w:rPr>
            </w:pPr>
            <w:r w:rsidRPr="00BF3941">
              <w:rPr>
                <w:sz w:val="19"/>
              </w:rPr>
              <w:t xml:space="preserve">Creación y actualización de procedimientos para la gestión de </w:t>
            </w:r>
            <w:proofErr w:type="spellStart"/>
            <w:r w:rsidRPr="00BF3941">
              <w:rPr>
                <w:sz w:val="19"/>
              </w:rPr>
              <w:t>Ubigeos</w:t>
            </w:r>
            <w:proofErr w:type="spellEnd"/>
            <w:r w:rsidRPr="00BF3941">
              <w:rPr>
                <w:sz w:val="19"/>
              </w:rPr>
              <w:t xml:space="preserve">: </w:t>
            </w:r>
            <w:r w:rsidRPr="00BF3941">
              <w:rPr>
                <w:b/>
                <w:bCs/>
                <w:sz w:val="19"/>
              </w:rPr>
              <w:t>USP_UBIGEO_LISTAR</w:t>
            </w:r>
            <w:r w:rsidRPr="00BF3941">
              <w:rPr>
                <w:sz w:val="19"/>
              </w:rPr>
              <w:t xml:space="preserve"> (listado jerárquico segmentado en Departamentos, Provincias y Distritos basado en validaciones de longitud y tipo de listado) y </w:t>
            </w:r>
            <w:r w:rsidRPr="00BF3941">
              <w:rPr>
                <w:b/>
                <w:bCs/>
                <w:sz w:val="19"/>
              </w:rPr>
              <w:t>USP_UBIGEO_LISTAR2</w:t>
            </w:r>
            <w:r w:rsidRPr="00BF3941">
              <w:rPr>
                <w:sz w:val="19"/>
              </w:rPr>
              <w:t xml:space="preserve"> (listado simplificado por niveles con base en el código padre). Ambos consultan de manera externa el esquema </w:t>
            </w:r>
            <w:proofErr w:type="spellStart"/>
            <w:r w:rsidRPr="00BF3941">
              <w:rPr>
                <w:b/>
                <w:bCs/>
                <w:i/>
                <w:iCs/>
                <w:sz w:val="19"/>
              </w:rPr>
              <w:t>SISGED.dbo.GED_TG_UBIGEO</w:t>
            </w:r>
            <w:proofErr w:type="spellEnd"/>
            <w:r w:rsidRPr="00BF3941">
              <w:rPr>
                <w:sz w:val="19"/>
              </w:rPr>
              <w:t>.</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35E937CB" w14:textId="77777777" w:rsidR="008951F1" w:rsidRPr="00F07606" w:rsidRDefault="008951F1" w:rsidP="00030D3A">
            <w:pPr>
              <w:jc w:val="center"/>
              <w:rPr>
                <w:b/>
                <w:color w:val="2E75B6"/>
                <w:sz w:val="19"/>
              </w:rPr>
            </w:pPr>
            <w:r w:rsidRPr="00F07606">
              <w:rPr>
                <w:b/>
                <w:color w:val="2E75B6"/>
                <w:sz w:val="19"/>
              </w:rPr>
              <w:t>Aplicado Local</w:t>
            </w:r>
          </w:p>
        </w:tc>
      </w:tr>
      <w:tr w:rsidR="008951F1" w:rsidRPr="00F07606" w14:paraId="55850E24"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7196E33D" w14:textId="16989AA3" w:rsidR="008951F1" w:rsidRDefault="008951F1" w:rsidP="00BF3941">
            <w:pPr>
              <w:jc w:val="center"/>
              <w:rPr>
                <w:sz w:val="19"/>
              </w:rPr>
            </w:pPr>
            <w:r>
              <w:rPr>
                <w:sz w:val="19"/>
              </w:rPr>
              <w:t>001</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2B1D4CAC" w14:textId="30F69606" w:rsidR="008951F1" w:rsidRPr="00F07606" w:rsidRDefault="008951F1" w:rsidP="00BF394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1E132F5D" w14:textId="76BDE87D" w:rsidR="008951F1" w:rsidRPr="00742386" w:rsidRDefault="008951F1" w:rsidP="00BF3941">
            <w:pPr>
              <w:jc w:val="center"/>
              <w:rPr>
                <w:sz w:val="19"/>
              </w:rPr>
            </w:pPr>
            <w:r w:rsidRPr="00BF3941">
              <w:rPr>
                <w:sz w:val="19"/>
              </w:rPr>
              <w:t>Tabla / Índices</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610CC432" w14:textId="5229DB17" w:rsidR="008951F1" w:rsidRPr="00F07606" w:rsidRDefault="008951F1" w:rsidP="00BF3941">
            <w:pPr>
              <w:rPr>
                <w:sz w:val="19"/>
              </w:rPr>
            </w:pPr>
            <w:r w:rsidRPr="00BF3941">
              <w:rPr>
                <w:sz w:val="19"/>
              </w:rPr>
              <w:t xml:space="preserve">Modificación y creación de la tabla </w:t>
            </w:r>
            <w:proofErr w:type="spellStart"/>
            <w:r w:rsidRPr="00BF3941">
              <w:rPr>
                <w:b/>
                <w:bCs/>
                <w:sz w:val="19"/>
              </w:rPr>
              <w:t>T_Contribuyente</w:t>
            </w:r>
            <w:proofErr w:type="spellEnd"/>
            <w:r w:rsidRPr="00BF3941">
              <w:rPr>
                <w:sz w:val="19"/>
              </w:rPr>
              <w:t xml:space="preserve"> (incorporando la columna de control </w:t>
            </w:r>
            <w:proofErr w:type="spellStart"/>
            <w:r w:rsidRPr="00BF3941">
              <w:rPr>
                <w:b/>
                <w:bCs/>
                <w:sz w:val="19"/>
              </w:rPr>
              <w:t>registro_manual</w:t>
            </w:r>
            <w:proofErr w:type="spellEnd"/>
            <w:r w:rsidRPr="00BF3941">
              <w:rPr>
                <w:sz w:val="19"/>
              </w:rPr>
              <w:t xml:space="preserve"> con valor predeterminado en 1). Se estableció la llave primaria clúster sobre el campo ruc (</w:t>
            </w:r>
            <w:proofErr w:type="spellStart"/>
            <w:r w:rsidRPr="00BF3941">
              <w:rPr>
                <w:b/>
                <w:bCs/>
                <w:sz w:val="19"/>
              </w:rPr>
              <w:t>PK_t_contribuyente</w:t>
            </w:r>
            <w:proofErr w:type="spellEnd"/>
            <w:r w:rsidRPr="00BF3941">
              <w:rPr>
                <w:sz w:val="19"/>
              </w:rPr>
              <w:t>) y un índice non-</w:t>
            </w:r>
            <w:proofErr w:type="spellStart"/>
            <w:r w:rsidRPr="00BF3941">
              <w:rPr>
                <w:sz w:val="19"/>
              </w:rPr>
              <w:t>clustered</w:t>
            </w:r>
            <w:proofErr w:type="spellEnd"/>
            <w:r w:rsidRPr="00BF3941">
              <w:rPr>
                <w:sz w:val="19"/>
              </w:rPr>
              <w:t xml:space="preserve"> (</w:t>
            </w:r>
            <w:proofErr w:type="spellStart"/>
            <w:r w:rsidRPr="00BF3941">
              <w:rPr>
                <w:b/>
                <w:bCs/>
                <w:sz w:val="19"/>
              </w:rPr>
              <w:t>IX_t_contribuyente_razon_social</w:t>
            </w:r>
            <w:proofErr w:type="spellEnd"/>
            <w:r w:rsidRPr="00BF3941">
              <w:rPr>
                <w:sz w:val="19"/>
              </w:rPr>
              <w:t>) para agilizar las búsquedas por nombre o razón social.</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41CFA1F5" w14:textId="77777777" w:rsidR="008951F1" w:rsidRPr="00F07606" w:rsidRDefault="008951F1" w:rsidP="00BF3941">
            <w:pPr>
              <w:jc w:val="center"/>
              <w:rPr>
                <w:b/>
                <w:color w:val="2E75B6"/>
                <w:sz w:val="19"/>
              </w:rPr>
            </w:pPr>
            <w:r w:rsidRPr="00F07606">
              <w:rPr>
                <w:b/>
                <w:color w:val="2E75B6"/>
                <w:sz w:val="19"/>
              </w:rPr>
              <w:t>Aplicado Local</w:t>
            </w:r>
          </w:p>
        </w:tc>
      </w:tr>
      <w:tr w:rsidR="008951F1" w:rsidRPr="00F07606" w14:paraId="274BD364"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6C7C689F" w14:textId="4B7EB897" w:rsidR="008951F1" w:rsidRDefault="008951F1" w:rsidP="00BF3941">
            <w:pPr>
              <w:jc w:val="center"/>
              <w:rPr>
                <w:sz w:val="19"/>
              </w:rPr>
            </w:pPr>
            <w:r>
              <w:rPr>
                <w:sz w:val="19"/>
              </w:rPr>
              <w:lastRenderedPageBreak/>
              <w:t>00</w:t>
            </w:r>
            <w:r>
              <w:rPr>
                <w:sz w:val="19"/>
              </w:rPr>
              <w:t>2</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0AD081B5" w14:textId="627E70A2" w:rsidR="008951F1" w:rsidRPr="00F07606" w:rsidRDefault="008951F1" w:rsidP="00BF394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7C0CC176" w14:textId="6B923C91" w:rsidR="008951F1" w:rsidRPr="00742386" w:rsidRDefault="008951F1" w:rsidP="00BF3941">
            <w:pPr>
              <w:jc w:val="center"/>
              <w:rPr>
                <w:sz w:val="19"/>
              </w:rPr>
            </w:pPr>
            <w:r w:rsidRPr="00BF3941">
              <w:rPr>
                <w:sz w:val="19"/>
              </w:rPr>
              <w:t>Datos / Catálogo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1066BB5D" w14:textId="05B7FC65" w:rsidR="008951F1" w:rsidRPr="00F07606" w:rsidRDefault="008951F1" w:rsidP="00BF3941">
            <w:pPr>
              <w:rPr>
                <w:sz w:val="19"/>
              </w:rPr>
            </w:pPr>
            <w:r w:rsidRPr="00BF3941">
              <w:rPr>
                <w:sz w:val="19"/>
              </w:rPr>
              <w:t>Inserción de un nuevo registro en el catálogo de tipos de documento de identidad (</w:t>
            </w:r>
            <w:proofErr w:type="spellStart"/>
            <w:r w:rsidRPr="00BF3941">
              <w:rPr>
                <w:sz w:val="19"/>
              </w:rPr>
              <w:t>T_TipoDocPer</w:t>
            </w:r>
            <w:proofErr w:type="spellEnd"/>
            <w:r w:rsidRPr="00BF3941">
              <w:rPr>
                <w:sz w:val="19"/>
              </w:rPr>
              <w:t xml:space="preserve">) correspondiente al </w:t>
            </w:r>
            <w:r w:rsidRPr="00BF3941">
              <w:rPr>
                <w:b/>
                <w:bCs/>
                <w:sz w:val="19"/>
              </w:rPr>
              <w:t>Carné de Extranjería ('CE')</w:t>
            </w:r>
            <w:r w:rsidRPr="00BF3941">
              <w:rPr>
                <w:sz w:val="19"/>
              </w:rPr>
              <w:t xml:space="preserve"> con estado activo (</w:t>
            </w:r>
            <w:proofErr w:type="spellStart"/>
            <w:r w:rsidRPr="00BF3941">
              <w:rPr>
                <w:sz w:val="19"/>
              </w:rPr>
              <w:t>bActivo</w:t>
            </w:r>
            <w:proofErr w:type="spellEnd"/>
            <w:r w:rsidRPr="00BF3941">
              <w:rPr>
                <w:sz w:val="19"/>
              </w:rPr>
              <w:t xml:space="preserve"> = 1).</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02E9D0D" w14:textId="77777777" w:rsidR="008951F1" w:rsidRPr="00F07606" w:rsidRDefault="008951F1" w:rsidP="00BF3941">
            <w:pPr>
              <w:jc w:val="center"/>
              <w:rPr>
                <w:b/>
                <w:color w:val="2E75B6"/>
                <w:sz w:val="19"/>
              </w:rPr>
            </w:pPr>
            <w:r w:rsidRPr="00F07606">
              <w:rPr>
                <w:b/>
                <w:color w:val="2E75B6"/>
                <w:sz w:val="19"/>
              </w:rPr>
              <w:t>Aplicado Local</w:t>
            </w:r>
          </w:p>
        </w:tc>
      </w:tr>
      <w:tr w:rsidR="008951F1" w:rsidRPr="00F07606" w14:paraId="3B01DA63"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93CECA2" w14:textId="5549E1AF" w:rsidR="008951F1" w:rsidRDefault="008951F1" w:rsidP="00BF3941">
            <w:pPr>
              <w:jc w:val="center"/>
              <w:rPr>
                <w:sz w:val="19"/>
              </w:rPr>
            </w:pPr>
            <w:r>
              <w:rPr>
                <w:sz w:val="19"/>
              </w:rPr>
              <w:t>003</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1C46C384" w14:textId="50E64D45" w:rsidR="008951F1" w:rsidRPr="00F07606" w:rsidRDefault="008951F1" w:rsidP="00BF394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61C75367" w14:textId="372F0798" w:rsidR="008951F1" w:rsidRPr="00742386" w:rsidRDefault="008951F1" w:rsidP="00BF3941">
            <w:pPr>
              <w:jc w:val="center"/>
              <w:rPr>
                <w:sz w:val="19"/>
              </w:rPr>
            </w:pPr>
            <w:proofErr w:type="spellStart"/>
            <w:r w:rsidRPr="00BF3941">
              <w:rPr>
                <w:sz w:val="19"/>
              </w:rPr>
              <w:t>Proc</w:t>
            </w:r>
            <w:proofErr w:type="spellEnd"/>
            <w:r w:rsidRPr="00BF3941">
              <w:rPr>
                <w:sz w:val="19"/>
              </w:rPr>
              <w:t>. Almacenado / Índice</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36D775F4" w14:textId="14EDD495" w:rsidR="008951F1" w:rsidRPr="00F07606" w:rsidRDefault="008951F1" w:rsidP="00BF3941">
            <w:pPr>
              <w:rPr>
                <w:sz w:val="19"/>
              </w:rPr>
            </w:pPr>
            <w:r w:rsidRPr="00BF3941">
              <w:rPr>
                <w:sz w:val="19"/>
              </w:rPr>
              <w:t xml:space="preserve">Creación del procedimiento almacenado </w:t>
            </w:r>
            <w:proofErr w:type="spellStart"/>
            <w:r w:rsidRPr="00BF3941">
              <w:rPr>
                <w:b/>
                <w:bCs/>
                <w:sz w:val="19"/>
              </w:rPr>
              <w:t>USP_Persona_ObtenerPorDocumento</w:t>
            </w:r>
            <w:proofErr w:type="spellEnd"/>
            <w:r w:rsidRPr="00BF3941">
              <w:rPr>
                <w:sz w:val="19"/>
              </w:rPr>
              <w:t xml:space="preserve"> para la validación optimizada de identidad por tipo y número de documento, junto con la implementación del índice non-</w:t>
            </w:r>
            <w:proofErr w:type="spellStart"/>
            <w:r w:rsidRPr="00BF3941">
              <w:rPr>
                <w:sz w:val="19"/>
              </w:rPr>
              <w:t>clustered</w:t>
            </w:r>
            <w:proofErr w:type="spellEnd"/>
            <w:r w:rsidRPr="00BF3941">
              <w:rPr>
                <w:sz w:val="19"/>
              </w:rPr>
              <w:t xml:space="preserve"> </w:t>
            </w:r>
            <w:proofErr w:type="spellStart"/>
            <w:r w:rsidRPr="00BF3941">
              <w:rPr>
                <w:b/>
                <w:bCs/>
                <w:sz w:val="19"/>
              </w:rPr>
              <w:t>IX_T_Persona_Documento</w:t>
            </w:r>
            <w:proofErr w:type="spellEnd"/>
            <w:r w:rsidRPr="00BF3941">
              <w:rPr>
                <w:sz w:val="19"/>
              </w:rPr>
              <w:t xml:space="preserve"> (</w:t>
            </w:r>
            <w:proofErr w:type="spellStart"/>
            <w:r w:rsidRPr="00BF3941">
              <w:rPr>
                <w:sz w:val="19"/>
              </w:rPr>
              <w:t>Covering</w:t>
            </w:r>
            <w:proofErr w:type="spellEnd"/>
            <w:r w:rsidRPr="00BF3941">
              <w:rPr>
                <w:sz w:val="19"/>
              </w:rPr>
              <w:t xml:space="preserve"> </w:t>
            </w:r>
            <w:proofErr w:type="spellStart"/>
            <w:r w:rsidRPr="00BF3941">
              <w:rPr>
                <w:sz w:val="19"/>
              </w:rPr>
              <w:t>Index</w:t>
            </w:r>
            <w:proofErr w:type="spellEnd"/>
            <w:r w:rsidRPr="00BF3941">
              <w:rPr>
                <w:sz w:val="19"/>
              </w:rPr>
              <w:t xml:space="preserve">) con el fin de eliminar operaciones de </w:t>
            </w:r>
            <w:r w:rsidRPr="00BF3941">
              <w:rPr>
                <w:i/>
                <w:iCs/>
                <w:sz w:val="19"/>
              </w:rPr>
              <w:t xml:space="preserve">Key </w:t>
            </w:r>
            <w:proofErr w:type="spellStart"/>
            <w:r w:rsidRPr="00BF3941">
              <w:rPr>
                <w:i/>
                <w:iCs/>
                <w:sz w:val="19"/>
              </w:rPr>
              <w:t>Lookup</w:t>
            </w:r>
            <w:proofErr w:type="spellEnd"/>
            <w:r w:rsidRPr="00BF3941">
              <w:rPr>
                <w:sz w:val="19"/>
              </w:rPr>
              <w:t>.</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02D4DBD3" w14:textId="72C691E8" w:rsidR="008951F1" w:rsidRPr="00F07606" w:rsidRDefault="008951F1" w:rsidP="00BF3941">
            <w:pPr>
              <w:jc w:val="center"/>
              <w:rPr>
                <w:b/>
                <w:color w:val="2E75B6"/>
                <w:sz w:val="19"/>
              </w:rPr>
            </w:pPr>
            <w:r w:rsidRPr="00F07606">
              <w:rPr>
                <w:b/>
                <w:color w:val="2E75B6"/>
                <w:sz w:val="19"/>
              </w:rPr>
              <w:t>Aplicado Local</w:t>
            </w:r>
          </w:p>
        </w:tc>
      </w:tr>
      <w:tr w:rsidR="008951F1" w:rsidRPr="00F07606" w14:paraId="0E304550"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123CC4D" w14:textId="267E8156" w:rsidR="008951F1" w:rsidRDefault="008951F1" w:rsidP="00BF3941">
            <w:pPr>
              <w:jc w:val="center"/>
              <w:rPr>
                <w:sz w:val="19"/>
              </w:rPr>
            </w:pPr>
            <w:r>
              <w:rPr>
                <w:sz w:val="19"/>
              </w:rPr>
              <w:t>004</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69E9AF4A" w14:textId="6D776DDC" w:rsidR="008951F1" w:rsidRPr="00F07606" w:rsidRDefault="008951F1" w:rsidP="00BF394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44F6A6DD" w14:textId="1EEBE57B" w:rsidR="008951F1" w:rsidRPr="00742386" w:rsidRDefault="008951F1" w:rsidP="00BF3941">
            <w:pPr>
              <w:jc w:val="center"/>
              <w:rPr>
                <w:sz w:val="19"/>
              </w:rPr>
            </w:pPr>
            <w:r w:rsidRPr="00BF3941">
              <w:rPr>
                <w:sz w:val="19"/>
              </w:rPr>
              <w:t>Modificación de Tabla / Restricciones</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456C453A" w14:textId="0C41D668" w:rsidR="008951F1" w:rsidRPr="00F07606" w:rsidRDefault="008951F1" w:rsidP="00BF3941">
            <w:pPr>
              <w:rPr>
                <w:sz w:val="19"/>
              </w:rPr>
            </w:pPr>
            <w:r w:rsidRPr="00BF3941">
              <w:rPr>
                <w:sz w:val="19"/>
              </w:rPr>
              <w:t xml:space="preserve">Ampliación de la estructura de la tabla </w:t>
            </w:r>
            <w:proofErr w:type="spellStart"/>
            <w:proofErr w:type="gramStart"/>
            <w:r w:rsidRPr="00BF3941">
              <w:rPr>
                <w:b/>
                <w:bCs/>
                <w:sz w:val="19"/>
              </w:rPr>
              <w:t>dbo.T</w:t>
            </w:r>
            <w:proofErr w:type="gramEnd"/>
            <w:r w:rsidRPr="00BF3941">
              <w:rPr>
                <w:b/>
                <w:bCs/>
                <w:sz w:val="19"/>
              </w:rPr>
              <w:t>_Persona</w:t>
            </w:r>
            <w:proofErr w:type="spellEnd"/>
            <w:r w:rsidRPr="00BF3941">
              <w:rPr>
                <w:sz w:val="19"/>
              </w:rPr>
              <w:t xml:space="preserve"> mediante la adición segura de columnas condicionales (</w:t>
            </w:r>
            <w:proofErr w:type="spellStart"/>
            <w:r w:rsidRPr="00BF3941">
              <w:rPr>
                <w:b/>
                <w:bCs/>
                <w:sz w:val="19"/>
              </w:rPr>
              <w:t>vCodDistrito</w:t>
            </w:r>
            <w:proofErr w:type="spellEnd"/>
            <w:r w:rsidRPr="00BF3941">
              <w:rPr>
                <w:b/>
                <w:bCs/>
                <w:sz w:val="19"/>
              </w:rPr>
              <w:t xml:space="preserve">, </w:t>
            </w:r>
            <w:proofErr w:type="spellStart"/>
            <w:r w:rsidRPr="00BF3941">
              <w:rPr>
                <w:b/>
                <w:bCs/>
                <w:sz w:val="19"/>
              </w:rPr>
              <w:t>vDireccion</w:t>
            </w:r>
            <w:proofErr w:type="spellEnd"/>
            <w:r w:rsidRPr="00BF3941">
              <w:rPr>
                <w:b/>
                <w:bCs/>
                <w:sz w:val="19"/>
              </w:rPr>
              <w:t xml:space="preserve">, </w:t>
            </w:r>
            <w:proofErr w:type="spellStart"/>
            <w:r w:rsidRPr="00BF3941">
              <w:rPr>
                <w:b/>
                <w:bCs/>
                <w:sz w:val="19"/>
              </w:rPr>
              <w:t>bCorreoVerificado</w:t>
            </w:r>
            <w:proofErr w:type="spellEnd"/>
            <w:r w:rsidRPr="00BF3941">
              <w:rPr>
                <w:b/>
                <w:bCs/>
                <w:sz w:val="19"/>
              </w:rPr>
              <w:t xml:space="preserve">, </w:t>
            </w:r>
            <w:proofErr w:type="spellStart"/>
            <w:r w:rsidRPr="00BF3941">
              <w:rPr>
                <w:b/>
                <w:bCs/>
                <w:sz w:val="19"/>
              </w:rPr>
              <w:t>iCodPerRepresentante</w:t>
            </w:r>
            <w:proofErr w:type="spellEnd"/>
            <w:r w:rsidRPr="00BF3941">
              <w:rPr>
                <w:sz w:val="19"/>
              </w:rPr>
              <w:t xml:space="preserve">) e incorporación de la llave foránea autorreferencial </w:t>
            </w:r>
            <w:proofErr w:type="spellStart"/>
            <w:r w:rsidRPr="00BF3941">
              <w:rPr>
                <w:b/>
                <w:bCs/>
                <w:sz w:val="19"/>
              </w:rPr>
              <w:t>FK_T_Persona_Representante</w:t>
            </w:r>
            <w:proofErr w:type="spellEnd"/>
            <w:r w:rsidRPr="00BF3941">
              <w:rPr>
                <w:sz w:val="19"/>
              </w:rPr>
              <w:t xml:space="preserve"> para asociar personas jurídicas o entidades con sus respectivos representantes legales.</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65A88CD9" w14:textId="46D87155" w:rsidR="008951F1" w:rsidRPr="00F07606" w:rsidRDefault="008951F1" w:rsidP="00BF3941">
            <w:pPr>
              <w:jc w:val="center"/>
              <w:rPr>
                <w:b/>
                <w:color w:val="2E75B6"/>
                <w:sz w:val="19"/>
              </w:rPr>
            </w:pPr>
            <w:r w:rsidRPr="00F07606">
              <w:rPr>
                <w:b/>
                <w:color w:val="2E75B6"/>
                <w:sz w:val="19"/>
              </w:rPr>
              <w:t>Aplicado Local</w:t>
            </w:r>
          </w:p>
        </w:tc>
      </w:tr>
      <w:tr w:rsidR="008951F1" w:rsidRPr="00F07606" w14:paraId="7152D3F6"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6CDFD7CA" w14:textId="20E00222" w:rsidR="008951F1" w:rsidRDefault="008951F1" w:rsidP="00BF3941">
            <w:pPr>
              <w:jc w:val="center"/>
              <w:rPr>
                <w:sz w:val="19"/>
              </w:rPr>
            </w:pPr>
            <w:r>
              <w:rPr>
                <w:sz w:val="19"/>
              </w:rPr>
              <w:t>005</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0B0D3DD5" w14:textId="232B2FAE" w:rsidR="008951F1" w:rsidRPr="00F07606" w:rsidRDefault="008951F1" w:rsidP="00BF394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1609BF64" w14:textId="3B3953D0" w:rsidR="008951F1" w:rsidRPr="00742386" w:rsidRDefault="008951F1" w:rsidP="00BF3941">
            <w:pPr>
              <w:jc w:val="center"/>
              <w:rPr>
                <w:sz w:val="19"/>
              </w:rPr>
            </w:pPr>
            <w:r w:rsidRPr="00AD2382">
              <w:rPr>
                <w:sz w:val="19"/>
              </w:rPr>
              <w:t>Tabla / Índices</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0F001CD9" w14:textId="30BA4130" w:rsidR="008951F1" w:rsidRPr="00F07606" w:rsidRDefault="008951F1" w:rsidP="00BF3941">
            <w:pPr>
              <w:rPr>
                <w:sz w:val="19"/>
              </w:rPr>
            </w:pPr>
            <w:r w:rsidRPr="00AD2382">
              <w:rPr>
                <w:sz w:val="19"/>
              </w:rPr>
              <w:t xml:space="preserve">Creación de la tabla </w:t>
            </w:r>
            <w:proofErr w:type="spellStart"/>
            <w:proofErr w:type="gramStart"/>
            <w:r w:rsidRPr="00AD2382">
              <w:rPr>
                <w:b/>
                <w:bCs/>
                <w:sz w:val="19"/>
              </w:rPr>
              <w:t>dbo.T</w:t>
            </w:r>
            <w:proofErr w:type="gramEnd"/>
            <w:r w:rsidRPr="00AD2382">
              <w:rPr>
                <w:b/>
                <w:bCs/>
                <w:sz w:val="19"/>
              </w:rPr>
              <w:t>_Tramite</w:t>
            </w:r>
            <w:proofErr w:type="spellEnd"/>
            <w:r w:rsidRPr="00AD2382">
              <w:rPr>
                <w:sz w:val="19"/>
              </w:rPr>
              <w:t xml:space="preserve"> para el registro y control específico de los trámites asociados a personas y expedientes. Se estableció una columna de identidad </w:t>
            </w:r>
            <w:proofErr w:type="spellStart"/>
            <w:r w:rsidRPr="00AD2382">
              <w:rPr>
                <w:sz w:val="19"/>
              </w:rPr>
              <w:t>autoincremental</w:t>
            </w:r>
            <w:proofErr w:type="spellEnd"/>
            <w:r w:rsidRPr="00AD2382">
              <w:rPr>
                <w:sz w:val="19"/>
              </w:rPr>
              <w:t>, el campo de tipo de persona (</w:t>
            </w:r>
            <w:proofErr w:type="spellStart"/>
            <w:r w:rsidRPr="00AD2382">
              <w:rPr>
                <w:b/>
                <w:bCs/>
                <w:sz w:val="19"/>
              </w:rPr>
              <w:t>iCodTipoPer</w:t>
            </w:r>
            <w:proofErr w:type="spellEnd"/>
            <w:r w:rsidRPr="00AD2382">
              <w:rPr>
                <w:sz w:val="19"/>
              </w:rPr>
              <w:t>), la relación con el expediente (</w:t>
            </w:r>
            <w:proofErr w:type="spellStart"/>
            <w:r w:rsidRPr="00AD2382">
              <w:rPr>
                <w:b/>
                <w:bCs/>
                <w:sz w:val="19"/>
              </w:rPr>
              <w:t>iCodAsunto</w:t>
            </w:r>
            <w:proofErr w:type="spellEnd"/>
            <w:r w:rsidRPr="00AD2382">
              <w:rPr>
                <w:sz w:val="19"/>
              </w:rPr>
              <w:t>), el número de RUC opcional (</w:t>
            </w:r>
            <w:proofErr w:type="spellStart"/>
            <w:r w:rsidRPr="00AD2382">
              <w:rPr>
                <w:b/>
                <w:bCs/>
                <w:sz w:val="19"/>
              </w:rPr>
              <w:t>vRUC</w:t>
            </w:r>
            <w:proofErr w:type="spellEnd"/>
            <w:r w:rsidRPr="00AD2382">
              <w:rPr>
                <w:sz w:val="19"/>
              </w:rPr>
              <w:t>) y la llave primaria clúster (</w:t>
            </w:r>
            <w:proofErr w:type="spellStart"/>
            <w:r w:rsidRPr="00AD2382">
              <w:rPr>
                <w:b/>
                <w:bCs/>
                <w:sz w:val="19"/>
              </w:rPr>
              <w:t>PK_T_Tramite</w:t>
            </w:r>
            <w:proofErr w:type="spellEnd"/>
            <w:r w:rsidRPr="00AD2382">
              <w:rPr>
                <w:sz w:val="19"/>
              </w:rPr>
              <w:t>).</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125F692E" w14:textId="51F37541" w:rsidR="008951F1" w:rsidRPr="00F07606" w:rsidRDefault="008951F1" w:rsidP="00BF3941">
            <w:pPr>
              <w:jc w:val="center"/>
              <w:rPr>
                <w:b/>
                <w:color w:val="2E75B6"/>
                <w:sz w:val="19"/>
              </w:rPr>
            </w:pPr>
            <w:r w:rsidRPr="00F07606">
              <w:rPr>
                <w:b/>
                <w:color w:val="2E75B6"/>
                <w:sz w:val="19"/>
              </w:rPr>
              <w:t>Aplicado Local</w:t>
            </w:r>
          </w:p>
        </w:tc>
      </w:tr>
      <w:tr w:rsidR="008951F1" w:rsidRPr="00F07606" w14:paraId="71379952"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77EA5087" w14:textId="47A77F14" w:rsidR="008951F1" w:rsidRDefault="008951F1" w:rsidP="00BF3941">
            <w:pPr>
              <w:jc w:val="center"/>
              <w:rPr>
                <w:sz w:val="19"/>
              </w:rPr>
            </w:pPr>
            <w:r>
              <w:rPr>
                <w:sz w:val="19"/>
              </w:rPr>
              <w:t>006</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35250D67" w14:textId="29BA28A7" w:rsidR="008951F1" w:rsidRPr="00F07606" w:rsidRDefault="008951F1" w:rsidP="00BF394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697FEB7A" w14:textId="6CDF52BC" w:rsidR="008951F1" w:rsidRPr="00742386" w:rsidRDefault="008951F1" w:rsidP="00BF3941">
            <w:pPr>
              <w:jc w:val="center"/>
              <w:rPr>
                <w:sz w:val="19"/>
              </w:rPr>
            </w:pPr>
            <w:proofErr w:type="spellStart"/>
            <w:r w:rsidRPr="00AD2382">
              <w:rPr>
                <w:sz w:val="19"/>
              </w:rPr>
              <w:t>Proc</w:t>
            </w:r>
            <w:proofErr w:type="spellEnd"/>
            <w:r w:rsidRPr="00AD2382">
              <w:rPr>
                <w:sz w:val="19"/>
              </w:rPr>
              <w:t>. Almacenado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6B7996F6" w14:textId="724A846A" w:rsidR="008951F1" w:rsidRPr="00F07606" w:rsidRDefault="008951F1" w:rsidP="00BF3941">
            <w:pPr>
              <w:rPr>
                <w:sz w:val="19"/>
              </w:rPr>
            </w:pPr>
            <w:r w:rsidRPr="00AD2382">
              <w:rPr>
                <w:sz w:val="19"/>
              </w:rPr>
              <w:t xml:space="preserve">Creación de </w:t>
            </w:r>
            <w:proofErr w:type="spellStart"/>
            <w:r w:rsidRPr="00AD2382">
              <w:rPr>
                <w:b/>
                <w:bCs/>
                <w:sz w:val="19"/>
              </w:rPr>
              <w:t>USP_RegistroPersonaNatural</w:t>
            </w:r>
            <w:proofErr w:type="spellEnd"/>
            <w:r w:rsidRPr="00AD2382">
              <w:rPr>
                <w:sz w:val="19"/>
              </w:rPr>
              <w:t xml:space="preserve"> para manejar de manera transaccional e integral el registro de personas naturales, la gestión de expedientes (</w:t>
            </w:r>
            <w:proofErr w:type="spellStart"/>
            <w:r w:rsidRPr="00AD2382">
              <w:rPr>
                <w:b/>
                <w:bCs/>
                <w:sz w:val="19"/>
              </w:rPr>
              <w:t>T_Asunto</w:t>
            </w:r>
            <w:proofErr w:type="spellEnd"/>
            <w:r w:rsidRPr="00AD2382">
              <w:rPr>
                <w:sz w:val="19"/>
              </w:rPr>
              <w:t>), los metadatos del trámite (</w:t>
            </w:r>
            <w:proofErr w:type="spellStart"/>
            <w:r w:rsidRPr="00AD2382">
              <w:rPr>
                <w:b/>
                <w:bCs/>
                <w:sz w:val="19"/>
              </w:rPr>
              <w:t>T_Tramite</w:t>
            </w:r>
            <w:proofErr w:type="spellEnd"/>
            <w:r w:rsidRPr="00AD2382">
              <w:rPr>
                <w:sz w:val="19"/>
              </w:rPr>
              <w:t xml:space="preserve">) y la inserción de archivos (documento principal o anexos según </w:t>
            </w:r>
            <w:r w:rsidRPr="00AD2382">
              <w:rPr>
                <w:b/>
                <w:bCs/>
                <w:sz w:val="19"/>
              </w:rPr>
              <w:t>@btipo</w:t>
            </w:r>
            <w:r w:rsidRPr="00AD2382">
              <w:rPr>
                <w:sz w:val="19"/>
              </w:rPr>
              <w:t>). Incorpora bloqueo por concurrencia (UPDLOCK, ROWLOCK), atomicidad con XACT_ABORT y validación robusta de parámetros.</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32A14DEF" w14:textId="1E0FEAF8" w:rsidR="008951F1" w:rsidRPr="00F07606" w:rsidRDefault="008951F1" w:rsidP="00BF3941">
            <w:pPr>
              <w:jc w:val="center"/>
              <w:rPr>
                <w:b/>
                <w:color w:val="2E75B6"/>
                <w:sz w:val="19"/>
              </w:rPr>
            </w:pPr>
            <w:r w:rsidRPr="00F07606">
              <w:rPr>
                <w:b/>
                <w:color w:val="2E75B6"/>
                <w:sz w:val="19"/>
              </w:rPr>
              <w:t>Aplicado Local</w:t>
            </w:r>
          </w:p>
        </w:tc>
      </w:tr>
      <w:tr w:rsidR="008951F1" w:rsidRPr="00F07606" w14:paraId="6E2FB054"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7D01D446" w14:textId="77C9D868" w:rsidR="008951F1" w:rsidRDefault="008951F1" w:rsidP="00BF3941">
            <w:pPr>
              <w:jc w:val="center"/>
              <w:rPr>
                <w:sz w:val="19"/>
              </w:rPr>
            </w:pPr>
            <w:r>
              <w:rPr>
                <w:sz w:val="19"/>
              </w:rPr>
              <w:t>007</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1A1B0204" w14:textId="65B66941" w:rsidR="008951F1" w:rsidRPr="00F07606" w:rsidRDefault="008951F1" w:rsidP="00BF394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19291970" w14:textId="3AEB267A" w:rsidR="008951F1" w:rsidRPr="00742386" w:rsidRDefault="008951F1" w:rsidP="00BF3941">
            <w:pPr>
              <w:jc w:val="center"/>
              <w:rPr>
                <w:sz w:val="19"/>
              </w:rPr>
            </w:pPr>
            <w:proofErr w:type="spellStart"/>
            <w:r w:rsidRPr="00AD2382">
              <w:rPr>
                <w:sz w:val="19"/>
              </w:rPr>
              <w:t>Proc</w:t>
            </w:r>
            <w:proofErr w:type="spellEnd"/>
            <w:r w:rsidRPr="00AD2382">
              <w:rPr>
                <w:sz w:val="19"/>
              </w:rPr>
              <w:t>. Almacenado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8C1AA30" w14:textId="7381DA5A" w:rsidR="008951F1" w:rsidRPr="00F07606" w:rsidRDefault="008951F1" w:rsidP="00BF3941">
            <w:pPr>
              <w:rPr>
                <w:sz w:val="19"/>
              </w:rPr>
            </w:pPr>
            <w:r w:rsidRPr="00AD2382">
              <w:rPr>
                <w:sz w:val="19"/>
              </w:rPr>
              <w:t xml:space="preserve">Creación de </w:t>
            </w:r>
            <w:proofErr w:type="spellStart"/>
            <w:r w:rsidRPr="00AD2382">
              <w:rPr>
                <w:b/>
                <w:bCs/>
                <w:sz w:val="19"/>
              </w:rPr>
              <w:t>USP_PersonaJuridica_ObtenerPorRUC</w:t>
            </w:r>
            <w:proofErr w:type="spellEnd"/>
            <w:r w:rsidRPr="00AD2382">
              <w:rPr>
                <w:sz w:val="19"/>
              </w:rPr>
              <w:t xml:space="preserve"> para la consulta rápida y directa de contribuyentes (personas jurídicas) en la tabla </w:t>
            </w:r>
            <w:proofErr w:type="spellStart"/>
            <w:r w:rsidRPr="00AD2382">
              <w:rPr>
                <w:b/>
                <w:bCs/>
                <w:sz w:val="19"/>
              </w:rPr>
              <w:t>T_Contribuyente</w:t>
            </w:r>
            <w:proofErr w:type="spellEnd"/>
            <w:r w:rsidRPr="00AD2382">
              <w:rPr>
                <w:sz w:val="19"/>
              </w:rPr>
              <w:t xml:space="preserve"> mediante su número </w:t>
            </w:r>
            <w:r w:rsidRPr="00AD2382">
              <w:rPr>
                <w:sz w:val="19"/>
              </w:rPr>
              <w:lastRenderedPageBreak/>
              <w:t>de RUC.</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18AADEBD" w14:textId="63B5DD9F" w:rsidR="008951F1" w:rsidRPr="00F07606" w:rsidRDefault="008951F1" w:rsidP="00BF3941">
            <w:pPr>
              <w:jc w:val="center"/>
              <w:rPr>
                <w:b/>
                <w:color w:val="2E75B6"/>
                <w:sz w:val="19"/>
              </w:rPr>
            </w:pPr>
            <w:r w:rsidRPr="00F07606">
              <w:rPr>
                <w:b/>
                <w:color w:val="2E75B6"/>
                <w:sz w:val="19"/>
              </w:rPr>
              <w:lastRenderedPageBreak/>
              <w:t>Aplicado Local</w:t>
            </w:r>
          </w:p>
        </w:tc>
      </w:tr>
      <w:tr w:rsidR="008951F1" w:rsidRPr="00F07606" w14:paraId="536601CF"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01C8254" w14:textId="6B915AB5" w:rsidR="008951F1" w:rsidRDefault="008951F1" w:rsidP="00BF3941">
            <w:pPr>
              <w:jc w:val="center"/>
              <w:rPr>
                <w:sz w:val="19"/>
              </w:rPr>
            </w:pPr>
            <w:r>
              <w:rPr>
                <w:sz w:val="19"/>
              </w:rPr>
              <w:t>008</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2C709E6B" w14:textId="2B8E1DBF" w:rsidR="008951F1" w:rsidRPr="00F07606" w:rsidRDefault="008951F1" w:rsidP="00BF394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777A40EA" w14:textId="5FACEF22" w:rsidR="008951F1" w:rsidRPr="00742386" w:rsidRDefault="008951F1" w:rsidP="00BF3941">
            <w:pPr>
              <w:jc w:val="center"/>
              <w:rPr>
                <w:sz w:val="19"/>
              </w:rPr>
            </w:pPr>
            <w:proofErr w:type="spellStart"/>
            <w:r w:rsidRPr="00AD2382">
              <w:rPr>
                <w:sz w:val="19"/>
              </w:rPr>
              <w:t>Proc</w:t>
            </w:r>
            <w:proofErr w:type="spellEnd"/>
            <w:r w:rsidRPr="00AD2382">
              <w:rPr>
                <w:sz w:val="19"/>
              </w:rPr>
              <w:t>. Almacenado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28194D3E" w14:textId="130B9A7C" w:rsidR="008951F1" w:rsidRPr="00F07606" w:rsidRDefault="008951F1" w:rsidP="00BF3941">
            <w:pPr>
              <w:rPr>
                <w:sz w:val="19"/>
              </w:rPr>
            </w:pPr>
            <w:r w:rsidRPr="00AD2382">
              <w:rPr>
                <w:sz w:val="19"/>
              </w:rPr>
              <w:t xml:space="preserve">Creación de </w:t>
            </w:r>
            <w:proofErr w:type="spellStart"/>
            <w:r w:rsidRPr="00AD2382">
              <w:rPr>
                <w:b/>
                <w:bCs/>
                <w:sz w:val="19"/>
              </w:rPr>
              <w:t>USP_RegistroPersonaJuridica</w:t>
            </w:r>
            <w:proofErr w:type="spellEnd"/>
            <w:r w:rsidRPr="00AD2382">
              <w:rPr>
                <w:sz w:val="19"/>
              </w:rPr>
              <w:t xml:space="preserve"> para gestionar el registro transaccional de solicitudes corporativas. Controla de forma integrada el registro o validación del representante legal, el padrón del contribuyente empresarial (</w:t>
            </w:r>
            <w:proofErr w:type="spellStart"/>
            <w:r w:rsidRPr="00AD2382">
              <w:rPr>
                <w:b/>
                <w:bCs/>
                <w:sz w:val="19"/>
              </w:rPr>
              <w:t>T_Contribuyente</w:t>
            </w:r>
            <w:proofErr w:type="spellEnd"/>
            <w:r w:rsidRPr="00AD2382">
              <w:rPr>
                <w:sz w:val="19"/>
              </w:rPr>
              <w:t>), la creación de la cabecera del expediente y trámite, y la persistencia del documento principal o anexos (</w:t>
            </w:r>
            <w:proofErr w:type="spellStart"/>
            <w:r w:rsidRPr="00AD2382">
              <w:rPr>
                <w:b/>
                <w:bCs/>
                <w:sz w:val="19"/>
              </w:rPr>
              <w:t>btipo</w:t>
            </w:r>
            <w:proofErr w:type="spellEnd"/>
            <w:r w:rsidRPr="00AD2382">
              <w:rPr>
                <w:sz w:val="19"/>
              </w:rPr>
              <w:t>).</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6DB4FD4A" w14:textId="3B661734" w:rsidR="008951F1" w:rsidRPr="00F07606" w:rsidRDefault="008951F1" w:rsidP="00BF3941">
            <w:pPr>
              <w:jc w:val="center"/>
              <w:rPr>
                <w:b/>
                <w:color w:val="2E75B6"/>
                <w:sz w:val="19"/>
              </w:rPr>
            </w:pPr>
            <w:r w:rsidRPr="00F07606">
              <w:rPr>
                <w:b/>
                <w:color w:val="2E75B6"/>
                <w:sz w:val="19"/>
              </w:rPr>
              <w:t>Aplicado Local</w:t>
            </w:r>
          </w:p>
        </w:tc>
      </w:tr>
      <w:tr w:rsidR="008951F1" w:rsidRPr="00F07606" w14:paraId="298D9F37"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70E9E29E" w14:textId="2927EC14" w:rsidR="008951F1" w:rsidRDefault="008951F1" w:rsidP="00BF3941">
            <w:pPr>
              <w:jc w:val="center"/>
              <w:rPr>
                <w:sz w:val="19"/>
              </w:rPr>
            </w:pPr>
            <w:r>
              <w:rPr>
                <w:sz w:val="19"/>
              </w:rPr>
              <w:t>009</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B30EA39" w14:textId="06180168" w:rsidR="008951F1" w:rsidRPr="00F07606" w:rsidRDefault="008951F1" w:rsidP="00BF394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7E968530" w14:textId="38F3307D" w:rsidR="008951F1" w:rsidRPr="00742386" w:rsidRDefault="008951F1" w:rsidP="00BF3941">
            <w:pPr>
              <w:jc w:val="center"/>
              <w:rPr>
                <w:sz w:val="19"/>
              </w:rPr>
            </w:pPr>
            <w:proofErr w:type="spellStart"/>
            <w:r w:rsidRPr="001A77D6">
              <w:rPr>
                <w:sz w:val="19"/>
              </w:rPr>
              <w:t>Proc</w:t>
            </w:r>
            <w:proofErr w:type="spellEnd"/>
            <w:r w:rsidRPr="001A77D6">
              <w:rPr>
                <w:sz w:val="19"/>
              </w:rPr>
              <w:t>. Almacenado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6F8085A2" w14:textId="4DE0299B" w:rsidR="008951F1" w:rsidRPr="00F07606" w:rsidRDefault="008951F1" w:rsidP="00BF3941">
            <w:pPr>
              <w:rPr>
                <w:sz w:val="19"/>
              </w:rPr>
            </w:pPr>
            <w:r w:rsidRPr="001A77D6">
              <w:rPr>
                <w:sz w:val="19"/>
              </w:rPr>
              <w:t xml:space="preserve">Creación y actualización de </w:t>
            </w:r>
            <w:proofErr w:type="spellStart"/>
            <w:r w:rsidRPr="001A77D6">
              <w:rPr>
                <w:b/>
                <w:bCs/>
                <w:sz w:val="19"/>
              </w:rPr>
              <w:t>USP_Persona_GestionarCredenciales</w:t>
            </w:r>
            <w:proofErr w:type="spellEnd"/>
            <w:r w:rsidRPr="001A77D6">
              <w:rPr>
                <w:sz w:val="19"/>
              </w:rPr>
              <w:t xml:space="preserve"> para administrar la seguridad y el acceso de los usuarios mediante documento de identidad </w:t>
            </w:r>
            <w:r w:rsidRPr="001A77D6">
              <w:rPr>
                <w:b/>
                <w:bCs/>
                <w:sz w:val="19"/>
              </w:rPr>
              <w:t>(@vDocPer</w:t>
            </w:r>
            <w:r w:rsidRPr="001A77D6">
              <w:rPr>
                <w:sz w:val="19"/>
              </w:rPr>
              <w:t>). Implementa lógica segmentada por tipo de acción (</w:t>
            </w:r>
            <w:r w:rsidRPr="001A77D6">
              <w:rPr>
                <w:b/>
                <w:bCs/>
                <w:sz w:val="19"/>
              </w:rPr>
              <w:t>@iTipoAccion</w:t>
            </w:r>
            <w:r w:rsidRPr="001A77D6">
              <w:rPr>
                <w:sz w:val="19"/>
              </w:rPr>
              <w:t>): validación de código OTP y activación de cuenta (Acción 1), o generación/recuperación directa de credenciales con encriptación SHA2-256 (Acción 2).</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30939A27" w14:textId="56950C94" w:rsidR="008951F1" w:rsidRPr="00F07606" w:rsidRDefault="008951F1" w:rsidP="00BF3941">
            <w:pPr>
              <w:jc w:val="center"/>
              <w:rPr>
                <w:b/>
                <w:color w:val="2E75B6"/>
                <w:sz w:val="19"/>
              </w:rPr>
            </w:pPr>
            <w:r w:rsidRPr="00F07606">
              <w:rPr>
                <w:b/>
                <w:color w:val="2E75B6"/>
                <w:sz w:val="19"/>
              </w:rPr>
              <w:t>Aplicado Local</w:t>
            </w:r>
          </w:p>
        </w:tc>
      </w:tr>
      <w:tr w:rsidR="008951F1" w:rsidRPr="00F07606" w14:paraId="46F89B91"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6FEBD402" w14:textId="233ED0CA" w:rsidR="008951F1" w:rsidRDefault="008951F1" w:rsidP="00BF3941">
            <w:pPr>
              <w:jc w:val="center"/>
              <w:rPr>
                <w:sz w:val="19"/>
              </w:rPr>
            </w:pPr>
            <w:r>
              <w:rPr>
                <w:sz w:val="19"/>
              </w:rPr>
              <w:t>010</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0CB611C5" w14:textId="5EB63A87" w:rsidR="008951F1" w:rsidRPr="00F07606" w:rsidRDefault="008951F1" w:rsidP="00BF394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3FD46F8F" w14:textId="121A71B8" w:rsidR="008951F1" w:rsidRPr="00742386" w:rsidRDefault="008951F1" w:rsidP="00BF3941">
            <w:pPr>
              <w:jc w:val="center"/>
              <w:rPr>
                <w:sz w:val="19"/>
              </w:rPr>
            </w:pPr>
            <w:proofErr w:type="spellStart"/>
            <w:r w:rsidRPr="001A77D6">
              <w:rPr>
                <w:sz w:val="19"/>
              </w:rPr>
              <w:t>Proc</w:t>
            </w:r>
            <w:proofErr w:type="spellEnd"/>
            <w:r w:rsidRPr="001A77D6">
              <w:rPr>
                <w:sz w:val="19"/>
              </w:rPr>
              <w:t>. Almacenado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3C8953E" w14:textId="7BA48465" w:rsidR="008951F1" w:rsidRPr="00F07606" w:rsidRDefault="008951F1" w:rsidP="00BF3941">
            <w:pPr>
              <w:rPr>
                <w:sz w:val="19"/>
              </w:rPr>
            </w:pPr>
            <w:r w:rsidRPr="001A77D6">
              <w:rPr>
                <w:sz w:val="19"/>
              </w:rPr>
              <w:t xml:space="preserve">Creación de </w:t>
            </w:r>
            <w:proofErr w:type="spellStart"/>
            <w:r w:rsidRPr="001A77D6">
              <w:rPr>
                <w:b/>
                <w:bCs/>
                <w:sz w:val="19"/>
              </w:rPr>
              <w:t>USP_Persona_ValidarLogin</w:t>
            </w:r>
            <w:proofErr w:type="spellEnd"/>
            <w:r w:rsidRPr="001A77D6">
              <w:rPr>
                <w:sz w:val="19"/>
              </w:rPr>
              <w:t xml:space="preserve"> para la autenticación de usuarios en el sistema mediante número de documento (</w:t>
            </w:r>
            <w:r w:rsidRPr="001A77D6">
              <w:rPr>
                <w:b/>
                <w:bCs/>
                <w:sz w:val="19"/>
              </w:rPr>
              <w:t>@vDocPer</w:t>
            </w:r>
            <w:r w:rsidRPr="001A77D6">
              <w:rPr>
                <w:sz w:val="19"/>
              </w:rPr>
              <w:t xml:space="preserve">) y contraseña encriptada </w:t>
            </w:r>
            <w:r w:rsidRPr="001A77D6">
              <w:rPr>
                <w:b/>
                <w:bCs/>
                <w:sz w:val="19"/>
              </w:rPr>
              <w:t>(@vPassword</w:t>
            </w:r>
            <w:r w:rsidRPr="001A77D6">
              <w:rPr>
                <w:sz w:val="19"/>
              </w:rPr>
              <w:t>). Devuelve un conjunto de resultados estructurado con indicador de éxito, mensaje de estado y datos básicos del usuario en caso de validación correcta, o valores por defecto controlados ante credenciales inválidas.</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11252A0" w14:textId="7A4F414F" w:rsidR="008951F1" w:rsidRPr="00F07606" w:rsidRDefault="008951F1" w:rsidP="00BF3941">
            <w:pPr>
              <w:jc w:val="center"/>
              <w:rPr>
                <w:b/>
                <w:color w:val="2E75B6"/>
                <w:sz w:val="19"/>
              </w:rPr>
            </w:pPr>
            <w:r w:rsidRPr="00F07606">
              <w:rPr>
                <w:b/>
                <w:color w:val="2E75B6"/>
                <w:sz w:val="19"/>
              </w:rPr>
              <w:t>Aplicado Local</w:t>
            </w:r>
          </w:p>
        </w:tc>
      </w:tr>
      <w:tr w:rsidR="008951F1" w:rsidRPr="00F07606" w14:paraId="05CAF895"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0740047F" w14:textId="1AF33E20" w:rsidR="008951F1" w:rsidRDefault="008951F1" w:rsidP="008951F1">
            <w:pPr>
              <w:jc w:val="center"/>
              <w:rPr>
                <w:sz w:val="19"/>
              </w:rPr>
            </w:pPr>
            <w:r>
              <w:rPr>
                <w:sz w:val="19"/>
              </w:rPr>
              <w:t>011</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1A4B7B3B" w14:textId="0FF0398B" w:rsidR="008951F1" w:rsidRPr="00F07606" w:rsidRDefault="008951F1" w:rsidP="008951F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CC33543" w14:textId="06F1E3C6" w:rsidR="008951F1" w:rsidRPr="00742386" w:rsidRDefault="008951F1" w:rsidP="008951F1">
            <w:pPr>
              <w:jc w:val="center"/>
              <w:rPr>
                <w:sz w:val="19"/>
              </w:rPr>
            </w:pPr>
            <w:proofErr w:type="spellStart"/>
            <w:r w:rsidRPr="008951F1">
              <w:rPr>
                <w:sz w:val="19"/>
              </w:rPr>
              <w:t>Proc</w:t>
            </w:r>
            <w:proofErr w:type="spellEnd"/>
            <w:r w:rsidRPr="008951F1">
              <w:rPr>
                <w:sz w:val="19"/>
              </w:rPr>
              <w:t>. Almacenado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47DF3956" w14:textId="38C30001" w:rsidR="008951F1" w:rsidRPr="00F07606" w:rsidRDefault="008951F1" w:rsidP="008951F1">
            <w:pPr>
              <w:rPr>
                <w:sz w:val="19"/>
              </w:rPr>
            </w:pPr>
            <w:r w:rsidRPr="008951F1">
              <w:rPr>
                <w:sz w:val="19"/>
              </w:rPr>
              <w:t xml:space="preserve">Creación de </w:t>
            </w:r>
            <w:proofErr w:type="spellStart"/>
            <w:r w:rsidRPr="008951F1">
              <w:rPr>
                <w:b/>
                <w:bCs/>
                <w:sz w:val="19"/>
              </w:rPr>
              <w:t>USP_Tramite_ListarHistorialPorUsuario</w:t>
            </w:r>
            <w:proofErr w:type="spellEnd"/>
            <w:r w:rsidRPr="008951F1">
              <w:rPr>
                <w:sz w:val="19"/>
              </w:rPr>
              <w:t xml:space="preserve"> para la consulta del historial de expedientes generados por un usuario específico (</w:t>
            </w:r>
            <w:r w:rsidRPr="008951F1">
              <w:rPr>
                <w:b/>
                <w:bCs/>
                <w:sz w:val="19"/>
              </w:rPr>
              <w:t>@iCodPer</w:t>
            </w:r>
            <w:r w:rsidRPr="008951F1">
              <w:rPr>
                <w:sz w:val="19"/>
              </w:rPr>
              <w:t xml:space="preserve">). Relaciona las tablas </w:t>
            </w:r>
            <w:proofErr w:type="spellStart"/>
            <w:r w:rsidRPr="008951F1">
              <w:rPr>
                <w:b/>
                <w:bCs/>
                <w:sz w:val="19"/>
              </w:rPr>
              <w:t>T_Asunto</w:t>
            </w:r>
            <w:proofErr w:type="spellEnd"/>
            <w:r w:rsidRPr="008951F1">
              <w:rPr>
                <w:sz w:val="19"/>
              </w:rPr>
              <w:t xml:space="preserve"> y </w:t>
            </w:r>
            <w:proofErr w:type="spellStart"/>
            <w:r w:rsidRPr="008951F1">
              <w:rPr>
                <w:b/>
                <w:bCs/>
                <w:sz w:val="19"/>
              </w:rPr>
              <w:t>T_Estado</w:t>
            </w:r>
            <w:proofErr w:type="spellEnd"/>
            <w:r w:rsidRPr="008951F1">
              <w:rPr>
                <w:sz w:val="19"/>
              </w:rPr>
              <w:t xml:space="preserve"> para devolver el código autogenerado, el asunto, la descripción del estado y la fecha formateada en orden cronológico descendente.</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9A76498" w14:textId="412B5593" w:rsidR="008951F1" w:rsidRPr="00F07606" w:rsidRDefault="008951F1" w:rsidP="008951F1">
            <w:pPr>
              <w:jc w:val="center"/>
              <w:rPr>
                <w:b/>
                <w:color w:val="2E75B6"/>
                <w:sz w:val="19"/>
              </w:rPr>
            </w:pPr>
            <w:r w:rsidRPr="00F07606">
              <w:rPr>
                <w:b/>
                <w:color w:val="2E75B6"/>
                <w:sz w:val="19"/>
              </w:rPr>
              <w:t>Aplicado Local</w:t>
            </w:r>
          </w:p>
        </w:tc>
      </w:tr>
      <w:tr w:rsidR="008951F1" w:rsidRPr="00F07606" w14:paraId="151C6048"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265B9466" w14:textId="609F9E5C" w:rsidR="008951F1" w:rsidRDefault="008951F1" w:rsidP="008951F1">
            <w:pPr>
              <w:jc w:val="center"/>
              <w:rPr>
                <w:sz w:val="19"/>
              </w:rPr>
            </w:pPr>
            <w:r>
              <w:rPr>
                <w:sz w:val="19"/>
              </w:rPr>
              <w:t>012</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46DE1987" w14:textId="0E986C48" w:rsidR="008951F1" w:rsidRPr="00F07606" w:rsidRDefault="008951F1" w:rsidP="008951F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1863100" w14:textId="35B1FF2D" w:rsidR="008951F1" w:rsidRPr="00742386" w:rsidRDefault="008951F1" w:rsidP="008951F1">
            <w:pPr>
              <w:jc w:val="center"/>
              <w:rPr>
                <w:sz w:val="19"/>
              </w:rPr>
            </w:pPr>
            <w:proofErr w:type="spellStart"/>
            <w:r w:rsidRPr="008951F1">
              <w:rPr>
                <w:sz w:val="19"/>
              </w:rPr>
              <w:t>Proc</w:t>
            </w:r>
            <w:proofErr w:type="spellEnd"/>
            <w:r w:rsidRPr="008951F1">
              <w:rPr>
                <w:sz w:val="19"/>
              </w:rPr>
              <w:t>. Almacenado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2412A87D" w14:textId="573606A7" w:rsidR="008951F1" w:rsidRPr="00F07606" w:rsidRDefault="008951F1" w:rsidP="008951F1">
            <w:pPr>
              <w:rPr>
                <w:sz w:val="19"/>
              </w:rPr>
            </w:pPr>
            <w:r w:rsidRPr="008951F1">
              <w:rPr>
                <w:sz w:val="19"/>
              </w:rPr>
              <w:t xml:space="preserve">Creación de </w:t>
            </w:r>
            <w:proofErr w:type="spellStart"/>
            <w:r w:rsidRPr="008951F1">
              <w:rPr>
                <w:b/>
                <w:bCs/>
                <w:sz w:val="19"/>
              </w:rPr>
              <w:t>USP_RegistroTramiteInternoPersonaNatural</w:t>
            </w:r>
            <w:proofErr w:type="spellEnd"/>
            <w:r w:rsidRPr="008951F1">
              <w:rPr>
                <w:sz w:val="19"/>
              </w:rPr>
              <w:t xml:space="preserve"> para manejar el registro de trámites y documentos internos de personas naturales que ya se encuentran autenticadas en el sistema. Gestiona de manera transaccional la creación del expediente (</w:t>
            </w:r>
            <w:proofErr w:type="spellStart"/>
            <w:r w:rsidRPr="008951F1">
              <w:rPr>
                <w:b/>
                <w:bCs/>
                <w:sz w:val="19"/>
              </w:rPr>
              <w:t>T_Asunto</w:t>
            </w:r>
            <w:proofErr w:type="spellEnd"/>
            <w:r w:rsidRPr="008951F1">
              <w:rPr>
                <w:sz w:val="19"/>
              </w:rPr>
              <w:t>), el registro de trámite (</w:t>
            </w:r>
            <w:proofErr w:type="spellStart"/>
            <w:r w:rsidRPr="008951F1">
              <w:rPr>
                <w:b/>
                <w:bCs/>
                <w:sz w:val="19"/>
              </w:rPr>
              <w:t>T_Tramite</w:t>
            </w:r>
            <w:proofErr w:type="spellEnd"/>
            <w:r w:rsidRPr="008951F1">
              <w:rPr>
                <w:sz w:val="19"/>
              </w:rPr>
              <w:t xml:space="preserve">) si es documento principal </w:t>
            </w:r>
            <w:r w:rsidRPr="008951F1">
              <w:rPr>
                <w:sz w:val="19"/>
              </w:rPr>
              <w:lastRenderedPageBreak/>
              <w:t>(</w:t>
            </w:r>
            <w:proofErr w:type="spellStart"/>
            <w:r w:rsidRPr="008951F1">
              <w:rPr>
                <w:b/>
                <w:bCs/>
                <w:sz w:val="19"/>
              </w:rPr>
              <w:t>btipo</w:t>
            </w:r>
            <w:proofErr w:type="spellEnd"/>
            <w:r w:rsidRPr="008951F1">
              <w:rPr>
                <w:b/>
                <w:bCs/>
                <w:sz w:val="19"/>
              </w:rPr>
              <w:t xml:space="preserve"> = 0</w:t>
            </w:r>
            <w:r w:rsidRPr="008951F1">
              <w:rPr>
                <w:sz w:val="19"/>
              </w:rPr>
              <w:t>), y la inserción del archivo correspondiente (principal o anexo), devolviendo el código autogenerado del expediente.</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7AD694EE" w14:textId="263FE496" w:rsidR="008951F1" w:rsidRPr="00F07606" w:rsidRDefault="008951F1" w:rsidP="008951F1">
            <w:pPr>
              <w:jc w:val="center"/>
              <w:rPr>
                <w:b/>
                <w:color w:val="2E75B6"/>
                <w:sz w:val="19"/>
              </w:rPr>
            </w:pPr>
            <w:r w:rsidRPr="00F07606">
              <w:rPr>
                <w:b/>
                <w:color w:val="2E75B6"/>
                <w:sz w:val="19"/>
              </w:rPr>
              <w:lastRenderedPageBreak/>
              <w:t>Aplicado Local</w:t>
            </w:r>
          </w:p>
        </w:tc>
      </w:tr>
      <w:tr w:rsidR="008951F1" w:rsidRPr="00F07606" w14:paraId="07E08C99"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43C55DB6" w14:textId="74C5AD32" w:rsidR="008951F1" w:rsidRDefault="008951F1" w:rsidP="008951F1">
            <w:pPr>
              <w:jc w:val="center"/>
              <w:rPr>
                <w:sz w:val="19"/>
              </w:rPr>
            </w:pPr>
            <w:r>
              <w:rPr>
                <w:sz w:val="19"/>
              </w:rPr>
              <w:t>013</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3906F2D2" w14:textId="08774115" w:rsidR="008951F1" w:rsidRPr="00F07606" w:rsidRDefault="008951F1" w:rsidP="008951F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A9E231A" w14:textId="5E13DE2B" w:rsidR="008951F1" w:rsidRPr="00742386" w:rsidRDefault="008951F1" w:rsidP="008951F1">
            <w:pPr>
              <w:jc w:val="center"/>
              <w:rPr>
                <w:sz w:val="19"/>
              </w:rPr>
            </w:pPr>
            <w:proofErr w:type="spellStart"/>
            <w:r w:rsidRPr="008951F1">
              <w:rPr>
                <w:sz w:val="19"/>
              </w:rPr>
              <w:t>Proc</w:t>
            </w:r>
            <w:proofErr w:type="spellEnd"/>
            <w:r w:rsidRPr="008951F1">
              <w:rPr>
                <w:sz w:val="19"/>
              </w:rPr>
              <w:t>. Almacenado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7FB57ADA" w14:textId="5D0467CF" w:rsidR="008951F1" w:rsidRPr="00F07606" w:rsidRDefault="008951F1" w:rsidP="008951F1">
            <w:pPr>
              <w:rPr>
                <w:sz w:val="19"/>
              </w:rPr>
            </w:pPr>
            <w:r w:rsidRPr="008951F1">
              <w:rPr>
                <w:sz w:val="19"/>
              </w:rPr>
              <w:t xml:space="preserve">Creación de </w:t>
            </w:r>
            <w:proofErr w:type="spellStart"/>
            <w:r w:rsidRPr="008951F1">
              <w:rPr>
                <w:b/>
                <w:bCs/>
                <w:sz w:val="19"/>
              </w:rPr>
              <w:t>USP_RegistroTramiteInternoPersonaJuridica</w:t>
            </w:r>
            <w:proofErr w:type="spellEnd"/>
            <w:r w:rsidRPr="008951F1">
              <w:rPr>
                <w:sz w:val="19"/>
              </w:rPr>
              <w:t xml:space="preserve"> para gestionar el registro transaccional de trámites y documentos internos de personas jurídicas (empresas) por usuarios autenticados. Valida y actualiza el padrón de contribuyentes (</w:t>
            </w:r>
            <w:proofErr w:type="spellStart"/>
            <w:r w:rsidRPr="008951F1">
              <w:rPr>
                <w:b/>
                <w:bCs/>
                <w:sz w:val="19"/>
              </w:rPr>
              <w:t>T_Contribuyente</w:t>
            </w:r>
            <w:proofErr w:type="spellEnd"/>
            <w:r w:rsidRPr="008951F1">
              <w:rPr>
                <w:sz w:val="19"/>
              </w:rPr>
              <w:t>), controla la creación de expedientes (</w:t>
            </w:r>
            <w:proofErr w:type="spellStart"/>
            <w:r w:rsidRPr="008951F1">
              <w:rPr>
                <w:b/>
                <w:bCs/>
                <w:sz w:val="19"/>
              </w:rPr>
              <w:t>T_Asunto</w:t>
            </w:r>
            <w:proofErr w:type="spellEnd"/>
            <w:r w:rsidRPr="008951F1">
              <w:rPr>
                <w:sz w:val="19"/>
              </w:rPr>
              <w:t xml:space="preserve">), asocia los datos corporativos en </w:t>
            </w:r>
            <w:proofErr w:type="spellStart"/>
            <w:r w:rsidRPr="008951F1">
              <w:rPr>
                <w:b/>
                <w:bCs/>
                <w:sz w:val="19"/>
              </w:rPr>
              <w:t>T_Tramite</w:t>
            </w:r>
            <w:proofErr w:type="spellEnd"/>
            <w:r w:rsidRPr="008951F1">
              <w:rPr>
                <w:sz w:val="19"/>
              </w:rPr>
              <w:t xml:space="preserve"> y procesa de manera segura documentos principales o anexos según el parámetro </w:t>
            </w:r>
            <w:r w:rsidRPr="008951F1">
              <w:rPr>
                <w:b/>
                <w:bCs/>
                <w:sz w:val="19"/>
              </w:rPr>
              <w:t>@btipo</w:t>
            </w:r>
            <w:r w:rsidRPr="008951F1">
              <w:rPr>
                <w:sz w:val="19"/>
              </w:rPr>
              <w:t>.</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7036F84D" w14:textId="117FF315" w:rsidR="008951F1" w:rsidRPr="00F07606" w:rsidRDefault="008951F1" w:rsidP="008951F1">
            <w:pPr>
              <w:jc w:val="center"/>
              <w:rPr>
                <w:b/>
                <w:color w:val="2E75B6"/>
                <w:sz w:val="19"/>
              </w:rPr>
            </w:pPr>
            <w:r w:rsidRPr="00F07606">
              <w:rPr>
                <w:b/>
                <w:color w:val="2E75B6"/>
                <w:sz w:val="19"/>
              </w:rPr>
              <w:t>Aplicado Local</w:t>
            </w:r>
          </w:p>
        </w:tc>
      </w:tr>
      <w:tr w:rsidR="008951F1" w:rsidRPr="00F07606" w14:paraId="0F34C0BD"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66220216" w14:textId="3BCCF241" w:rsidR="008951F1" w:rsidRDefault="008951F1" w:rsidP="008951F1">
            <w:pPr>
              <w:jc w:val="center"/>
              <w:rPr>
                <w:sz w:val="19"/>
              </w:rPr>
            </w:pPr>
            <w:r>
              <w:rPr>
                <w:sz w:val="19"/>
              </w:rPr>
              <w:t>014</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2430AC74" w14:textId="62204DFE" w:rsidR="008951F1" w:rsidRPr="00F07606" w:rsidRDefault="008951F1" w:rsidP="008951F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7A54967C" w14:textId="653FA01A" w:rsidR="008951F1" w:rsidRPr="00742386" w:rsidRDefault="008951F1" w:rsidP="008951F1">
            <w:pPr>
              <w:jc w:val="center"/>
              <w:rPr>
                <w:sz w:val="19"/>
              </w:rPr>
            </w:pPr>
            <w:proofErr w:type="spellStart"/>
            <w:r w:rsidRPr="008951F1">
              <w:rPr>
                <w:sz w:val="19"/>
              </w:rPr>
              <w:t>Proc</w:t>
            </w:r>
            <w:proofErr w:type="spellEnd"/>
            <w:r w:rsidRPr="008951F1">
              <w:rPr>
                <w:sz w:val="19"/>
              </w:rPr>
              <w:t>. Almacenado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1A1E03AB" w14:textId="68676E7D" w:rsidR="008951F1" w:rsidRPr="00F07606" w:rsidRDefault="008951F1" w:rsidP="008951F1">
            <w:pPr>
              <w:rPr>
                <w:sz w:val="19"/>
              </w:rPr>
            </w:pPr>
            <w:r w:rsidRPr="008951F1">
              <w:rPr>
                <w:sz w:val="19"/>
              </w:rPr>
              <w:t xml:space="preserve">Creación de </w:t>
            </w:r>
            <w:proofErr w:type="spellStart"/>
            <w:r w:rsidRPr="008951F1">
              <w:rPr>
                <w:b/>
                <w:bCs/>
                <w:sz w:val="19"/>
              </w:rPr>
              <w:t>USP_ObtenerDetalleTramite</w:t>
            </w:r>
            <w:proofErr w:type="spellEnd"/>
            <w:r w:rsidRPr="008951F1">
              <w:rPr>
                <w:sz w:val="19"/>
              </w:rPr>
              <w:t xml:space="preserve"> para la consulta integral del detalle de un trámite o expediente específico (</w:t>
            </w:r>
            <w:r w:rsidRPr="008951F1">
              <w:rPr>
                <w:b/>
                <w:bCs/>
                <w:sz w:val="19"/>
              </w:rPr>
              <w:t>@iCodAsunto</w:t>
            </w:r>
            <w:r w:rsidRPr="008951F1">
              <w:rPr>
                <w:sz w:val="19"/>
              </w:rPr>
              <w:t>). Relaciona de manera estructurada las tablas de documentos (</w:t>
            </w:r>
            <w:proofErr w:type="spellStart"/>
            <w:r w:rsidRPr="008951F1">
              <w:rPr>
                <w:b/>
                <w:bCs/>
                <w:sz w:val="19"/>
              </w:rPr>
              <w:t>T_Documento</w:t>
            </w:r>
            <w:proofErr w:type="spellEnd"/>
            <w:r w:rsidRPr="008951F1">
              <w:rPr>
                <w:sz w:val="19"/>
              </w:rPr>
              <w:t>), asuntos/expedientes (</w:t>
            </w:r>
            <w:proofErr w:type="spellStart"/>
            <w:r w:rsidRPr="008951F1">
              <w:rPr>
                <w:b/>
                <w:bCs/>
                <w:sz w:val="19"/>
              </w:rPr>
              <w:t>T_Asunto</w:t>
            </w:r>
            <w:proofErr w:type="spellEnd"/>
            <w:r w:rsidRPr="008951F1">
              <w:rPr>
                <w:sz w:val="19"/>
              </w:rPr>
              <w:t xml:space="preserve">), tipos de documento, estados, trámites y dependencias externas del esquema </w:t>
            </w:r>
            <w:r w:rsidRPr="008951F1">
              <w:rPr>
                <w:b/>
                <w:bCs/>
                <w:sz w:val="19"/>
              </w:rPr>
              <w:t>SISGED</w:t>
            </w:r>
            <w:r w:rsidRPr="008951F1">
              <w:rPr>
                <w:sz w:val="19"/>
              </w:rPr>
              <w:t xml:space="preserve"> (</w:t>
            </w:r>
            <w:r w:rsidRPr="008951F1">
              <w:rPr>
                <w:b/>
                <w:bCs/>
                <w:sz w:val="19"/>
              </w:rPr>
              <w:t>GED_TG_DEPENDENCIA</w:t>
            </w:r>
            <w:r w:rsidRPr="008951F1">
              <w:rPr>
                <w:sz w:val="19"/>
              </w:rPr>
              <w:t>), filtrando de manera estricta por el documento principal activo (</w:t>
            </w:r>
            <w:proofErr w:type="spellStart"/>
            <w:r w:rsidRPr="008951F1">
              <w:rPr>
                <w:b/>
                <w:bCs/>
                <w:sz w:val="19"/>
              </w:rPr>
              <w:t>btipo</w:t>
            </w:r>
            <w:proofErr w:type="spellEnd"/>
            <w:r w:rsidRPr="008951F1">
              <w:rPr>
                <w:b/>
                <w:bCs/>
                <w:sz w:val="19"/>
              </w:rPr>
              <w:t xml:space="preserve"> = 0</w:t>
            </w:r>
            <w:r w:rsidRPr="008951F1">
              <w:rPr>
                <w:sz w:val="19"/>
              </w:rPr>
              <w:t>).</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0C7F6AE6" w14:textId="07C07BAF" w:rsidR="008951F1" w:rsidRPr="00F07606" w:rsidRDefault="008951F1" w:rsidP="008951F1">
            <w:pPr>
              <w:jc w:val="center"/>
              <w:rPr>
                <w:b/>
                <w:color w:val="2E75B6"/>
                <w:sz w:val="19"/>
              </w:rPr>
            </w:pPr>
            <w:r w:rsidRPr="00F07606">
              <w:rPr>
                <w:b/>
                <w:color w:val="2E75B6"/>
                <w:sz w:val="19"/>
              </w:rPr>
              <w:t>Aplicado Local</w:t>
            </w:r>
          </w:p>
        </w:tc>
      </w:tr>
      <w:tr w:rsidR="008951F1" w:rsidRPr="00F07606" w14:paraId="267658FC"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7C69BE50" w14:textId="5D803204" w:rsidR="008951F1" w:rsidRDefault="008951F1" w:rsidP="008951F1">
            <w:pPr>
              <w:jc w:val="center"/>
              <w:rPr>
                <w:sz w:val="19"/>
              </w:rPr>
            </w:pPr>
            <w:r>
              <w:rPr>
                <w:sz w:val="19"/>
              </w:rPr>
              <w:t>015</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2853387D" w14:textId="144F5198" w:rsidR="008951F1" w:rsidRPr="00F07606" w:rsidRDefault="008951F1" w:rsidP="008951F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1BAAEB74" w14:textId="47F52914" w:rsidR="008951F1" w:rsidRPr="00742386" w:rsidRDefault="008951F1" w:rsidP="008951F1">
            <w:pPr>
              <w:jc w:val="center"/>
              <w:rPr>
                <w:sz w:val="19"/>
              </w:rPr>
            </w:pPr>
            <w:proofErr w:type="spellStart"/>
            <w:r w:rsidRPr="008951F1">
              <w:rPr>
                <w:sz w:val="19"/>
              </w:rPr>
              <w:t>Proc</w:t>
            </w:r>
            <w:proofErr w:type="spellEnd"/>
            <w:r w:rsidRPr="008951F1">
              <w:rPr>
                <w:sz w:val="19"/>
              </w:rPr>
              <w:t>. Almacenado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07178508" w14:textId="46D4D231" w:rsidR="008951F1" w:rsidRPr="00F07606" w:rsidRDefault="008951F1" w:rsidP="008951F1">
            <w:pPr>
              <w:rPr>
                <w:sz w:val="19"/>
              </w:rPr>
            </w:pPr>
            <w:r w:rsidRPr="008951F1">
              <w:rPr>
                <w:sz w:val="19"/>
              </w:rPr>
              <w:t xml:space="preserve">Creación de </w:t>
            </w:r>
            <w:proofErr w:type="spellStart"/>
            <w:r w:rsidRPr="008951F1">
              <w:rPr>
                <w:b/>
                <w:bCs/>
                <w:sz w:val="19"/>
              </w:rPr>
              <w:t>USP_ActualizarDatosTramite</w:t>
            </w:r>
            <w:proofErr w:type="spellEnd"/>
            <w:r w:rsidRPr="008951F1">
              <w:rPr>
                <w:sz w:val="19"/>
              </w:rPr>
              <w:t xml:space="preserve"> para permitir la modificación controlada de los datos de un trámite o expediente existente </w:t>
            </w:r>
            <w:r w:rsidRPr="008951F1">
              <w:rPr>
                <w:b/>
                <w:bCs/>
                <w:sz w:val="19"/>
              </w:rPr>
              <w:t>(@iCodAsunto</w:t>
            </w:r>
            <w:r w:rsidRPr="008951F1">
              <w:rPr>
                <w:sz w:val="19"/>
              </w:rPr>
              <w:t xml:space="preserve">). Segmenta la lógica de actualización según la naturaleza del trámite </w:t>
            </w:r>
            <w:r w:rsidRPr="008951F1">
              <w:rPr>
                <w:b/>
                <w:bCs/>
                <w:sz w:val="19"/>
              </w:rPr>
              <w:t>(@TipoTramite</w:t>
            </w:r>
            <w:r w:rsidRPr="008951F1">
              <w:rPr>
                <w:sz w:val="19"/>
              </w:rPr>
              <w:t xml:space="preserve">): actualiza el correo de seguimiento para personas naturales (Tipo 2) o actualiza tanto el correo de seguimiento como el número de RUC empresarial en la tabla </w:t>
            </w:r>
            <w:proofErr w:type="spellStart"/>
            <w:r w:rsidRPr="008951F1">
              <w:rPr>
                <w:b/>
                <w:bCs/>
                <w:sz w:val="19"/>
              </w:rPr>
              <w:t>T_Tramite</w:t>
            </w:r>
            <w:proofErr w:type="spellEnd"/>
            <w:r w:rsidRPr="008951F1">
              <w:rPr>
                <w:sz w:val="19"/>
              </w:rPr>
              <w:t xml:space="preserve"> para personas jurídicas (Tipo 1).</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2C5726C0" w14:textId="53F46737" w:rsidR="008951F1" w:rsidRPr="00F07606" w:rsidRDefault="008951F1" w:rsidP="008951F1">
            <w:pPr>
              <w:jc w:val="center"/>
              <w:rPr>
                <w:b/>
                <w:color w:val="2E75B6"/>
                <w:sz w:val="19"/>
              </w:rPr>
            </w:pPr>
            <w:r w:rsidRPr="00F07606">
              <w:rPr>
                <w:b/>
                <w:color w:val="2E75B6"/>
                <w:sz w:val="19"/>
              </w:rPr>
              <w:t>Aplicado Local</w:t>
            </w:r>
          </w:p>
        </w:tc>
      </w:tr>
      <w:tr w:rsidR="008951F1" w:rsidRPr="00F07606" w14:paraId="12D2ACA5"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6877F3C6" w14:textId="4AED200A" w:rsidR="008951F1" w:rsidRDefault="008951F1" w:rsidP="008951F1">
            <w:pPr>
              <w:jc w:val="center"/>
              <w:rPr>
                <w:sz w:val="19"/>
              </w:rPr>
            </w:pPr>
            <w:r>
              <w:rPr>
                <w:sz w:val="19"/>
              </w:rPr>
              <w:t>016</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2EDD85FA" w14:textId="52EAA290" w:rsidR="008951F1" w:rsidRPr="00F07606" w:rsidRDefault="008951F1" w:rsidP="008951F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03698A49" w14:textId="6E032246" w:rsidR="008951F1" w:rsidRPr="00742386" w:rsidRDefault="003A45E1" w:rsidP="008951F1">
            <w:pPr>
              <w:jc w:val="center"/>
              <w:rPr>
                <w:sz w:val="19"/>
              </w:rPr>
            </w:pPr>
            <w:proofErr w:type="spellStart"/>
            <w:r w:rsidRPr="003A45E1">
              <w:rPr>
                <w:sz w:val="19"/>
              </w:rPr>
              <w:t>Proc</w:t>
            </w:r>
            <w:proofErr w:type="spellEnd"/>
            <w:r w:rsidRPr="003A45E1">
              <w:rPr>
                <w:sz w:val="19"/>
              </w:rPr>
              <w:t>. Almacenado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02EACA6C" w14:textId="339B4249" w:rsidR="008951F1" w:rsidRPr="00F07606" w:rsidRDefault="003A45E1" w:rsidP="008951F1">
            <w:pPr>
              <w:rPr>
                <w:sz w:val="19"/>
              </w:rPr>
            </w:pPr>
            <w:r w:rsidRPr="003A45E1">
              <w:rPr>
                <w:sz w:val="19"/>
              </w:rPr>
              <w:t xml:space="preserve">Creación de </w:t>
            </w:r>
            <w:proofErr w:type="spellStart"/>
            <w:r w:rsidRPr="003A45E1">
              <w:rPr>
                <w:b/>
                <w:bCs/>
                <w:sz w:val="19"/>
              </w:rPr>
              <w:t>USP_ActualizarDatosDocumentoExpediente</w:t>
            </w:r>
            <w:proofErr w:type="spellEnd"/>
            <w:r w:rsidRPr="003A45E1">
              <w:rPr>
                <w:sz w:val="19"/>
              </w:rPr>
              <w:t xml:space="preserve"> para permitir la modificación transaccional y sincronizada de los datos del expediente principal. Actualiza simultáneamente la descripción o asunto general en la tabla </w:t>
            </w:r>
            <w:proofErr w:type="spellStart"/>
            <w:r w:rsidRPr="003A45E1">
              <w:rPr>
                <w:b/>
                <w:bCs/>
                <w:sz w:val="19"/>
              </w:rPr>
              <w:t>T_Asunto</w:t>
            </w:r>
            <w:proofErr w:type="spellEnd"/>
            <w:r w:rsidRPr="003A45E1">
              <w:rPr>
                <w:sz w:val="19"/>
              </w:rPr>
              <w:t xml:space="preserve"> y los metadatos específicos del documento principal (</w:t>
            </w:r>
            <w:proofErr w:type="spellStart"/>
            <w:r w:rsidRPr="003A45E1">
              <w:rPr>
                <w:b/>
                <w:bCs/>
                <w:sz w:val="19"/>
              </w:rPr>
              <w:t>btipo</w:t>
            </w:r>
            <w:proofErr w:type="spellEnd"/>
            <w:r w:rsidRPr="003A45E1">
              <w:rPr>
                <w:b/>
                <w:bCs/>
                <w:sz w:val="19"/>
              </w:rPr>
              <w:t xml:space="preserve"> = 0</w:t>
            </w:r>
            <w:r w:rsidRPr="003A45E1">
              <w:rPr>
                <w:sz w:val="19"/>
              </w:rPr>
              <w:t xml:space="preserve">) en la tabla </w:t>
            </w:r>
            <w:proofErr w:type="spellStart"/>
            <w:r w:rsidRPr="003A45E1">
              <w:rPr>
                <w:b/>
                <w:bCs/>
                <w:sz w:val="19"/>
              </w:rPr>
              <w:t>T_Documento</w:t>
            </w:r>
            <w:proofErr w:type="spellEnd"/>
            <w:r w:rsidRPr="003A45E1">
              <w:rPr>
                <w:sz w:val="19"/>
              </w:rPr>
              <w:t>.</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046431AF" w14:textId="049539A9" w:rsidR="008951F1" w:rsidRPr="00F07606" w:rsidRDefault="008951F1" w:rsidP="008951F1">
            <w:pPr>
              <w:jc w:val="center"/>
              <w:rPr>
                <w:b/>
                <w:color w:val="2E75B6"/>
                <w:sz w:val="19"/>
              </w:rPr>
            </w:pPr>
            <w:r w:rsidRPr="00F07606">
              <w:rPr>
                <w:b/>
                <w:color w:val="2E75B6"/>
                <w:sz w:val="19"/>
              </w:rPr>
              <w:t>Aplicado Local</w:t>
            </w:r>
          </w:p>
        </w:tc>
      </w:tr>
      <w:tr w:rsidR="008951F1" w:rsidRPr="00F07606" w14:paraId="007CDEE3"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34F2203A" w14:textId="0769D22A" w:rsidR="008951F1" w:rsidRDefault="008951F1" w:rsidP="008951F1">
            <w:pPr>
              <w:jc w:val="center"/>
              <w:rPr>
                <w:sz w:val="19"/>
              </w:rPr>
            </w:pPr>
            <w:r>
              <w:rPr>
                <w:sz w:val="19"/>
              </w:rPr>
              <w:t>017</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90BD4E0" w14:textId="7ECC660A" w:rsidR="008951F1" w:rsidRPr="00F07606" w:rsidRDefault="008951F1" w:rsidP="008951F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35F274D6" w14:textId="1C76E717" w:rsidR="008951F1" w:rsidRPr="00742386" w:rsidRDefault="003A45E1" w:rsidP="008951F1">
            <w:pPr>
              <w:jc w:val="center"/>
              <w:rPr>
                <w:sz w:val="19"/>
              </w:rPr>
            </w:pPr>
            <w:proofErr w:type="spellStart"/>
            <w:r w:rsidRPr="003A45E1">
              <w:rPr>
                <w:sz w:val="19"/>
              </w:rPr>
              <w:t>Proc</w:t>
            </w:r>
            <w:proofErr w:type="spellEnd"/>
            <w:r w:rsidRPr="003A45E1">
              <w:rPr>
                <w:sz w:val="19"/>
              </w:rPr>
              <w:t>. Almacenado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3178F8F4" w14:textId="05A084EC" w:rsidR="008951F1" w:rsidRPr="00F07606" w:rsidRDefault="003A45E1" w:rsidP="008951F1">
            <w:pPr>
              <w:rPr>
                <w:sz w:val="19"/>
              </w:rPr>
            </w:pPr>
            <w:r w:rsidRPr="003A45E1">
              <w:rPr>
                <w:sz w:val="19"/>
              </w:rPr>
              <w:t xml:space="preserve">Creación de </w:t>
            </w:r>
            <w:proofErr w:type="spellStart"/>
            <w:r w:rsidRPr="003A45E1">
              <w:rPr>
                <w:b/>
                <w:bCs/>
                <w:sz w:val="19"/>
              </w:rPr>
              <w:t>USP_ListarAnexosTramite</w:t>
            </w:r>
            <w:proofErr w:type="spellEnd"/>
            <w:r w:rsidRPr="003A45E1">
              <w:rPr>
                <w:sz w:val="19"/>
              </w:rPr>
              <w:t xml:space="preserve"> para consultar y listar de forma eficiente los documentos secundarios o anexos asociados a un expediente específico </w:t>
            </w:r>
            <w:r w:rsidRPr="003A45E1">
              <w:rPr>
                <w:b/>
                <w:bCs/>
                <w:sz w:val="19"/>
              </w:rPr>
              <w:lastRenderedPageBreak/>
              <w:t>(@iCodAsunto</w:t>
            </w:r>
            <w:r w:rsidRPr="003A45E1">
              <w:rPr>
                <w:sz w:val="19"/>
              </w:rPr>
              <w:t>).</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08F37FDC" w14:textId="5CD56D54" w:rsidR="008951F1" w:rsidRPr="00F07606" w:rsidRDefault="008951F1" w:rsidP="008951F1">
            <w:pPr>
              <w:jc w:val="center"/>
              <w:rPr>
                <w:b/>
                <w:color w:val="2E75B6"/>
                <w:sz w:val="19"/>
              </w:rPr>
            </w:pPr>
            <w:r w:rsidRPr="00F07606">
              <w:rPr>
                <w:b/>
                <w:color w:val="2E75B6"/>
                <w:sz w:val="19"/>
              </w:rPr>
              <w:lastRenderedPageBreak/>
              <w:t>Aplicado Local</w:t>
            </w:r>
          </w:p>
        </w:tc>
      </w:tr>
      <w:tr w:rsidR="008951F1" w:rsidRPr="00F07606" w14:paraId="47F4AF5D"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7A61D17A" w14:textId="663D2023" w:rsidR="008951F1" w:rsidRDefault="003A45E1" w:rsidP="008951F1">
            <w:pPr>
              <w:jc w:val="center"/>
              <w:rPr>
                <w:sz w:val="19"/>
              </w:rPr>
            </w:pPr>
            <w:r>
              <w:rPr>
                <w:sz w:val="19"/>
              </w:rPr>
              <w:t>018</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8E8F499" w14:textId="04C09B20" w:rsidR="008951F1" w:rsidRPr="00F07606" w:rsidRDefault="008951F1" w:rsidP="008951F1">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7BFC7B3A" w14:textId="4393055E" w:rsidR="008951F1" w:rsidRPr="00742386" w:rsidRDefault="003A45E1" w:rsidP="008951F1">
            <w:pPr>
              <w:jc w:val="center"/>
              <w:rPr>
                <w:sz w:val="19"/>
              </w:rPr>
            </w:pPr>
            <w:proofErr w:type="spellStart"/>
            <w:r w:rsidRPr="003A45E1">
              <w:rPr>
                <w:sz w:val="19"/>
              </w:rPr>
              <w:t>Proc</w:t>
            </w:r>
            <w:proofErr w:type="spellEnd"/>
            <w:r w:rsidRPr="003A45E1">
              <w:rPr>
                <w:sz w:val="19"/>
              </w:rPr>
              <w:t>. Almacenado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2010649F" w14:textId="7B234E3A" w:rsidR="008951F1" w:rsidRPr="00F07606" w:rsidRDefault="003A45E1" w:rsidP="008951F1">
            <w:pPr>
              <w:rPr>
                <w:sz w:val="19"/>
              </w:rPr>
            </w:pPr>
            <w:r w:rsidRPr="003A45E1">
              <w:rPr>
                <w:sz w:val="19"/>
              </w:rPr>
              <w:t xml:space="preserve">Creación de </w:t>
            </w:r>
            <w:proofErr w:type="spellStart"/>
            <w:r w:rsidRPr="003A45E1">
              <w:rPr>
                <w:b/>
                <w:bCs/>
                <w:sz w:val="19"/>
              </w:rPr>
              <w:t>USP_ActualizarDocumentoPrincipal</w:t>
            </w:r>
            <w:proofErr w:type="spellEnd"/>
            <w:r w:rsidRPr="003A45E1">
              <w:rPr>
                <w:sz w:val="19"/>
              </w:rPr>
              <w:t xml:space="preserve"> para gestionar el reemplazo histórico y controlado del archivo principal asociado a un expediente </w:t>
            </w:r>
            <w:r w:rsidRPr="003A45E1">
              <w:rPr>
                <w:b/>
                <w:bCs/>
                <w:sz w:val="19"/>
              </w:rPr>
              <w:t>(@iCodAsunto</w:t>
            </w:r>
            <w:r w:rsidRPr="003A45E1">
              <w:rPr>
                <w:sz w:val="19"/>
              </w:rPr>
              <w:t>). Desactiva el documento vigente anterior (</w:t>
            </w:r>
            <w:proofErr w:type="spellStart"/>
            <w:r w:rsidRPr="003A45E1">
              <w:rPr>
                <w:b/>
                <w:bCs/>
                <w:sz w:val="19"/>
              </w:rPr>
              <w:t>bActivo</w:t>
            </w:r>
            <w:proofErr w:type="spellEnd"/>
            <w:r w:rsidRPr="003A45E1">
              <w:rPr>
                <w:b/>
                <w:bCs/>
                <w:sz w:val="19"/>
              </w:rPr>
              <w:t xml:space="preserve"> = 0</w:t>
            </w:r>
            <w:r w:rsidRPr="003A45E1">
              <w:rPr>
                <w:sz w:val="19"/>
              </w:rPr>
              <w:t xml:space="preserve">) e inserta una nueva versión con la ruta actualizada </w:t>
            </w:r>
            <w:r w:rsidRPr="003A45E1">
              <w:rPr>
                <w:b/>
                <w:bCs/>
                <w:sz w:val="19"/>
              </w:rPr>
              <w:t>(@vNuevaRutaDoc</w:t>
            </w:r>
            <w:r w:rsidRPr="003A45E1">
              <w:rPr>
                <w:sz w:val="19"/>
              </w:rPr>
              <w:t>) heredando los metadatos correspondientes (</w:t>
            </w:r>
            <w:proofErr w:type="spellStart"/>
            <w:r w:rsidRPr="003A45E1">
              <w:rPr>
                <w:b/>
                <w:bCs/>
                <w:sz w:val="19"/>
              </w:rPr>
              <w:t>btipo</w:t>
            </w:r>
            <w:proofErr w:type="spellEnd"/>
            <w:r w:rsidRPr="003A45E1">
              <w:rPr>
                <w:b/>
                <w:bCs/>
                <w:sz w:val="19"/>
              </w:rPr>
              <w:t xml:space="preserve"> = 0, </w:t>
            </w:r>
            <w:proofErr w:type="spellStart"/>
            <w:r w:rsidRPr="003A45E1">
              <w:rPr>
                <w:b/>
                <w:bCs/>
                <w:sz w:val="19"/>
              </w:rPr>
              <w:t>bActivo</w:t>
            </w:r>
            <w:proofErr w:type="spellEnd"/>
            <w:r w:rsidRPr="003A45E1">
              <w:rPr>
                <w:b/>
                <w:bCs/>
                <w:sz w:val="19"/>
              </w:rPr>
              <w:t xml:space="preserve"> = 1</w:t>
            </w:r>
            <w:r w:rsidRPr="003A45E1">
              <w:rPr>
                <w:sz w:val="19"/>
              </w:rPr>
              <w:t>).</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2FF0E7AD" w14:textId="0DF31625" w:rsidR="008951F1" w:rsidRPr="00F07606" w:rsidRDefault="008951F1" w:rsidP="008951F1">
            <w:pPr>
              <w:jc w:val="center"/>
              <w:rPr>
                <w:b/>
                <w:color w:val="2E75B6"/>
                <w:sz w:val="19"/>
              </w:rPr>
            </w:pPr>
            <w:r w:rsidRPr="00F07606">
              <w:rPr>
                <w:b/>
                <w:color w:val="2E75B6"/>
                <w:sz w:val="19"/>
              </w:rPr>
              <w:t>Aplicado Local</w:t>
            </w:r>
          </w:p>
        </w:tc>
      </w:tr>
      <w:tr w:rsidR="00C74AE7" w:rsidRPr="00F07606" w14:paraId="71C13DAA"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7C53747F" w14:textId="5478EBAB" w:rsidR="00C74AE7" w:rsidRDefault="00C74AE7" w:rsidP="00C74AE7">
            <w:pPr>
              <w:jc w:val="center"/>
              <w:rPr>
                <w:sz w:val="19"/>
              </w:rPr>
            </w:pPr>
            <w:r>
              <w:rPr>
                <w:sz w:val="19"/>
              </w:rPr>
              <w:t>019</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28A932A2" w14:textId="48F57295" w:rsidR="00C74AE7" w:rsidRPr="00F07606" w:rsidRDefault="00C74AE7" w:rsidP="00C74AE7">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7E084C7C" w14:textId="5FB13749" w:rsidR="00C74AE7" w:rsidRPr="00742386" w:rsidRDefault="00C74AE7" w:rsidP="00C74AE7">
            <w:pPr>
              <w:jc w:val="center"/>
              <w:rPr>
                <w:sz w:val="19"/>
              </w:rPr>
            </w:pPr>
            <w:proofErr w:type="spellStart"/>
            <w:r w:rsidRPr="00C74AE7">
              <w:rPr>
                <w:sz w:val="19"/>
              </w:rPr>
              <w:t>Proc</w:t>
            </w:r>
            <w:proofErr w:type="spellEnd"/>
            <w:r w:rsidRPr="00C74AE7">
              <w:rPr>
                <w:sz w:val="19"/>
              </w:rPr>
              <w:t>. Almacenado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1F6B36DF" w14:textId="72B07B5B" w:rsidR="00C74AE7" w:rsidRPr="00F07606" w:rsidRDefault="00C74AE7" w:rsidP="00C74AE7">
            <w:pPr>
              <w:rPr>
                <w:sz w:val="19"/>
              </w:rPr>
            </w:pPr>
            <w:r w:rsidRPr="00C74AE7">
              <w:rPr>
                <w:sz w:val="19"/>
              </w:rPr>
              <w:t xml:space="preserve">Creación de </w:t>
            </w:r>
            <w:proofErr w:type="spellStart"/>
            <w:r w:rsidRPr="00C74AE7">
              <w:rPr>
                <w:b/>
                <w:bCs/>
                <w:sz w:val="19"/>
              </w:rPr>
              <w:t>USP_EliminarAnexoTramite</w:t>
            </w:r>
            <w:proofErr w:type="spellEnd"/>
            <w:r w:rsidRPr="00C74AE7">
              <w:rPr>
                <w:sz w:val="19"/>
              </w:rPr>
              <w:t xml:space="preserve"> para realizar la baja lógica de un documento anexo específico </w:t>
            </w:r>
            <w:r w:rsidRPr="00C74AE7">
              <w:rPr>
                <w:b/>
                <w:bCs/>
                <w:sz w:val="19"/>
              </w:rPr>
              <w:t>(@iCodDoc</w:t>
            </w:r>
            <w:r w:rsidRPr="00C74AE7">
              <w:rPr>
                <w:sz w:val="19"/>
              </w:rPr>
              <w:t>) mediante la actualización de su indicador de estado activo a cero (</w:t>
            </w:r>
            <w:proofErr w:type="spellStart"/>
            <w:r w:rsidRPr="00C74AE7">
              <w:rPr>
                <w:b/>
                <w:bCs/>
                <w:sz w:val="19"/>
              </w:rPr>
              <w:t>bActivo</w:t>
            </w:r>
            <w:proofErr w:type="spellEnd"/>
            <w:r w:rsidRPr="00C74AE7">
              <w:rPr>
                <w:b/>
                <w:bCs/>
                <w:sz w:val="19"/>
              </w:rPr>
              <w:t xml:space="preserve"> = 0</w:t>
            </w:r>
            <w:r w:rsidRPr="00C74AE7">
              <w:rPr>
                <w:sz w:val="19"/>
              </w:rPr>
              <w:t>).</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6F24CC5F" w14:textId="61092ED5" w:rsidR="00C74AE7" w:rsidRPr="00F07606" w:rsidRDefault="00C74AE7" w:rsidP="00C74AE7">
            <w:pPr>
              <w:jc w:val="center"/>
              <w:rPr>
                <w:b/>
                <w:color w:val="2E75B6"/>
                <w:sz w:val="19"/>
              </w:rPr>
            </w:pPr>
            <w:r w:rsidRPr="00F07606">
              <w:rPr>
                <w:b/>
                <w:color w:val="2E75B6"/>
                <w:sz w:val="19"/>
              </w:rPr>
              <w:t>Aplicado Local</w:t>
            </w:r>
          </w:p>
        </w:tc>
      </w:tr>
      <w:tr w:rsidR="00C74AE7" w:rsidRPr="00F07606" w14:paraId="5E1FBDCC"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6A0BCCA6" w14:textId="4426E49A" w:rsidR="00C74AE7" w:rsidRPr="00F07606" w:rsidRDefault="00C74AE7" w:rsidP="00C74AE7">
            <w:pPr>
              <w:jc w:val="center"/>
              <w:rPr>
                <w:sz w:val="19"/>
              </w:rPr>
            </w:pPr>
            <w:r>
              <w:rPr>
                <w:sz w:val="19"/>
              </w:rPr>
              <w:t xml:space="preserve"> 020</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40980037" w14:textId="3B5F9894" w:rsidR="00C74AE7" w:rsidRPr="00F07606" w:rsidRDefault="00C74AE7" w:rsidP="00C74AE7">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224D0A2F" w14:textId="6ED01C00" w:rsidR="00C74AE7" w:rsidRPr="00F07606" w:rsidRDefault="00C74AE7" w:rsidP="00C74AE7">
            <w:pPr>
              <w:jc w:val="center"/>
              <w:rPr>
                <w:sz w:val="19"/>
              </w:rPr>
            </w:pPr>
            <w:proofErr w:type="spellStart"/>
            <w:r w:rsidRPr="00C74AE7">
              <w:rPr>
                <w:sz w:val="19"/>
              </w:rPr>
              <w:t>Proc</w:t>
            </w:r>
            <w:proofErr w:type="spellEnd"/>
            <w:r w:rsidRPr="00C74AE7">
              <w:rPr>
                <w:sz w:val="19"/>
              </w:rPr>
              <w:t>. Almacenado</w:t>
            </w:r>
            <w:r>
              <w:rPr>
                <w:sz w:val="19"/>
              </w:rPr>
              <w:t xml:space="preserve"> </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008C7C81" w14:textId="00CACBA2" w:rsidR="00C74AE7" w:rsidRPr="00F07606" w:rsidRDefault="00C74AE7" w:rsidP="00C74AE7">
            <w:pPr>
              <w:rPr>
                <w:sz w:val="19"/>
              </w:rPr>
            </w:pPr>
            <w:r>
              <w:rPr>
                <w:sz w:val="19"/>
              </w:rPr>
              <w:t xml:space="preserve"> </w:t>
            </w:r>
            <w:r w:rsidRPr="00C74AE7">
              <w:rPr>
                <w:sz w:val="19"/>
              </w:rPr>
              <w:t xml:space="preserve">Creación de </w:t>
            </w:r>
            <w:proofErr w:type="spellStart"/>
            <w:r w:rsidRPr="00C74AE7">
              <w:rPr>
                <w:b/>
                <w:bCs/>
                <w:sz w:val="19"/>
              </w:rPr>
              <w:t>USP_RegistrarAnexoTramite</w:t>
            </w:r>
            <w:proofErr w:type="spellEnd"/>
            <w:r w:rsidRPr="00C74AE7">
              <w:rPr>
                <w:sz w:val="19"/>
              </w:rPr>
              <w:t xml:space="preserve"> para permitir la incorporación de un nuevo documento anexo (</w:t>
            </w:r>
            <w:proofErr w:type="spellStart"/>
            <w:r w:rsidRPr="00C74AE7">
              <w:rPr>
                <w:b/>
                <w:bCs/>
                <w:sz w:val="19"/>
              </w:rPr>
              <w:t>btipo</w:t>
            </w:r>
            <w:proofErr w:type="spellEnd"/>
            <w:r w:rsidRPr="00C74AE7">
              <w:rPr>
                <w:b/>
                <w:bCs/>
                <w:sz w:val="19"/>
              </w:rPr>
              <w:t xml:space="preserve"> = 1</w:t>
            </w:r>
            <w:r w:rsidRPr="00C74AE7">
              <w:rPr>
                <w:sz w:val="19"/>
              </w:rPr>
              <w:t>) a un expediente existente, clonando los metadatos de referencia del documento principal vigente (</w:t>
            </w:r>
            <w:proofErr w:type="spellStart"/>
            <w:r w:rsidRPr="00C74AE7">
              <w:rPr>
                <w:b/>
                <w:bCs/>
                <w:sz w:val="19"/>
              </w:rPr>
              <w:t>btipo</w:t>
            </w:r>
            <w:proofErr w:type="spellEnd"/>
            <w:r w:rsidRPr="00C74AE7">
              <w:rPr>
                <w:b/>
                <w:bCs/>
                <w:sz w:val="19"/>
              </w:rPr>
              <w:t xml:space="preserve"> = 0 y </w:t>
            </w:r>
            <w:proofErr w:type="spellStart"/>
            <w:r w:rsidRPr="00C74AE7">
              <w:rPr>
                <w:b/>
                <w:bCs/>
                <w:sz w:val="19"/>
              </w:rPr>
              <w:t>bActivo</w:t>
            </w:r>
            <w:proofErr w:type="spellEnd"/>
            <w:r w:rsidRPr="00C74AE7">
              <w:rPr>
                <w:b/>
                <w:bCs/>
                <w:sz w:val="19"/>
              </w:rPr>
              <w:t xml:space="preserve"> = 1</w:t>
            </w:r>
            <w:r w:rsidRPr="00C74AE7">
              <w:rPr>
                <w:sz w:val="19"/>
              </w:rPr>
              <w:t xml:space="preserve">) y asignando la nueva ruta del archivo </w:t>
            </w:r>
            <w:r w:rsidRPr="00C74AE7">
              <w:rPr>
                <w:b/>
                <w:bCs/>
                <w:sz w:val="19"/>
              </w:rPr>
              <w:t>(@vRutaDoc</w:t>
            </w:r>
            <w:r w:rsidRPr="00C74AE7">
              <w:rPr>
                <w:sz w:val="19"/>
              </w:rPr>
              <w:t>).</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289102A8" w14:textId="402D6267" w:rsidR="00C74AE7" w:rsidRPr="00F07606" w:rsidRDefault="00C74AE7" w:rsidP="00C74AE7">
            <w:pPr>
              <w:jc w:val="center"/>
              <w:rPr>
                <w:b/>
                <w:color w:val="2E75B6"/>
                <w:sz w:val="19"/>
              </w:rPr>
            </w:pPr>
            <w:r w:rsidRPr="00F07606">
              <w:rPr>
                <w:b/>
                <w:color w:val="2E75B6"/>
                <w:sz w:val="19"/>
              </w:rPr>
              <w:t>Aplicado Local</w:t>
            </w:r>
          </w:p>
        </w:tc>
      </w:tr>
      <w:tr w:rsidR="00C74AE7" w:rsidRPr="00F07606" w14:paraId="2502779A" w14:textId="77777777" w:rsidTr="008951F1">
        <w:trPr>
          <w:jc w:val="center"/>
        </w:trPr>
        <w:tc>
          <w:tcPr>
            <w:tcW w:w="655"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151295F3" w14:textId="5FAFDE87" w:rsidR="00C74AE7" w:rsidRPr="00F07606" w:rsidRDefault="00C74AE7" w:rsidP="00C74AE7">
            <w:pPr>
              <w:jc w:val="center"/>
              <w:rPr>
                <w:sz w:val="19"/>
              </w:rPr>
            </w:pPr>
            <w:r>
              <w:rPr>
                <w:sz w:val="19"/>
              </w:rPr>
              <w:t>021</w:t>
            </w:r>
          </w:p>
        </w:tc>
        <w:tc>
          <w:tcPr>
            <w:tcW w:w="121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378DA544" w14:textId="592AC1A3" w:rsidR="00C74AE7" w:rsidRPr="00F07606" w:rsidRDefault="00C74AE7" w:rsidP="00C74AE7">
            <w:pPr>
              <w:jc w:val="center"/>
              <w:rPr>
                <w:sz w:val="19"/>
              </w:rPr>
            </w:pPr>
            <w:proofErr w:type="spellStart"/>
            <w:r w:rsidRPr="00F07606">
              <w:rPr>
                <w:sz w:val="19"/>
              </w:rPr>
              <w:t>Developer</w:t>
            </w:r>
            <w:proofErr w:type="spellEnd"/>
          </w:p>
        </w:tc>
        <w:tc>
          <w:tcPr>
            <w:tcW w:w="146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009ED9B" w14:textId="7D50C0DE" w:rsidR="00C74AE7" w:rsidRPr="00F07606" w:rsidRDefault="00C74AE7" w:rsidP="00C74AE7">
            <w:pPr>
              <w:jc w:val="center"/>
              <w:rPr>
                <w:sz w:val="19"/>
              </w:rPr>
            </w:pPr>
            <w:r>
              <w:rPr>
                <w:sz w:val="19"/>
              </w:rPr>
              <w:t xml:space="preserve"> </w:t>
            </w:r>
            <w:proofErr w:type="spellStart"/>
            <w:r w:rsidRPr="00C74AE7">
              <w:rPr>
                <w:sz w:val="19"/>
              </w:rPr>
              <w:t>Proc</w:t>
            </w:r>
            <w:proofErr w:type="spellEnd"/>
            <w:r w:rsidRPr="00C74AE7">
              <w:rPr>
                <w:sz w:val="19"/>
              </w:rPr>
              <w:t>. Almacenado</w:t>
            </w:r>
          </w:p>
        </w:tc>
        <w:tc>
          <w:tcPr>
            <w:tcW w:w="4773"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27ED2D39" w14:textId="47F7657F" w:rsidR="00C74AE7" w:rsidRPr="00F07606" w:rsidRDefault="00C74AE7" w:rsidP="00C74AE7">
            <w:pPr>
              <w:rPr>
                <w:sz w:val="19"/>
              </w:rPr>
            </w:pPr>
            <w:r>
              <w:rPr>
                <w:sz w:val="19"/>
              </w:rPr>
              <w:t xml:space="preserve"> </w:t>
            </w:r>
            <w:r w:rsidRPr="00C74AE7">
              <w:rPr>
                <w:sz w:val="19"/>
              </w:rPr>
              <w:t xml:space="preserve">Creación de </w:t>
            </w:r>
            <w:proofErr w:type="spellStart"/>
            <w:r w:rsidRPr="00C74AE7">
              <w:rPr>
                <w:b/>
                <w:bCs/>
                <w:sz w:val="19"/>
              </w:rPr>
              <w:t>USP_CambiarEstadoTramite</w:t>
            </w:r>
            <w:proofErr w:type="spellEnd"/>
            <w:r w:rsidRPr="00C74AE7">
              <w:rPr>
                <w:sz w:val="19"/>
              </w:rPr>
              <w:t xml:space="preserve"> para gestionar la transición controlada del estado de un expediente </w:t>
            </w:r>
            <w:r w:rsidRPr="00C74AE7">
              <w:rPr>
                <w:b/>
                <w:bCs/>
                <w:sz w:val="19"/>
              </w:rPr>
              <w:t>(@iCodAsunto</w:t>
            </w:r>
            <w:r w:rsidRPr="00C74AE7">
              <w:rPr>
                <w:sz w:val="19"/>
              </w:rPr>
              <w:t>). Restringe la actualización para que opere exclusivamente sobre los trámites que se encuentren previamente en el estado con identificador 5, cambiando su valor a 1 y registrando la fecha de modificación.</w:t>
            </w:r>
          </w:p>
        </w:tc>
        <w:tc>
          <w:tcPr>
            <w:tcW w:w="1300" w:type="dxa"/>
            <w:tcBorders>
              <w:top w:val="single" w:sz="2" w:space="0" w:color="E0E0E0"/>
              <w:left w:val="single" w:sz="2" w:space="0" w:color="E0E0E0"/>
              <w:bottom w:val="single" w:sz="2" w:space="0" w:color="E0E0E0"/>
              <w:right w:val="single" w:sz="2" w:space="0" w:color="E0E0E0"/>
            </w:tcBorders>
            <w:shd w:val="clear" w:color="auto" w:fill="F2F4F7"/>
            <w:tcMar>
              <w:top w:w="100" w:type="dxa"/>
              <w:left w:w="100" w:type="dxa"/>
              <w:bottom w:w="100" w:type="dxa"/>
              <w:right w:w="100" w:type="dxa"/>
            </w:tcMar>
          </w:tcPr>
          <w:p w14:paraId="50ECBC59" w14:textId="53FE8352" w:rsidR="00C74AE7" w:rsidRPr="00F07606" w:rsidRDefault="00C74AE7" w:rsidP="00C74AE7">
            <w:pPr>
              <w:jc w:val="center"/>
              <w:rPr>
                <w:b/>
                <w:color w:val="2E75B6"/>
                <w:sz w:val="19"/>
              </w:rPr>
            </w:pPr>
            <w:r w:rsidRPr="00F07606">
              <w:rPr>
                <w:b/>
                <w:color w:val="2E75B6"/>
                <w:sz w:val="19"/>
              </w:rPr>
              <w:t>Aplicado Local</w:t>
            </w:r>
          </w:p>
        </w:tc>
      </w:tr>
    </w:tbl>
    <w:p w14:paraId="449003AC" w14:textId="77777777" w:rsidR="00AF1B9E" w:rsidRDefault="00AF1B9E">
      <w:pPr>
        <w:spacing w:after="240"/>
      </w:pPr>
    </w:p>
    <w:p w14:paraId="4531156F" w14:textId="77777777" w:rsidR="000C07A9" w:rsidRDefault="000C07A9">
      <w:pPr>
        <w:spacing w:after="240"/>
      </w:pPr>
    </w:p>
    <w:p w14:paraId="38CF1D4B" w14:textId="77777777" w:rsidR="000C07A9" w:rsidRDefault="000C07A9">
      <w:pPr>
        <w:spacing w:after="240"/>
      </w:pPr>
    </w:p>
    <w:p w14:paraId="290B22A7" w14:textId="77777777" w:rsidR="000C07A9" w:rsidRDefault="000C07A9">
      <w:pPr>
        <w:spacing w:after="240"/>
      </w:pPr>
    </w:p>
    <w:p w14:paraId="08752BF7" w14:textId="77777777" w:rsidR="00720632" w:rsidRDefault="00720632">
      <w:pPr>
        <w:spacing w:after="240"/>
      </w:pPr>
    </w:p>
    <w:p w14:paraId="6550F209" w14:textId="77777777" w:rsidR="000C07A9" w:rsidRPr="00F07606" w:rsidRDefault="000C07A9">
      <w:pPr>
        <w:spacing w:after="240"/>
      </w:pPr>
    </w:p>
    <w:p w14:paraId="227D8312" w14:textId="6D1C9221" w:rsidR="000C07A9" w:rsidRDefault="00000000">
      <w:pPr>
        <w:spacing w:before="240" w:after="120"/>
        <w:rPr>
          <w:b/>
          <w:color w:val="1F4E79"/>
          <w:sz w:val="28"/>
        </w:rPr>
      </w:pPr>
      <w:r w:rsidRPr="00F07606">
        <w:rPr>
          <w:b/>
          <w:color w:val="1F4E79"/>
          <w:sz w:val="28"/>
        </w:rPr>
        <w:lastRenderedPageBreak/>
        <w:t xml:space="preserve">3. </w:t>
      </w:r>
      <w:r w:rsidR="000C07A9">
        <w:rPr>
          <w:b/>
          <w:color w:val="1F4E79"/>
          <w:sz w:val="28"/>
        </w:rPr>
        <w:t>Estructura SQL</w:t>
      </w:r>
    </w:p>
    <w:p w14:paraId="158B5764" w14:textId="337B8450" w:rsidR="00720632" w:rsidRDefault="00720632">
      <w:pPr>
        <w:spacing w:before="240" w:after="120"/>
        <w:rPr>
          <w:b/>
          <w:color w:val="1F4E79"/>
          <w:sz w:val="28"/>
        </w:rPr>
      </w:pPr>
      <w:r w:rsidRPr="00720632">
        <w:rPr>
          <w:b/>
          <w:color w:val="1F4E79"/>
          <w:sz w:val="28"/>
        </w:rPr>
        <w:drawing>
          <wp:inline distT="0" distB="0" distL="0" distR="0" wp14:anchorId="248FB1F4" wp14:editId="32796904">
            <wp:extent cx="5943600" cy="3783330"/>
            <wp:effectExtent l="0" t="0" r="0" b="7620"/>
            <wp:docPr id="1935776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76063" name=""/>
                    <pic:cNvPicPr/>
                  </pic:nvPicPr>
                  <pic:blipFill>
                    <a:blip r:embed="rId9"/>
                    <a:stretch>
                      <a:fillRect/>
                    </a:stretch>
                  </pic:blipFill>
                  <pic:spPr>
                    <a:xfrm>
                      <a:off x="0" y="0"/>
                      <a:ext cx="5943600" cy="3783330"/>
                    </a:xfrm>
                    <a:prstGeom prst="rect">
                      <a:avLst/>
                    </a:prstGeom>
                  </pic:spPr>
                </pic:pic>
              </a:graphicData>
            </a:graphic>
          </wp:inline>
        </w:drawing>
      </w:r>
    </w:p>
    <w:p w14:paraId="66D184D5" w14:textId="77777777" w:rsidR="000C07A9" w:rsidRDefault="000C07A9">
      <w:pPr>
        <w:spacing w:before="240" w:after="120"/>
        <w:rPr>
          <w:b/>
          <w:color w:val="1F4E79"/>
          <w:sz w:val="28"/>
        </w:rPr>
      </w:pPr>
    </w:p>
    <w:p w14:paraId="63E9B765" w14:textId="7FE06C6C" w:rsidR="00AF1B9E" w:rsidRPr="00F07606" w:rsidRDefault="000C07A9">
      <w:pPr>
        <w:spacing w:before="240" w:after="120"/>
      </w:pPr>
      <w:r>
        <w:rPr>
          <w:b/>
          <w:color w:val="1F4E79"/>
          <w:sz w:val="28"/>
        </w:rPr>
        <w:t xml:space="preserve">4. </w:t>
      </w:r>
      <w:r w:rsidRPr="00F07606">
        <w:rPr>
          <w:b/>
          <w:color w:val="1F4E79"/>
          <w:sz w:val="28"/>
        </w:rPr>
        <w:t>Buenas Prácticas para el Control de Cambios en Local</w:t>
      </w:r>
    </w:p>
    <w:p w14:paraId="182D9CB3" w14:textId="77777777" w:rsidR="00AF1B9E" w:rsidRPr="00F07606" w:rsidRDefault="00000000">
      <w:pPr>
        <w:pStyle w:val="Listaconvietas"/>
        <w:spacing w:after="80"/>
      </w:pPr>
      <w:r w:rsidRPr="00F07606">
        <w:rPr>
          <w:b/>
        </w:rPr>
        <w:t>No confíes en la memoria:</w:t>
      </w:r>
      <w:r w:rsidRPr="00F07606">
        <w:t xml:space="preserve"> Todo cambio (CREATE, ALTER, DROP, INSERT de configuración) debe ser registrado inmediatamente en esta bitácora junto con su script exacto.</w:t>
      </w:r>
    </w:p>
    <w:p w14:paraId="28E12DEF" w14:textId="77777777" w:rsidR="00AF1B9E" w:rsidRPr="00F07606" w:rsidRDefault="00000000">
      <w:pPr>
        <w:pStyle w:val="Listaconvietas"/>
        <w:spacing w:after="80"/>
      </w:pPr>
      <w:r w:rsidRPr="00F07606">
        <w:rPr>
          <w:b/>
        </w:rPr>
        <w:t>Idempotencia en Scripts:</w:t>
      </w:r>
      <w:r w:rsidRPr="00F07606">
        <w:t xml:space="preserve"> Procura escribir tus scripts usando condicionales para evitar errores si se ejecutan dos veces. Por </w:t>
      </w:r>
      <w:proofErr w:type="gramStart"/>
      <w:r w:rsidRPr="00F07606">
        <w:t>ejemplo</w:t>
      </w:r>
      <w:proofErr w:type="gramEnd"/>
      <w:r w:rsidRPr="00F07606">
        <w:t xml:space="preserve"> en MySQL usa: 'CREATE TABLE IF NOT EXISTS' o 'DROP PROCEDURE IF EXISTS'.</w:t>
      </w:r>
    </w:p>
    <w:p w14:paraId="61ABF86C" w14:textId="77777777" w:rsidR="00AF1B9E" w:rsidRPr="00F07606" w:rsidRDefault="00000000">
      <w:pPr>
        <w:pStyle w:val="Listaconvietas"/>
        <w:spacing w:after="80"/>
      </w:pPr>
      <w:r w:rsidRPr="00F07606">
        <w:rPr>
          <w:b/>
        </w:rPr>
        <w:t>Diferencia de sintaxis (MySQL vs SQL Server):</w:t>
      </w:r>
      <w:r w:rsidRPr="00F07606">
        <w:t xml:space="preserve"> Si estás migrando o usando ambos motores, ten en cuenta las diferencias. Los procedimientos almacenados en SQL Server terminan en archivos `.</w:t>
      </w:r>
      <w:proofErr w:type="spellStart"/>
      <w:r w:rsidRPr="00F07606">
        <w:t>sql</w:t>
      </w:r>
      <w:proofErr w:type="spellEnd"/>
      <w:r w:rsidRPr="00F07606">
        <w:t>` directos y no requieren cambiar el delimitador (`DELIMITER //`), mientras que en MySQL sí es estrictamente necesario para agrupar bloques de código.</w:t>
      </w:r>
    </w:p>
    <w:p w14:paraId="1D6635D5" w14:textId="77777777" w:rsidR="00AF1B9E" w:rsidRPr="00F07606" w:rsidRDefault="00000000">
      <w:pPr>
        <w:pStyle w:val="Listaconvietas"/>
        <w:spacing w:after="80"/>
      </w:pPr>
      <w:r w:rsidRPr="00F07606">
        <w:rPr>
          <w:b/>
        </w:rPr>
        <w:t>Ambiente Aislado:</w:t>
      </w:r>
      <w:r w:rsidRPr="00F07606">
        <w:t xml:space="preserve"> Prueba exhaustivamente los scripts de la bitácora en tu base de datos local antes de marcar el estado como 'Listo para Producción'. Jamás alteres directo el servidor de producción sin antes registrar el cambio aquí.</w:t>
      </w:r>
    </w:p>
    <w:p w14:paraId="752BE3BF" w14:textId="77777777" w:rsidR="00AF1B9E" w:rsidRDefault="00000000">
      <w:pPr>
        <w:pStyle w:val="Listaconvietas"/>
        <w:spacing w:after="80"/>
      </w:pPr>
      <w:r w:rsidRPr="00F07606">
        <w:rPr>
          <w:b/>
        </w:rPr>
        <w:lastRenderedPageBreak/>
        <w:t>Control de Versiones alternativo:</w:t>
      </w:r>
      <w:r w:rsidRPr="00F07606">
        <w:t xml:space="preserve"> Además de este documento de Word, se aconseja fuertemente guardar los scripts en archivos individuales `.</w:t>
      </w:r>
      <w:proofErr w:type="spellStart"/>
      <w:r w:rsidRPr="00F07606">
        <w:t>sql</w:t>
      </w:r>
      <w:proofErr w:type="spellEnd"/>
      <w:r w:rsidRPr="00F07606">
        <w:t>` numerados (ej. `V1__crear_usuarios.sql`, `V2__sp_login.sql`) dentro de un repositorio Git.</w:t>
      </w:r>
    </w:p>
    <w:sectPr w:rsidR="00AF1B9E" w:rsidSect="006D70DD">
      <w:headerReference w:type="default"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27409" w14:textId="77777777" w:rsidR="008E472B" w:rsidRPr="00F07606" w:rsidRDefault="008E472B" w:rsidP="006D70DD">
      <w:pPr>
        <w:spacing w:after="0" w:line="240" w:lineRule="auto"/>
      </w:pPr>
      <w:r w:rsidRPr="00F07606">
        <w:separator/>
      </w:r>
    </w:p>
  </w:endnote>
  <w:endnote w:type="continuationSeparator" w:id="0">
    <w:p w14:paraId="4A573C46" w14:textId="77777777" w:rsidR="008E472B" w:rsidRPr="00F07606" w:rsidRDefault="008E472B" w:rsidP="006D70DD">
      <w:pPr>
        <w:spacing w:after="0" w:line="240" w:lineRule="auto"/>
      </w:pPr>
      <w:r w:rsidRPr="00F0760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Rounded MT Bold">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FE307" w14:textId="77777777" w:rsidR="00200B01" w:rsidRDefault="00200B01">
    <w:pPr>
      <w:tabs>
        <w:tab w:val="center" w:pos="4550"/>
        <w:tab w:val="left" w:pos="5818"/>
      </w:tabs>
      <w:ind w:right="260"/>
      <w:jc w:val="right"/>
      <w:rPr>
        <w:color w:val="101010" w:themeColor="text2" w:themeShade="80"/>
        <w:sz w:val="24"/>
        <w:szCs w:val="24"/>
      </w:rPr>
    </w:pPr>
    <w:r>
      <w:rPr>
        <w:color w:val="797979" w:themeColor="text2" w:themeTint="99"/>
        <w:spacing w:val="60"/>
        <w:sz w:val="24"/>
        <w:szCs w:val="24"/>
        <w:lang w:val="es-ES"/>
      </w:rPr>
      <w:t>Página</w:t>
    </w:r>
    <w:r>
      <w:rPr>
        <w:color w:val="797979" w:themeColor="text2" w:themeTint="99"/>
        <w:sz w:val="24"/>
        <w:szCs w:val="24"/>
        <w:lang w:val="es-ES"/>
      </w:rPr>
      <w:t xml:space="preserve"> </w:t>
    </w:r>
    <w:r>
      <w:rPr>
        <w:color w:val="181818" w:themeColor="text2" w:themeShade="BF"/>
        <w:sz w:val="24"/>
        <w:szCs w:val="24"/>
      </w:rPr>
      <w:fldChar w:fldCharType="begin"/>
    </w:r>
    <w:r>
      <w:rPr>
        <w:color w:val="181818" w:themeColor="text2" w:themeShade="BF"/>
        <w:sz w:val="24"/>
        <w:szCs w:val="24"/>
      </w:rPr>
      <w:instrText>PAGE   \* MERGEFORMAT</w:instrText>
    </w:r>
    <w:r>
      <w:rPr>
        <w:color w:val="181818" w:themeColor="text2" w:themeShade="BF"/>
        <w:sz w:val="24"/>
        <w:szCs w:val="24"/>
      </w:rPr>
      <w:fldChar w:fldCharType="separate"/>
    </w:r>
    <w:r>
      <w:rPr>
        <w:color w:val="181818" w:themeColor="text2" w:themeShade="BF"/>
        <w:sz w:val="24"/>
        <w:szCs w:val="24"/>
        <w:lang w:val="es-ES"/>
      </w:rPr>
      <w:t>1</w:t>
    </w:r>
    <w:r>
      <w:rPr>
        <w:color w:val="181818" w:themeColor="text2" w:themeShade="BF"/>
        <w:sz w:val="24"/>
        <w:szCs w:val="24"/>
      </w:rPr>
      <w:fldChar w:fldCharType="end"/>
    </w:r>
    <w:r>
      <w:rPr>
        <w:color w:val="181818" w:themeColor="text2" w:themeShade="BF"/>
        <w:sz w:val="24"/>
        <w:szCs w:val="24"/>
        <w:lang w:val="es-ES"/>
      </w:rPr>
      <w:t xml:space="preserve"> | </w:t>
    </w:r>
    <w:r>
      <w:rPr>
        <w:color w:val="181818" w:themeColor="text2" w:themeShade="BF"/>
        <w:sz w:val="24"/>
        <w:szCs w:val="24"/>
      </w:rPr>
      <w:fldChar w:fldCharType="begin"/>
    </w:r>
    <w:r>
      <w:rPr>
        <w:color w:val="181818" w:themeColor="text2" w:themeShade="BF"/>
        <w:sz w:val="24"/>
        <w:szCs w:val="24"/>
      </w:rPr>
      <w:instrText>NUMPAGES  \* Arabic  \* MERGEFORMAT</w:instrText>
    </w:r>
    <w:r>
      <w:rPr>
        <w:color w:val="181818" w:themeColor="text2" w:themeShade="BF"/>
        <w:sz w:val="24"/>
        <w:szCs w:val="24"/>
      </w:rPr>
      <w:fldChar w:fldCharType="separate"/>
    </w:r>
    <w:r>
      <w:rPr>
        <w:color w:val="181818" w:themeColor="text2" w:themeShade="BF"/>
        <w:sz w:val="24"/>
        <w:szCs w:val="24"/>
        <w:lang w:val="es-ES"/>
      </w:rPr>
      <w:t>1</w:t>
    </w:r>
    <w:r>
      <w:rPr>
        <w:color w:val="181818" w:themeColor="text2" w:themeShade="BF"/>
        <w:sz w:val="24"/>
        <w:szCs w:val="24"/>
      </w:rPr>
      <w:fldChar w:fldCharType="end"/>
    </w:r>
  </w:p>
  <w:p w14:paraId="06F646E2" w14:textId="54918BA3" w:rsidR="00200B01" w:rsidRDefault="00200B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A8989" w14:textId="77777777" w:rsidR="008E472B" w:rsidRPr="00F07606" w:rsidRDefault="008E472B" w:rsidP="006D70DD">
      <w:pPr>
        <w:spacing w:after="0" w:line="240" w:lineRule="auto"/>
      </w:pPr>
      <w:r w:rsidRPr="00F07606">
        <w:separator/>
      </w:r>
    </w:p>
  </w:footnote>
  <w:footnote w:type="continuationSeparator" w:id="0">
    <w:p w14:paraId="33D53A95" w14:textId="77777777" w:rsidR="008E472B" w:rsidRPr="00F07606" w:rsidRDefault="008E472B" w:rsidP="006D70DD">
      <w:pPr>
        <w:spacing w:after="0" w:line="240" w:lineRule="auto"/>
      </w:pPr>
      <w:r w:rsidRPr="00F0760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3"/>
      <w:gridCol w:w="3969"/>
      <w:gridCol w:w="1753"/>
    </w:tblGrid>
    <w:tr w:rsidR="006D70DD" w:rsidRPr="00F07606" w14:paraId="193397A5" w14:textId="77777777" w:rsidTr="00652402">
      <w:trPr>
        <w:cantSplit/>
        <w:trHeight w:val="268"/>
        <w:jc w:val="center"/>
      </w:trPr>
      <w:tc>
        <w:tcPr>
          <w:tcW w:w="3823" w:type="dxa"/>
          <w:vMerge w:val="restart"/>
          <w:vAlign w:val="center"/>
        </w:tcPr>
        <w:p w14:paraId="33A1A954" w14:textId="30BAB8C5" w:rsidR="006D70DD" w:rsidRPr="00F07606" w:rsidRDefault="006D70DD" w:rsidP="006D70DD">
          <w:pPr>
            <w:tabs>
              <w:tab w:val="center" w:pos="4419"/>
              <w:tab w:val="right" w:pos="8838"/>
            </w:tabs>
            <w:rPr>
              <w:b/>
              <w:sz w:val="16"/>
              <w:szCs w:val="16"/>
            </w:rPr>
          </w:pPr>
          <w:r w:rsidRPr="00F07606">
            <w:br/>
          </w:r>
          <w:r w:rsidRPr="00F07606">
            <w:object w:dxaOrig="6059" w:dyaOrig="930" w14:anchorId="114F8B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5pt;height:27.75pt">
                <v:imagedata r:id="rId1" o:title=""/>
              </v:shape>
              <o:OLEObject Type="Embed" ProgID="PBrush" ShapeID="_x0000_i1025" DrawAspect="Content" ObjectID="_1846997923" r:id="rId2"/>
            </w:object>
          </w:r>
        </w:p>
      </w:tc>
      <w:tc>
        <w:tcPr>
          <w:tcW w:w="3969" w:type="dxa"/>
          <w:vAlign w:val="center"/>
        </w:tcPr>
        <w:p w14:paraId="5BE9C6BE" w14:textId="77777777" w:rsidR="006D70DD" w:rsidRPr="00F07606" w:rsidRDefault="006D70DD" w:rsidP="006D70DD">
          <w:pPr>
            <w:tabs>
              <w:tab w:val="center" w:pos="4419"/>
              <w:tab w:val="right" w:pos="8838"/>
            </w:tabs>
            <w:jc w:val="center"/>
            <w:rPr>
              <w:b/>
              <w:sz w:val="16"/>
              <w:szCs w:val="16"/>
            </w:rPr>
          </w:pPr>
          <w:r w:rsidRPr="00F07606">
            <w:rPr>
              <w:rFonts w:eastAsia="Calibri" w:cs="Calibri"/>
              <w:b/>
              <w:sz w:val="16"/>
              <w:szCs w:val="16"/>
            </w:rPr>
            <w:t>ANÁLISIS Y DISEÑO</w:t>
          </w:r>
        </w:p>
      </w:tc>
      <w:tc>
        <w:tcPr>
          <w:tcW w:w="1753" w:type="dxa"/>
          <w:vAlign w:val="center"/>
        </w:tcPr>
        <w:p w14:paraId="327A4EF3" w14:textId="77777777" w:rsidR="006D70DD" w:rsidRPr="00F07606" w:rsidRDefault="006D70DD" w:rsidP="006D70DD">
          <w:pPr>
            <w:tabs>
              <w:tab w:val="center" w:pos="4419"/>
              <w:tab w:val="right" w:pos="8838"/>
            </w:tabs>
            <w:rPr>
              <w:sz w:val="16"/>
              <w:szCs w:val="16"/>
            </w:rPr>
          </w:pPr>
          <w:r w:rsidRPr="00F07606">
            <w:rPr>
              <w:rFonts w:eastAsia="Calibri" w:cs="Calibri"/>
              <w:b/>
              <w:sz w:val="16"/>
              <w:szCs w:val="16"/>
            </w:rPr>
            <w:t xml:space="preserve">Código: </w:t>
          </w:r>
          <w:r w:rsidRPr="00F07606">
            <w:rPr>
              <w:sz w:val="16"/>
              <w:szCs w:val="16"/>
            </w:rPr>
            <w:t>C001</w:t>
          </w:r>
        </w:p>
      </w:tc>
    </w:tr>
    <w:tr w:rsidR="006D70DD" w:rsidRPr="00F07606" w14:paraId="3E7B7003" w14:textId="77777777" w:rsidTr="00652402">
      <w:trPr>
        <w:cantSplit/>
        <w:trHeight w:val="414"/>
        <w:jc w:val="center"/>
      </w:trPr>
      <w:tc>
        <w:tcPr>
          <w:tcW w:w="3823" w:type="dxa"/>
          <w:vMerge/>
          <w:vAlign w:val="center"/>
        </w:tcPr>
        <w:p w14:paraId="6B4D66D6" w14:textId="77777777" w:rsidR="006D70DD" w:rsidRPr="00F07606" w:rsidRDefault="006D70DD" w:rsidP="006D70DD">
          <w:pPr>
            <w:pBdr>
              <w:top w:val="nil"/>
              <w:left w:val="nil"/>
              <w:bottom w:val="nil"/>
              <w:right w:val="nil"/>
              <w:between w:val="nil"/>
            </w:pBdr>
            <w:rPr>
              <w:sz w:val="16"/>
              <w:szCs w:val="16"/>
            </w:rPr>
          </w:pPr>
        </w:p>
      </w:tc>
      <w:tc>
        <w:tcPr>
          <w:tcW w:w="3969" w:type="dxa"/>
          <w:vAlign w:val="center"/>
        </w:tcPr>
        <w:p w14:paraId="136F0E0A" w14:textId="15E3D484" w:rsidR="006D70DD" w:rsidRPr="00F07606" w:rsidRDefault="006D70DD" w:rsidP="006D70DD">
          <w:pPr>
            <w:tabs>
              <w:tab w:val="center" w:pos="4419"/>
              <w:tab w:val="right" w:pos="8838"/>
            </w:tabs>
            <w:jc w:val="center"/>
            <w:rPr>
              <w:b/>
              <w:sz w:val="16"/>
              <w:szCs w:val="16"/>
            </w:rPr>
          </w:pPr>
          <w:r w:rsidRPr="00F07606">
            <w:rPr>
              <w:b/>
              <w:sz w:val="16"/>
              <w:szCs w:val="16"/>
            </w:rPr>
            <w:t>Sistema de Mesa de Partes Digital</w:t>
          </w:r>
        </w:p>
      </w:tc>
      <w:tc>
        <w:tcPr>
          <w:tcW w:w="1753" w:type="dxa"/>
          <w:vAlign w:val="center"/>
        </w:tcPr>
        <w:p w14:paraId="267A577F" w14:textId="77777777" w:rsidR="006D70DD" w:rsidRPr="00F07606" w:rsidRDefault="006D70DD" w:rsidP="006D70DD">
          <w:pPr>
            <w:tabs>
              <w:tab w:val="center" w:pos="4419"/>
              <w:tab w:val="right" w:pos="8838"/>
            </w:tabs>
            <w:rPr>
              <w:b/>
              <w:sz w:val="16"/>
              <w:szCs w:val="16"/>
            </w:rPr>
          </w:pPr>
          <w:r w:rsidRPr="00F07606">
            <w:rPr>
              <w:rFonts w:eastAsia="Calibri" w:cs="Calibri"/>
              <w:b/>
              <w:sz w:val="16"/>
              <w:szCs w:val="16"/>
            </w:rPr>
            <w:t>Versión:</w:t>
          </w:r>
          <w:r w:rsidRPr="00F07606">
            <w:rPr>
              <w:rFonts w:eastAsia="Calibri" w:cs="Calibri"/>
              <w:sz w:val="16"/>
              <w:szCs w:val="16"/>
            </w:rPr>
            <w:t xml:space="preserve"> 1.0</w:t>
          </w:r>
        </w:p>
      </w:tc>
    </w:tr>
  </w:tbl>
  <w:p w14:paraId="2C537E2B" w14:textId="77777777" w:rsidR="006D70DD" w:rsidRPr="00F07606" w:rsidRDefault="006D70D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7F528D"/>
    <w:multiLevelType w:val="hybridMultilevel"/>
    <w:tmpl w:val="459611E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4BD91543"/>
    <w:multiLevelType w:val="multilevel"/>
    <w:tmpl w:val="C54CB1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F5A6875"/>
    <w:multiLevelType w:val="hybridMultilevel"/>
    <w:tmpl w:val="24124F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6AB5BEA"/>
    <w:multiLevelType w:val="hybridMultilevel"/>
    <w:tmpl w:val="C70C9EEC"/>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2125807378">
    <w:abstractNumId w:val="8"/>
  </w:num>
  <w:num w:numId="2" w16cid:durableId="771322231">
    <w:abstractNumId w:val="6"/>
  </w:num>
  <w:num w:numId="3" w16cid:durableId="1731034817">
    <w:abstractNumId w:val="5"/>
  </w:num>
  <w:num w:numId="4" w16cid:durableId="957182783">
    <w:abstractNumId w:val="4"/>
  </w:num>
  <w:num w:numId="5" w16cid:durableId="856500804">
    <w:abstractNumId w:val="7"/>
  </w:num>
  <w:num w:numId="6" w16cid:durableId="549270767">
    <w:abstractNumId w:val="3"/>
  </w:num>
  <w:num w:numId="7" w16cid:durableId="895236980">
    <w:abstractNumId w:val="2"/>
  </w:num>
  <w:num w:numId="8" w16cid:durableId="752358295">
    <w:abstractNumId w:val="1"/>
  </w:num>
  <w:num w:numId="9" w16cid:durableId="1196845089">
    <w:abstractNumId w:val="0"/>
  </w:num>
  <w:num w:numId="10" w16cid:durableId="1853571853">
    <w:abstractNumId w:val="10"/>
  </w:num>
  <w:num w:numId="11" w16cid:durableId="1311594411">
    <w:abstractNumId w:val="12"/>
  </w:num>
  <w:num w:numId="12" w16cid:durableId="89744939">
    <w:abstractNumId w:val="11"/>
  </w:num>
  <w:num w:numId="13" w16cid:durableId="15445124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D3A"/>
    <w:rsid w:val="00034616"/>
    <w:rsid w:val="0006063C"/>
    <w:rsid w:val="000C07A9"/>
    <w:rsid w:val="000C17F6"/>
    <w:rsid w:val="00120A13"/>
    <w:rsid w:val="00124D93"/>
    <w:rsid w:val="001278A3"/>
    <w:rsid w:val="001409EC"/>
    <w:rsid w:val="0015074B"/>
    <w:rsid w:val="00185C8E"/>
    <w:rsid w:val="001A6FE8"/>
    <w:rsid w:val="001A77D6"/>
    <w:rsid w:val="00200B01"/>
    <w:rsid w:val="00234440"/>
    <w:rsid w:val="002743BE"/>
    <w:rsid w:val="0029639D"/>
    <w:rsid w:val="00326F90"/>
    <w:rsid w:val="00330912"/>
    <w:rsid w:val="00397AF8"/>
    <w:rsid w:val="003A45E1"/>
    <w:rsid w:val="004A28D0"/>
    <w:rsid w:val="00505533"/>
    <w:rsid w:val="00515F2A"/>
    <w:rsid w:val="00517F14"/>
    <w:rsid w:val="00575F96"/>
    <w:rsid w:val="005C3739"/>
    <w:rsid w:val="00644621"/>
    <w:rsid w:val="00645AC8"/>
    <w:rsid w:val="00650513"/>
    <w:rsid w:val="00657279"/>
    <w:rsid w:val="006D70DD"/>
    <w:rsid w:val="00720632"/>
    <w:rsid w:val="00742386"/>
    <w:rsid w:val="00772BFE"/>
    <w:rsid w:val="00780681"/>
    <w:rsid w:val="007A2D2D"/>
    <w:rsid w:val="007D68F7"/>
    <w:rsid w:val="007E7C09"/>
    <w:rsid w:val="00863C04"/>
    <w:rsid w:val="008951F1"/>
    <w:rsid w:val="008E472B"/>
    <w:rsid w:val="00900AE6"/>
    <w:rsid w:val="0095508B"/>
    <w:rsid w:val="00A00E55"/>
    <w:rsid w:val="00A01D9C"/>
    <w:rsid w:val="00A21C80"/>
    <w:rsid w:val="00A40402"/>
    <w:rsid w:val="00A75209"/>
    <w:rsid w:val="00AA1D8D"/>
    <w:rsid w:val="00AD2382"/>
    <w:rsid w:val="00AF1B9E"/>
    <w:rsid w:val="00B07419"/>
    <w:rsid w:val="00B17AAE"/>
    <w:rsid w:val="00B358AF"/>
    <w:rsid w:val="00B47730"/>
    <w:rsid w:val="00BD0F9C"/>
    <w:rsid w:val="00BF3941"/>
    <w:rsid w:val="00C67714"/>
    <w:rsid w:val="00C74AE7"/>
    <w:rsid w:val="00CB0664"/>
    <w:rsid w:val="00CE3DAC"/>
    <w:rsid w:val="00D3504C"/>
    <w:rsid w:val="00DC6A57"/>
    <w:rsid w:val="00E43F6A"/>
    <w:rsid w:val="00E95F38"/>
    <w:rsid w:val="00EA6D9A"/>
    <w:rsid w:val="00EB3AB3"/>
    <w:rsid w:val="00F07606"/>
    <w:rsid w:val="00F1744C"/>
    <w:rsid w:val="00F60AA0"/>
    <w:rsid w:val="00F61A07"/>
    <w:rsid w:val="00F76BF5"/>
    <w:rsid w:val="00FA195A"/>
    <w:rsid w:val="00FA2B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4FC09D"/>
  <w14:defaultImageDpi w14:val="300"/>
  <w15:docId w15:val="{DE7EEBFE-2026-4BE3-8F0C-679D02B0E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948B"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C6BB"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C6BB"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C6BB"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00625C"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00625C"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00C6BB"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948B"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C6BB"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C6BB" w:themeColor="accent1"/>
    </w:rPr>
  </w:style>
  <w:style w:type="paragraph" w:styleId="Ttulo">
    <w:name w:val="Title"/>
    <w:basedOn w:val="Normal"/>
    <w:next w:val="Normal"/>
    <w:link w:val="TtuloCar"/>
    <w:uiPriority w:val="10"/>
    <w:qFormat/>
    <w:rsid w:val="00FC693F"/>
    <w:pPr>
      <w:pBdr>
        <w:bottom w:val="single" w:sz="8" w:space="4" w:color="00C6BB" w:themeColor="accent1"/>
      </w:pBdr>
      <w:spacing w:after="300" w:line="240" w:lineRule="auto"/>
      <w:contextualSpacing/>
    </w:pPr>
    <w:rPr>
      <w:rFonts w:asciiTheme="majorHAnsi" w:eastAsiaTheme="majorEastAsia" w:hAnsiTheme="majorHAnsi" w:cstheme="majorBidi"/>
      <w:color w:val="181818"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81818"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00C6BB"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C6BB"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C6BB"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625C"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625C"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C6BB"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C6BB"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00C6BB" w:themeColor="accent1"/>
      </w:pBdr>
      <w:spacing w:before="200" w:after="280"/>
      <w:ind w:left="936" w:right="936"/>
    </w:pPr>
    <w:rPr>
      <w:b/>
      <w:bCs/>
      <w:i/>
      <w:iCs/>
      <w:color w:val="00C6BB" w:themeColor="accent1"/>
    </w:rPr>
  </w:style>
  <w:style w:type="character" w:customStyle="1" w:styleId="CitadestacadaCar">
    <w:name w:val="Cita destacada Car"/>
    <w:basedOn w:val="Fuentedeprrafopredeter"/>
    <w:link w:val="Citadestacada"/>
    <w:uiPriority w:val="30"/>
    <w:rsid w:val="00FC693F"/>
    <w:rPr>
      <w:b/>
      <w:bCs/>
      <w:i/>
      <w:iCs/>
      <w:color w:val="00C6BB"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00C6BB" w:themeColor="accent1"/>
    </w:rPr>
  </w:style>
  <w:style w:type="character" w:styleId="Referenciasutil">
    <w:name w:val="Subtle Reference"/>
    <w:basedOn w:val="Fuentedeprrafopredeter"/>
    <w:uiPriority w:val="31"/>
    <w:qFormat/>
    <w:rsid w:val="00FC693F"/>
    <w:rPr>
      <w:smallCaps/>
      <w:color w:val="6FEBA0" w:themeColor="accent2"/>
      <w:u w:val="single"/>
    </w:rPr>
  </w:style>
  <w:style w:type="character" w:styleId="Referenciaintensa">
    <w:name w:val="Intense Reference"/>
    <w:basedOn w:val="Fuentedeprrafopredeter"/>
    <w:uiPriority w:val="32"/>
    <w:qFormat/>
    <w:rsid w:val="00FC693F"/>
    <w:rPr>
      <w:b/>
      <w:bCs/>
      <w:smallCaps/>
      <w:color w:val="6FEBA0"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00948B" w:themeColor="accent1" w:themeShade="BF"/>
    </w:rPr>
    <w:tblPr>
      <w:tblStyleRowBandSize w:val="1"/>
      <w:tblStyleColBandSize w:val="1"/>
      <w:tblBorders>
        <w:top w:val="single" w:sz="8" w:space="0" w:color="00C6BB" w:themeColor="accent1"/>
        <w:bottom w:val="single" w:sz="8" w:space="0" w:color="00C6BB" w:themeColor="accent1"/>
      </w:tblBorders>
    </w:tblPr>
    <w:tblStylePr w:type="firstRow">
      <w:pPr>
        <w:spacing w:before="0" w:after="0" w:line="240" w:lineRule="auto"/>
      </w:pPr>
      <w:rPr>
        <w:b/>
        <w:bCs/>
      </w:rPr>
      <w:tblPr/>
      <w:tcPr>
        <w:tcBorders>
          <w:top w:val="single" w:sz="8" w:space="0" w:color="00C6BB" w:themeColor="accent1"/>
          <w:left w:val="nil"/>
          <w:bottom w:val="single" w:sz="8" w:space="0" w:color="00C6BB" w:themeColor="accent1"/>
          <w:right w:val="nil"/>
          <w:insideH w:val="nil"/>
          <w:insideV w:val="nil"/>
        </w:tcBorders>
      </w:tcPr>
    </w:tblStylePr>
    <w:tblStylePr w:type="lastRow">
      <w:pPr>
        <w:spacing w:before="0" w:after="0" w:line="240" w:lineRule="auto"/>
      </w:pPr>
      <w:rPr>
        <w:b/>
        <w:bCs/>
      </w:rPr>
      <w:tblPr/>
      <w:tcPr>
        <w:tcBorders>
          <w:top w:val="single" w:sz="8" w:space="0" w:color="00C6BB" w:themeColor="accent1"/>
          <w:left w:val="nil"/>
          <w:bottom w:val="single" w:sz="8" w:space="0" w:color="00C6B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1FFFA" w:themeFill="accent1" w:themeFillTint="3F"/>
      </w:tcPr>
    </w:tblStylePr>
    <w:tblStylePr w:type="band1Horz">
      <w:tblPr/>
      <w:tcPr>
        <w:tcBorders>
          <w:left w:val="nil"/>
          <w:right w:val="nil"/>
          <w:insideH w:val="nil"/>
          <w:insideV w:val="nil"/>
        </w:tcBorders>
        <w:shd w:val="clear" w:color="auto" w:fill="B1FFFA" w:themeFill="accent1" w:themeFillTint="3F"/>
      </w:tcPr>
    </w:tblStylePr>
  </w:style>
  <w:style w:type="table" w:styleId="Sombreadoclaro-nfasis2">
    <w:name w:val="Light Shading Accent 2"/>
    <w:basedOn w:val="Tablanormal"/>
    <w:uiPriority w:val="60"/>
    <w:rsid w:val="00FC693F"/>
    <w:pPr>
      <w:spacing w:after="0" w:line="240" w:lineRule="auto"/>
    </w:pPr>
    <w:rPr>
      <w:color w:val="22E06D" w:themeColor="accent2" w:themeShade="BF"/>
    </w:rPr>
    <w:tblPr>
      <w:tblStyleRowBandSize w:val="1"/>
      <w:tblStyleColBandSize w:val="1"/>
      <w:tblBorders>
        <w:top w:val="single" w:sz="8" w:space="0" w:color="6FEBA0" w:themeColor="accent2"/>
        <w:bottom w:val="single" w:sz="8" w:space="0" w:color="6FEBA0" w:themeColor="accent2"/>
      </w:tblBorders>
    </w:tblPr>
    <w:tblStylePr w:type="firstRow">
      <w:pPr>
        <w:spacing w:before="0" w:after="0" w:line="240" w:lineRule="auto"/>
      </w:pPr>
      <w:rPr>
        <w:b/>
        <w:bCs/>
      </w:rPr>
      <w:tblPr/>
      <w:tcPr>
        <w:tcBorders>
          <w:top w:val="single" w:sz="8" w:space="0" w:color="6FEBA0" w:themeColor="accent2"/>
          <w:left w:val="nil"/>
          <w:bottom w:val="single" w:sz="8" w:space="0" w:color="6FEBA0" w:themeColor="accent2"/>
          <w:right w:val="nil"/>
          <w:insideH w:val="nil"/>
          <w:insideV w:val="nil"/>
        </w:tcBorders>
      </w:tcPr>
    </w:tblStylePr>
    <w:tblStylePr w:type="lastRow">
      <w:pPr>
        <w:spacing w:before="0" w:after="0" w:line="240" w:lineRule="auto"/>
      </w:pPr>
      <w:rPr>
        <w:b/>
        <w:bCs/>
      </w:rPr>
      <w:tblPr/>
      <w:tcPr>
        <w:tcBorders>
          <w:top w:val="single" w:sz="8" w:space="0" w:color="6FEBA0" w:themeColor="accent2"/>
          <w:left w:val="nil"/>
          <w:bottom w:val="single" w:sz="8" w:space="0" w:color="6FEBA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FAE7" w:themeFill="accent2" w:themeFillTint="3F"/>
      </w:tcPr>
    </w:tblStylePr>
    <w:tblStylePr w:type="band1Horz">
      <w:tblPr/>
      <w:tcPr>
        <w:tcBorders>
          <w:left w:val="nil"/>
          <w:right w:val="nil"/>
          <w:insideH w:val="nil"/>
          <w:insideV w:val="nil"/>
        </w:tcBorders>
        <w:shd w:val="clear" w:color="auto" w:fill="DBFAE7" w:themeFill="accent2" w:themeFillTint="3F"/>
      </w:tcPr>
    </w:tblStylePr>
  </w:style>
  <w:style w:type="table" w:styleId="Sombreadoclaro-nfasis3">
    <w:name w:val="Light Shading Accent 3"/>
    <w:basedOn w:val="Tablanormal"/>
    <w:uiPriority w:val="60"/>
    <w:rsid w:val="00FC693F"/>
    <w:pPr>
      <w:spacing w:after="0" w:line="240" w:lineRule="auto"/>
    </w:pPr>
    <w:rPr>
      <w:color w:val="92C527" w:themeColor="accent3" w:themeShade="BF"/>
    </w:rPr>
    <w:tblPr>
      <w:tblStyleRowBandSize w:val="1"/>
      <w:tblStyleColBandSize w:val="1"/>
      <w:tblBorders>
        <w:top w:val="single" w:sz="8" w:space="0" w:color="B6DF5E" w:themeColor="accent3"/>
        <w:bottom w:val="single" w:sz="8" w:space="0" w:color="B6DF5E" w:themeColor="accent3"/>
      </w:tblBorders>
    </w:tblPr>
    <w:tblStylePr w:type="firstRow">
      <w:pPr>
        <w:spacing w:before="0" w:after="0" w:line="240" w:lineRule="auto"/>
      </w:pPr>
      <w:rPr>
        <w:b/>
        <w:bCs/>
      </w:rPr>
      <w:tblPr/>
      <w:tcPr>
        <w:tcBorders>
          <w:top w:val="single" w:sz="8" w:space="0" w:color="B6DF5E" w:themeColor="accent3"/>
          <w:left w:val="nil"/>
          <w:bottom w:val="single" w:sz="8" w:space="0" w:color="B6DF5E" w:themeColor="accent3"/>
          <w:right w:val="nil"/>
          <w:insideH w:val="nil"/>
          <w:insideV w:val="nil"/>
        </w:tcBorders>
      </w:tcPr>
    </w:tblStylePr>
    <w:tblStylePr w:type="lastRow">
      <w:pPr>
        <w:spacing w:before="0" w:after="0" w:line="240" w:lineRule="auto"/>
      </w:pPr>
      <w:rPr>
        <w:b/>
        <w:bCs/>
      </w:rPr>
      <w:tblPr/>
      <w:tcPr>
        <w:tcBorders>
          <w:top w:val="single" w:sz="8" w:space="0" w:color="B6DF5E" w:themeColor="accent3"/>
          <w:left w:val="nil"/>
          <w:bottom w:val="single" w:sz="8" w:space="0" w:color="B6DF5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7D6" w:themeFill="accent3" w:themeFillTint="3F"/>
      </w:tcPr>
    </w:tblStylePr>
    <w:tblStylePr w:type="band1Horz">
      <w:tblPr/>
      <w:tcPr>
        <w:tcBorders>
          <w:left w:val="nil"/>
          <w:right w:val="nil"/>
          <w:insideH w:val="nil"/>
          <w:insideV w:val="nil"/>
        </w:tcBorders>
        <w:shd w:val="clear" w:color="auto" w:fill="ECF7D6" w:themeFill="accent3" w:themeFillTint="3F"/>
      </w:tcPr>
    </w:tblStylePr>
  </w:style>
  <w:style w:type="table" w:styleId="Sombreadoclaro-nfasis4">
    <w:name w:val="Light Shading Accent 4"/>
    <w:basedOn w:val="Tablanormal"/>
    <w:uiPriority w:val="60"/>
    <w:rsid w:val="00FC693F"/>
    <w:pPr>
      <w:spacing w:after="0" w:line="240" w:lineRule="auto"/>
    </w:pPr>
    <w:rPr>
      <w:color w:val="DB8E14" w:themeColor="accent4" w:themeShade="BF"/>
    </w:rPr>
    <w:tblPr>
      <w:tblStyleRowBandSize w:val="1"/>
      <w:tblStyleColBandSize w:val="1"/>
      <w:tblBorders>
        <w:top w:val="single" w:sz="8" w:space="0" w:color="EFB251" w:themeColor="accent4"/>
        <w:bottom w:val="single" w:sz="8" w:space="0" w:color="EFB251" w:themeColor="accent4"/>
      </w:tblBorders>
    </w:tblPr>
    <w:tblStylePr w:type="firstRow">
      <w:pPr>
        <w:spacing w:before="0" w:after="0" w:line="240" w:lineRule="auto"/>
      </w:pPr>
      <w:rPr>
        <w:b/>
        <w:bCs/>
      </w:rPr>
      <w:tblPr/>
      <w:tcPr>
        <w:tcBorders>
          <w:top w:val="single" w:sz="8" w:space="0" w:color="EFB251" w:themeColor="accent4"/>
          <w:left w:val="nil"/>
          <w:bottom w:val="single" w:sz="8" w:space="0" w:color="EFB251" w:themeColor="accent4"/>
          <w:right w:val="nil"/>
          <w:insideH w:val="nil"/>
          <w:insideV w:val="nil"/>
        </w:tcBorders>
      </w:tcPr>
    </w:tblStylePr>
    <w:tblStylePr w:type="lastRow">
      <w:pPr>
        <w:spacing w:before="0" w:after="0" w:line="240" w:lineRule="auto"/>
      </w:pPr>
      <w:rPr>
        <w:b/>
        <w:bCs/>
      </w:rPr>
      <w:tblPr/>
      <w:tcPr>
        <w:tcBorders>
          <w:top w:val="single" w:sz="8" w:space="0" w:color="EFB251" w:themeColor="accent4"/>
          <w:left w:val="nil"/>
          <w:bottom w:val="single" w:sz="8" w:space="0" w:color="EFB25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BD3" w:themeFill="accent4" w:themeFillTint="3F"/>
      </w:tcPr>
    </w:tblStylePr>
    <w:tblStylePr w:type="band1Horz">
      <w:tblPr/>
      <w:tcPr>
        <w:tcBorders>
          <w:left w:val="nil"/>
          <w:right w:val="nil"/>
          <w:insideH w:val="nil"/>
          <w:insideV w:val="nil"/>
        </w:tcBorders>
        <w:shd w:val="clear" w:color="auto" w:fill="FBEBD3" w:themeFill="accent4" w:themeFillTint="3F"/>
      </w:tcPr>
    </w:tblStylePr>
  </w:style>
  <w:style w:type="table" w:styleId="Sombreadoclaro-nfasis5">
    <w:name w:val="Light Shading Accent 5"/>
    <w:basedOn w:val="Tablanormal"/>
    <w:uiPriority w:val="60"/>
    <w:rsid w:val="00FC693F"/>
    <w:pPr>
      <w:spacing w:after="0" w:line="240" w:lineRule="auto"/>
    </w:pPr>
    <w:rPr>
      <w:color w:val="E33516" w:themeColor="accent5" w:themeShade="BF"/>
    </w:rPr>
    <w:tblPr>
      <w:tblStyleRowBandSize w:val="1"/>
      <w:tblStyleColBandSize w:val="1"/>
      <w:tblBorders>
        <w:top w:val="single" w:sz="8" w:space="0" w:color="EF755F" w:themeColor="accent5"/>
        <w:bottom w:val="single" w:sz="8" w:space="0" w:color="EF755F" w:themeColor="accent5"/>
      </w:tblBorders>
    </w:tblPr>
    <w:tblStylePr w:type="firstRow">
      <w:pPr>
        <w:spacing w:before="0" w:after="0" w:line="240" w:lineRule="auto"/>
      </w:pPr>
      <w:rPr>
        <w:b/>
        <w:bCs/>
      </w:rPr>
      <w:tblPr/>
      <w:tcPr>
        <w:tcBorders>
          <w:top w:val="single" w:sz="8" w:space="0" w:color="EF755F" w:themeColor="accent5"/>
          <w:left w:val="nil"/>
          <w:bottom w:val="single" w:sz="8" w:space="0" w:color="EF755F" w:themeColor="accent5"/>
          <w:right w:val="nil"/>
          <w:insideH w:val="nil"/>
          <w:insideV w:val="nil"/>
        </w:tcBorders>
      </w:tcPr>
    </w:tblStylePr>
    <w:tblStylePr w:type="lastRow">
      <w:pPr>
        <w:spacing w:before="0" w:after="0" w:line="240" w:lineRule="auto"/>
      </w:pPr>
      <w:rPr>
        <w:b/>
        <w:bCs/>
      </w:rPr>
      <w:tblPr/>
      <w:tcPr>
        <w:tcBorders>
          <w:top w:val="single" w:sz="8" w:space="0" w:color="EF755F" w:themeColor="accent5"/>
          <w:left w:val="nil"/>
          <w:bottom w:val="single" w:sz="8" w:space="0" w:color="EF75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CD7" w:themeFill="accent5" w:themeFillTint="3F"/>
      </w:tcPr>
    </w:tblStylePr>
    <w:tblStylePr w:type="band1Horz">
      <w:tblPr/>
      <w:tcPr>
        <w:tcBorders>
          <w:left w:val="nil"/>
          <w:right w:val="nil"/>
          <w:insideH w:val="nil"/>
          <w:insideV w:val="nil"/>
        </w:tcBorders>
        <w:shd w:val="clear" w:color="auto" w:fill="FBDCD7" w:themeFill="accent5" w:themeFillTint="3F"/>
      </w:tcPr>
    </w:tblStylePr>
  </w:style>
  <w:style w:type="table" w:styleId="Sombreadoclaro-nfasis6">
    <w:name w:val="Light Shading Accent 6"/>
    <w:basedOn w:val="Tablanormal"/>
    <w:uiPriority w:val="60"/>
    <w:rsid w:val="00FC693F"/>
    <w:pPr>
      <w:spacing w:after="0" w:line="240" w:lineRule="auto"/>
    </w:pPr>
    <w:rPr>
      <w:color w:val="D71623" w:themeColor="accent6" w:themeShade="BF"/>
    </w:rPr>
    <w:tblPr>
      <w:tblStyleRowBandSize w:val="1"/>
      <w:tblStyleColBandSize w:val="1"/>
      <w:tblBorders>
        <w:top w:val="single" w:sz="8" w:space="0" w:color="ED515C" w:themeColor="accent6"/>
        <w:bottom w:val="single" w:sz="8" w:space="0" w:color="ED515C" w:themeColor="accent6"/>
      </w:tblBorders>
    </w:tblPr>
    <w:tblStylePr w:type="firstRow">
      <w:pPr>
        <w:spacing w:before="0" w:after="0" w:line="240" w:lineRule="auto"/>
      </w:pPr>
      <w:rPr>
        <w:b/>
        <w:bCs/>
      </w:rPr>
      <w:tblPr/>
      <w:tcPr>
        <w:tcBorders>
          <w:top w:val="single" w:sz="8" w:space="0" w:color="ED515C" w:themeColor="accent6"/>
          <w:left w:val="nil"/>
          <w:bottom w:val="single" w:sz="8" w:space="0" w:color="ED515C" w:themeColor="accent6"/>
          <w:right w:val="nil"/>
          <w:insideH w:val="nil"/>
          <w:insideV w:val="nil"/>
        </w:tcBorders>
      </w:tcPr>
    </w:tblStylePr>
    <w:tblStylePr w:type="lastRow">
      <w:pPr>
        <w:spacing w:before="0" w:after="0" w:line="240" w:lineRule="auto"/>
      </w:pPr>
      <w:rPr>
        <w:b/>
        <w:bCs/>
      </w:rPr>
      <w:tblPr/>
      <w:tcPr>
        <w:tcBorders>
          <w:top w:val="single" w:sz="8" w:space="0" w:color="ED515C" w:themeColor="accent6"/>
          <w:left w:val="nil"/>
          <w:bottom w:val="single" w:sz="8" w:space="0" w:color="ED515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3D6" w:themeFill="accent6" w:themeFillTint="3F"/>
      </w:tcPr>
    </w:tblStylePr>
    <w:tblStylePr w:type="band1Horz">
      <w:tblPr/>
      <w:tcPr>
        <w:tcBorders>
          <w:left w:val="nil"/>
          <w:right w:val="nil"/>
          <w:insideH w:val="nil"/>
          <w:insideV w:val="nil"/>
        </w:tcBorders>
        <w:shd w:val="clear" w:color="auto" w:fill="FAD3D6"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00C6BB" w:themeColor="accent1"/>
        <w:left w:val="single" w:sz="8" w:space="0" w:color="00C6BB" w:themeColor="accent1"/>
        <w:bottom w:val="single" w:sz="8" w:space="0" w:color="00C6BB" w:themeColor="accent1"/>
        <w:right w:val="single" w:sz="8" w:space="0" w:color="00C6BB" w:themeColor="accent1"/>
      </w:tblBorders>
    </w:tblPr>
    <w:tblStylePr w:type="firstRow">
      <w:pPr>
        <w:spacing w:before="0" w:after="0" w:line="240" w:lineRule="auto"/>
      </w:pPr>
      <w:rPr>
        <w:b/>
        <w:bCs/>
        <w:color w:val="FFFFFF" w:themeColor="background1"/>
      </w:rPr>
      <w:tblPr/>
      <w:tcPr>
        <w:shd w:val="clear" w:color="auto" w:fill="00C6BB" w:themeFill="accent1"/>
      </w:tcPr>
    </w:tblStylePr>
    <w:tblStylePr w:type="lastRow">
      <w:pPr>
        <w:spacing w:before="0" w:after="0" w:line="240" w:lineRule="auto"/>
      </w:pPr>
      <w:rPr>
        <w:b/>
        <w:bCs/>
      </w:rPr>
      <w:tblPr/>
      <w:tcPr>
        <w:tcBorders>
          <w:top w:val="double" w:sz="6" w:space="0" w:color="00C6BB" w:themeColor="accent1"/>
          <w:left w:val="single" w:sz="8" w:space="0" w:color="00C6BB" w:themeColor="accent1"/>
          <w:bottom w:val="single" w:sz="8" w:space="0" w:color="00C6BB" w:themeColor="accent1"/>
          <w:right w:val="single" w:sz="8" w:space="0" w:color="00C6BB" w:themeColor="accent1"/>
        </w:tcBorders>
      </w:tcPr>
    </w:tblStylePr>
    <w:tblStylePr w:type="firstCol">
      <w:rPr>
        <w:b/>
        <w:bCs/>
      </w:rPr>
    </w:tblStylePr>
    <w:tblStylePr w:type="lastCol">
      <w:rPr>
        <w:b/>
        <w:bCs/>
      </w:rPr>
    </w:tblStylePr>
    <w:tblStylePr w:type="band1Vert">
      <w:tblPr/>
      <w:tcPr>
        <w:tcBorders>
          <w:top w:val="single" w:sz="8" w:space="0" w:color="00C6BB" w:themeColor="accent1"/>
          <w:left w:val="single" w:sz="8" w:space="0" w:color="00C6BB" w:themeColor="accent1"/>
          <w:bottom w:val="single" w:sz="8" w:space="0" w:color="00C6BB" w:themeColor="accent1"/>
          <w:right w:val="single" w:sz="8" w:space="0" w:color="00C6BB" w:themeColor="accent1"/>
        </w:tcBorders>
      </w:tcPr>
    </w:tblStylePr>
    <w:tblStylePr w:type="band1Horz">
      <w:tblPr/>
      <w:tcPr>
        <w:tcBorders>
          <w:top w:val="single" w:sz="8" w:space="0" w:color="00C6BB" w:themeColor="accent1"/>
          <w:left w:val="single" w:sz="8" w:space="0" w:color="00C6BB" w:themeColor="accent1"/>
          <w:bottom w:val="single" w:sz="8" w:space="0" w:color="00C6BB" w:themeColor="accent1"/>
          <w:right w:val="single" w:sz="8" w:space="0" w:color="00C6BB"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6FEBA0" w:themeColor="accent2"/>
        <w:left w:val="single" w:sz="8" w:space="0" w:color="6FEBA0" w:themeColor="accent2"/>
        <w:bottom w:val="single" w:sz="8" w:space="0" w:color="6FEBA0" w:themeColor="accent2"/>
        <w:right w:val="single" w:sz="8" w:space="0" w:color="6FEBA0" w:themeColor="accent2"/>
      </w:tblBorders>
    </w:tblPr>
    <w:tblStylePr w:type="firstRow">
      <w:pPr>
        <w:spacing w:before="0" w:after="0" w:line="240" w:lineRule="auto"/>
      </w:pPr>
      <w:rPr>
        <w:b/>
        <w:bCs/>
        <w:color w:val="FFFFFF" w:themeColor="background1"/>
      </w:rPr>
      <w:tblPr/>
      <w:tcPr>
        <w:shd w:val="clear" w:color="auto" w:fill="6FEBA0" w:themeFill="accent2"/>
      </w:tcPr>
    </w:tblStylePr>
    <w:tblStylePr w:type="lastRow">
      <w:pPr>
        <w:spacing w:before="0" w:after="0" w:line="240" w:lineRule="auto"/>
      </w:pPr>
      <w:rPr>
        <w:b/>
        <w:bCs/>
      </w:rPr>
      <w:tblPr/>
      <w:tcPr>
        <w:tcBorders>
          <w:top w:val="double" w:sz="6" w:space="0" w:color="6FEBA0" w:themeColor="accent2"/>
          <w:left w:val="single" w:sz="8" w:space="0" w:color="6FEBA0" w:themeColor="accent2"/>
          <w:bottom w:val="single" w:sz="8" w:space="0" w:color="6FEBA0" w:themeColor="accent2"/>
          <w:right w:val="single" w:sz="8" w:space="0" w:color="6FEBA0" w:themeColor="accent2"/>
        </w:tcBorders>
      </w:tcPr>
    </w:tblStylePr>
    <w:tblStylePr w:type="firstCol">
      <w:rPr>
        <w:b/>
        <w:bCs/>
      </w:rPr>
    </w:tblStylePr>
    <w:tblStylePr w:type="lastCol">
      <w:rPr>
        <w:b/>
        <w:bCs/>
      </w:rPr>
    </w:tblStylePr>
    <w:tblStylePr w:type="band1Vert">
      <w:tblPr/>
      <w:tcPr>
        <w:tcBorders>
          <w:top w:val="single" w:sz="8" w:space="0" w:color="6FEBA0" w:themeColor="accent2"/>
          <w:left w:val="single" w:sz="8" w:space="0" w:color="6FEBA0" w:themeColor="accent2"/>
          <w:bottom w:val="single" w:sz="8" w:space="0" w:color="6FEBA0" w:themeColor="accent2"/>
          <w:right w:val="single" w:sz="8" w:space="0" w:color="6FEBA0" w:themeColor="accent2"/>
        </w:tcBorders>
      </w:tcPr>
    </w:tblStylePr>
    <w:tblStylePr w:type="band1Horz">
      <w:tblPr/>
      <w:tcPr>
        <w:tcBorders>
          <w:top w:val="single" w:sz="8" w:space="0" w:color="6FEBA0" w:themeColor="accent2"/>
          <w:left w:val="single" w:sz="8" w:space="0" w:color="6FEBA0" w:themeColor="accent2"/>
          <w:bottom w:val="single" w:sz="8" w:space="0" w:color="6FEBA0" w:themeColor="accent2"/>
          <w:right w:val="single" w:sz="8" w:space="0" w:color="6FEBA0"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B6DF5E" w:themeColor="accent3"/>
        <w:left w:val="single" w:sz="8" w:space="0" w:color="B6DF5E" w:themeColor="accent3"/>
        <w:bottom w:val="single" w:sz="8" w:space="0" w:color="B6DF5E" w:themeColor="accent3"/>
        <w:right w:val="single" w:sz="8" w:space="0" w:color="B6DF5E" w:themeColor="accent3"/>
      </w:tblBorders>
    </w:tblPr>
    <w:tblStylePr w:type="firstRow">
      <w:pPr>
        <w:spacing w:before="0" w:after="0" w:line="240" w:lineRule="auto"/>
      </w:pPr>
      <w:rPr>
        <w:b/>
        <w:bCs/>
        <w:color w:val="FFFFFF" w:themeColor="background1"/>
      </w:rPr>
      <w:tblPr/>
      <w:tcPr>
        <w:shd w:val="clear" w:color="auto" w:fill="B6DF5E" w:themeFill="accent3"/>
      </w:tcPr>
    </w:tblStylePr>
    <w:tblStylePr w:type="lastRow">
      <w:pPr>
        <w:spacing w:before="0" w:after="0" w:line="240" w:lineRule="auto"/>
      </w:pPr>
      <w:rPr>
        <w:b/>
        <w:bCs/>
      </w:rPr>
      <w:tblPr/>
      <w:tcPr>
        <w:tcBorders>
          <w:top w:val="double" w:sz="6" w:space="0" w:color="B6DF5E" w:themeColor="accent3"/>
          <w:left w:val="single" w:sz="8" w:space="0" w:color="B6DF5E" w:themeColor="accent3"/>
          <w:bottom w:val="single" w:sz="8" w:space="0" w:color="B6DF5E" w:themeColor="accent3"/>
          <w:right w:val="single" w:sz="8" w:space="0" w:color="B6DF5E" w:themeColor="accent3"/>
        </w:tcBorders>
      </w:tcPr>
    </w:tblStylePr>
    <w:tblStylePr w:type="firstCol">
      <w:rPr>
        <w:b/>
        <w:bCs/>
      </w:rPr>
    </w:tblStylePr>
    <w:tblStylePr w:type="lastCol">
      <w:rPr>
        <w:b/>
        <w:bCs/>
      </w:rPr>
    </w:tblStylePr>
    <w:tblStylePr w:type="band1Vert">
      <w:tblPr/>
      <w:tcPr>
        <w:tcBorders>
          <w:top w:val="single" w:sz="8" w:space="0" w:color="B6DF5E" w:themeColor="accent3"/>
          <w:left w:val="single" w:sz="8" w:space="0" w:color="B6DF5E" w:themeColor="accent3"/>
          <w:bottom w:val="single" w:sz="8" w:space="0" w:color="B6DF5E" w:themeColor="accent3"/>
          <w:right w:val="single" w:sz="8" w:space="0" w:color="B6DF5E" w:themeColor="accent3"/>
        </w:tcBorders>
      </w:tcPr>
    </w:tblStylePr>
    <w:tblStylePr w:type="band1Horz">
      <w:tblPr/>
      <w:tcPr>
        <w:tcBorders>
          <w:top w:val="single" w:sz="8" w:space="0" w:color="B6DF5E" w:themeColor="accent3"/>
          <w:left w:val="single" w:sz="8" w:space="0" w:color="B6DF5E" w:themeColor="accent3"/>
          <w:bottom w:val="single" w:sz="8" w:space="0" w:color="B6DF5E" w:themeColor="accent3"/>
          <w:right w:val="single" w:sz="8" w:space="0" w:color="B6DF5E"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EFB251" w:themeColor="accent4"/>
        <w:left w:val="single" w:sz="8" w:space="0" w:color="EFB251" w:themeColor="accent4"/>
        <w:bottom w:val="single" w:sz="8" w:space="0" w:color="EFB251" w:themeColor="accent4"/>
        <w:right w:val="single" w:sz="8" w:space="0" w:color="EFB251" w:themeColor="accent4"/>
      </w:tblBorders>
    </w:tblPr>
    <w:tblStylePr w:type="firstRow">
      <w:pPr>
        <w:spacing w:before="0" w:after="0" w:line="240" w:lineRule="auto"/>
      </w:pPr>
      <w:rPr>
        <w:b/>
        <w:bCs/>
        <w:color w:val="FFFFFF" w:themeColor="background1"/>
      </w:rPr>
      <w:tblPr/>
      <w:tcPr>
        <w:shd w:val="clear" w:color="auto" w:fill="EFB251" w:themeFill="accent4"/>
      </w:tcPr>
    </w:tblStylePr>
    <w:tblStylePr w:type="lastRow">
      <w:pPr>
        <w:spacing w:before="0" w:after="0" w:line="240" w:lineRule="auto"/>
      </w:pPr>
      <w:rPr>
        <w:b/>
        <w:bCs/>
      </w:rPr>
      <w:tblPr/>
      <w:tcPr>
        <w:tcBorders>
          <w:top w:val="double" w:sz="6" w:space="0" w:color="EFB251" w:themeColor="accent4"/>
          <w:left w:val="single" w:sz="8" w:space="0" w:color="EFB251" w:themeColor="accent4"/>
          <w:bottom w:val="single" w:sz="8" w:space="0" w:color="EFB251" w:themeColor="accent4"/>
          <w:right w:val="single" w:sz="8" w:space="0" w:color="EFB251" w:themeColor="accent4"/>
        </w:tcBorders>
      </w:tcPr>
    </w:tblStylePr>
    <w:tblStylePr w:type="firstCol">
      <w:rPr>
        <w:b/>
        <w:bCs/>
      </w:rPr>
    </w:tblStylePr>
    <w:tblStylePr w:type="lastCol">
      <w:rPr>
        <w:b/>
        <w:bCs/>
      </w:rPr>
    </w:tblStylePr>
    <w:tblStylePr w:type="band1Vert">
      <w:tblPr/>
      <w:tcPr>
        <w:tcBorders>
          <w:top w:val="single" w:sz="8" w:space="0" w:color="EFB251" w:themeColor="accent4"/>
          <w:left w:val="single" w:sz="8" w:space="0" w:color="EFB251" w:themeColor="accent4"/>
          <w:bottom w:val="single" w:sz="8" w:space="0" w:color="EFB251" w:themeColor="accent4"/>
          <w:right w:val="single" w:sz="8" w:space="0" w:color="EFB251" w:themeColor="accent4"/>
        </w:tcBorders>
      </w:tcPr>
    </w:tblStylePr>
    <w:tblStylePr w:type="band1Horz">
      <w:tblPr/>
      <w:tcPr>
        <w:tcBorders>
          <w:top w:val="single" w:sz="8" w:space="0" w:color="EFB251" w:themeColor="accent4"/>
          <w:left w:val="single" w:sz="8" w:space="0" w:color="EFB251" w:themeColor="accent4"/>
          <w:bottom w:val="single" w:sz="8" w:space="0" w:color="EFB251" w:themeColor="accent4"/>
          <w:right w:val="single" w:sz="8" w:space="0" w:color="EFB251"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EF755F" w:themeColor="accent5"/>
        <w:left w:val="single" w:sz="8" w:space="0" w:color="EF755F" w:themeColor="accent5"/>
        <w:bottom w:val="single" w:sz="8" w:space="0" w:color="EF755F" w:themeColor="accent5"/>
        <w:right w:val="single" w:sz="8" w:space="0" w:color="EF755F" w:themeColor="accent5"/>
      </w:tblBorders>
    </w:tblPr>
    <w:tblStylePr w:type="firstRow">
      <w:pPr>
        <w:spacing w:before="0" w:after="0" w:line="240" w:lineRule="auto"/>
      </w:pPr>
      <w:rPr>
        <w:b/>
        <w:bCs/>
        <w:color w:val="FFFFFF" w:themeColor="background1"/>
      </w:rPr>
      <w:tblPr/>
      <w:tcPr>
        <w:shd w:val="clear" w:color="auto" w:fill="EF755F" w:themeFill="accent5"/>
      </w:tcPr>
    </w:tblStylePr>
    <w:tblStylePr w:type="lastRow">
      <w:pPr>
        <w:spacing w:before="0" w:after="0" w:line="240" w:lineRule="auto"/>
      </w:pPr>
      <w:rPr>
        <w:b/>
        <w:bCs/>
      </w:rPr>
      <w:tblPr/>
      <w:tcPr>
        <w:tcBorders>
          <w:top w:val="double" w:sz="6" w:space="0" w:color="EF755F" w:themeColor="accent5"/>
          <w:left w:val="single" w:sz="8" w:space="0" w:color="EF755F" w:themeColor="accent5"/>
          <w:bottom w:val="single" w:sz="8" w:space="0" w:color="EF755F" w:themeColor="accent5"/>
          <w:right w:val="single" w:sz="8" w:space="0" w:color="EF755F" w:themeColor="accent5"/>
        </w:tcBorders>
      </w:tcPr>
    </w:tblStylePr>
    <w:tblStylePr w:type="firstCol">
      <w:rPr>
        <w:b/>
        <w:bCs/>
      </w:rPr>
    </w:tblStylePr>
    <w:tblStylePr w:type="lastCol">
      <w:rPr>
        <w:b/>
        <w:bCs/>
      </w:rPr>
    </w:tblStylePr>
    <w:tblStylePr w:type="band1Vert">
      <w:tblPr/>
      <w:tcPr>
        <w:tcBorders>
          <w:top w:val="single" w:sz="8" w:space="0" w:color="EF755F" w:themeColor="accent5"/>
          <w:left w:val="single" w:sz="8" w:space="0" w:color="EF755F" w:themeColor="accent5"/>
          <w:bottom w:val="single" w:sz="8" w:space="0" w:color="EF755F" w:themeColor="accent5"/>
          <w:right w:val="single" w:sz="8" w:space="0" w:color="EF755F" w:themeColor="accent5"/>
        </w:tcBorders>
      </w:tcPr>
    </w:tblStylePr>
    <w:tblStylePr w:type="band1Horz">
      <w:tblPr/>
      <w:tcPr>
        <w:tcBorders>
          <w:top w:val="single" w:sz="8" w:space="0" w:color="EF755F" w:themeColor="accent5"/>
          <w:left w:val="single" w:sz="8" w:space="0" w:color="EF755F" w:themeColor="accent5"/>
          <w:bottom w:val="single" w:sz="8" w:space="0" w:color="EF755F" w:themeColor="accent5"/>
          <w:right w:val="single" w:sz="8" w:space="0" w:color="EF755F"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ED515C" w:themeColor="accent6"/>
        <w:left w:val="single" w:sz="8" w:space="0" w:color="ED515C" w:themeColor="accent6"/>
        <w:bottom w:val="single" w:sz="8" w:space="0" w:color="ED515C" w:themeColor="accent6"/>
        <w:right w:val="single" w:sz="8" w:space="0" w:color="ED515C" w:themeColor="accent6"/>
      </w:tblBorders>
    </w:tblPr>
    <w:tblStylePr w:type="firstRow">
      <w:pPr>
        <w:spacing w:before="0" w:after="0" w:line="240" w:lineRule="auto"/>
      </w:pPr>
      <w:rPr>
        <w:b/>
        <w:bCs/>
        <w:color w:val="FFFFFF" w:themeColor="background1"/>
      </w:rPr>
      <w:tblPr/>
      <w:tcPr>
        <w:shd w:val="clear" w:color="auto" w:fill="ED515C" w:themeFill="accent6"/>
      </w:tcPr>
    </w:tblStylePr>
    <w:tblStylePr w:type="lastRow">
      <w:pPr>
        <w:spacing w:before="0" w:after="0" w:line="240" w:lineRule="auto"/>
      </w:pPr>
      <w:rPr>
        <w:b/>
        <w:bCs/>
      </w:rPr>
      <w:tblPr/>
      <w:tcPr>
        <w:tcBorders>
          <w:top w:val="double" w:sz="6" w:space="0" w:color="ED515C" w:themeColor="accent6"/>
          <w:left w:val="single" w:sz="8" w:space="0" w:color="ED515C" w:themeColor="accent6"/>
          <w:bottom w:val="single" w:sz="8" w:space="0" w:color="ED515C" w:themeColor="accent6"/>
          <w:right w:val="single" w:sz="8" w:space="0" w:color="ED515C" w:themeColor="accent6"/>
        </w:tcBorders>
      </w:tcPr>
    </w:tblStylePr>
    <w:tblStylePr w:type="firstCol">
      <w:rPr>
        <w:b/>
        <w:bCs/>
      </w:rPr>
    </w:tblStylePr>
    <w:tblStylePr w:type="lastCol">
      <w:rPr>
        <w:b/>
        <w:bCs/>
      </w:rPr>
    </w:tblStylePr>
    <w:tblStylePr w:type="band1Vert">
      <w:tblPr/>
      <w:tcPr>
        <w:tcBorders>
          <w:top w:val="single" w:sz="8" w:space="0" w:color="ED515C" w:themeColor="accent6"/>
          <w:left w:val="single" w:sz="8" w:space="0" w:color="ED515C" w:themeColor="accent6"/>
          <w:bottom w:val="single" w:sz="8" w:space="0" w:color="ED515C" w:themeColor="accent6"/>
          <w:right w:val="single" w:sz="8" w:space="0" w:color="ED515C" w:themeColor="accent6"/>
        </w:tcBorders>
      </w:tcPr>
    </w:tblStylePr>
    <w:tblStylePr w:type="band1Horz">
      <w:tblPr/>
      <w:tcPr>
        <w:tcBorders>
          <w:top w:val="single" w:sz="8" w:space="0" w:color="ED515C" w:themeColor="accent6"/>
          <w:left w:val="single" w:sz="8" w:space="0" w:color="ED515C" w:themeColor="accent6"/>
          <w:bottom w:val="single" w:sz="8" w:space="0" w:color="ED515C" w:themeColor="accent6"/>
          <w:right w:val="single" w:sz="8" w:space="0" w:color="ED515C"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00C6BB" w:themeColor="accent1"/>
        <w:left w:val="single" w:sz="8" w:space="0" w:color="00C6BB" w:themeColor="accent1"/>
        <w:bottom w:val="single" w:sz="8" w:space="0" w:color="00C6BB" w:themeColor="accent1"/>
        <w:right w:val="single" w:sz="8" w:space="0" w:color="00C6BB" w:themeColor="accent1"/>
        <w:insideH w:val="single" w:sz="8" w:space="0" w:color="00C6BB" w:themeColor="accent1"/>
        <w:insideV w:val="single" w:sz="8" w:space="0" w:color="00C6B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C6BB" w:themeColor="accent1"/>
          <w:left w:val="single" w:sz="8" w:space="0" w:color="00C6BB" w:themeColor="accent1"/>
          <w:bottom w:val="single" w:sz="18" w:space="0" w:color="00C6BB" w:themeColor="accent1"/>
          <w:right w:val="single" w:sz="8" w:space="0" w:color="00C6BB" w:themeColor="accent1"/>
          <w:insideH w:val="nil"/>
          <w:insideV w:val="single" w:sz="8" w:space="0" w:color="00C6B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C6BB" w:themeColor="accent1"/>
          <w:left w:val="single" w:sz="8" w:space="0" w:color="00C6BB" w:themeColor="accent1"/>
          <w:bottom w:val="single" w:sz="8" w:space="0" w:color="00C6BB" w:themeColor="accent1"/>
          <w:right w:val="single" w:sz="8" w:space="0" w:color="00C6BB" w:themeColor="accent1"/>
          <w:insideH w:val="nil"/>
          <w:insideV w:val="single" w:sz="8" w:space="0" w:color="00C6B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C6BB" w:themeColor="accent1"/>
          <w:left w:val="single" w:sz="8" w:space="0" w:color="00C6BB" w:themeColor="accent1"/>
          <w:bottom w:val="single" w:sz="8" w:space="0" w:color="00C6BB" w:themeColor="accent1"/>
          <w:right w:val="single" w:sz="8" w:space="0" w:color="00C6BB" w:themeColor="accent1"/>
        </w:tcBorders>
      </w:tcPr>
    </w:tblStylePr>
    <w:tblStylePr w:type="band1Vert">
      <w:tblPr/>
      <w:tcPr>
        <w:tcBorders>
          <w:top w:val="single" w:sz="8" w:space="0" w:color="00C6BB" w:themeColor="accent1"/>
          <w:left w:val="single" w:sz="8" w:space="0" w:color="00C6BB" w:themeColor="accent1"/>
          <w:bottom w:val="single" w:sz="8" w:space="0" w:color="00C6BB" w:themeColor="accent1"/>
          <w:right w:val="single" w:sz="8" w:space="0" w:color="00C6BB" w:themeColor="accent1"/>
        </w:tcBorders>
        <w:shd w:val="clear" w:color="auto" w:fill="B1FFFA" w:themeFill="accent1" w:themeFillTint="3F"/>
      </w:tcPr>
    </w:tblStylePr>
    <w:tblStylePr w:type="band1Horz">
      <w:tblPr/>
      <w:tcPr>
        <w:tcBorders>
          <w:top w:val="single" w:sz="8" w:space="0" w:color="00C6BB" w:themeColor="accent1"/>
          <w:left w:val="single" w:sz="8" w:space="0" w:color="00C6BB" w:themeColor="accent1"/>
          <w:bottom w:val="single" w:sz="8" w:space="0" w:color="00C6BB" w:themeColor="accent1"/>
          <w:right w:val="single" w:sz="8" w:space="0" w:color="00C6BB" w:themeColor="accent1"/>
          <w:insideV w:val="single" w:sz="8" w:space="0" w:color="00C6BB" w:themeColor="accent1"/>
        </w:tcBorders>
        <w:shd w:val="clear" w:color="auto" w:fill="B1FFFA" w:themeFill="accent1" w:themeFillTint="3F"/>
      </w:tcPr>
    </w:tblStylePr>
    <w:tblStylePr w:type="band2Horz">
      <w:tblPr/>
      <w:tcPr>
        <w:tcBorders>
          <w:top w:val="single" w:sz="8" w:space="0" w:color="00C6BB" w:themeColor="accent1"/>
          <w:left w:val="single" w:sz="8" w:space="0" w:color="00C6BB" w:themeColor="accent1"/>
          <w:bottom w:val="single" w:sz="8" w:space="0" w:color="00C6BB" w:themeColor="accent1"/>
          <w:right w:val="single" w:sz="8" w:space="0" w:color="00C6BB" w:themeColor="accent1"/>
          <w:insideV w:val="single" w:sz="8" w:space="0" w:color="00C6BB"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6FEBA0" w:themeColor="accent2"/>
        <w:left w:val="single" w:sz="8" w:space="0" w:color="6FEBA0" w:themeColor="accent2"/>
        <w:bottom w:val="single" w:sz="8" w:space="0" w:color="6FEBA0" w:themeColor="accent2"/>
        <w:right w:val="single" w:sz="8" w:space="0" w:color="6FEBA0" w:themeColor="accent2"/>
        <w:insideH w:val="single" w:sz="8" w:space="0" w:color="6FEBA0" w:themeColor="accent2"/>
        <w:insideV w:val="single" w:sz="8" w:space="0" w:color="6FEBA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FEBA0" w:themeColor="accent2"/>
          <w:left w:val="single" w:sz="8" w:space="0" w:color="6FEBA0" w:themeColor="accent2"/>
          <w:bottom w:val="single" w:sz="18" w:space="0" w:color="6FEBA0" w:themeColor="accent2"/>
          <w:right w:val="single" w:sz="8" w:space="0" w:color="6FEBA0" w:themeColor="accent2"/>
          <w:insideH w:val="nil"/>
          <w:insideV w:val="single" w:sz="8" w:space="0" w:color="6FEBA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FEBA0" w:themeColor="accent2"/>
          <w:left w:val="single" w:sz="8" w:space="0" w:color="6FEBA0" w:themeColor="accent2"/>
          <w:bottom w:val="single" w:sz="8" w:space="0" w:color="6FEBA0" w:themeColor="accent2"/>
          <w:right w:val="single" w:sz="8" w:space="0" w:color="6FEBA0" w:themeColor="accent2"/>
          <w:insideH w:val="nil"/>
          <w:insideV w:val="single" w:sz="8" w:space="0" w:color="6FEBA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FEBA0" w:themeColor="accent2"/>
          <w:left w:val="single" w:sz="8" w:space="0" w:color="6FEBA0" w:themeColor="accent2"/>
          <w:bottom w:val="single" w:sz="8" w:space="0" w:color="6FEBA0" w:themeColor="accent2"/>
          <w:right w:val="single" w:sz="8" w:space="0" w:color="6FEBA0" w:themeColor="accent2"/>
        </w:tcBorders>
      </w:tcPr>
    </w:tblStylePr>
    <w:tblStylePr w:type="band1Vert">
      <w:tblPr/>
      <w:tcPr>
        <w:tcBorders>
          <w:top w:val="single" w:sz="8" w:space="0" w:color="6FEBA0" w:themeColor="accent2"/>
          <w:left w:val="single" w:sz="8" w:space="0" w:color="6FEBA0" w:themeColor="accent2"/>
          <w:bottom w:val="single" w:sz="8" w:space="0" w:color="6FEBA0" w:themeColor="accent2"/>
          <w:right w:val="single" w:sz="8" w:space="0" w:color="6FEBA0" w:themeColor="accent2"/>
        </w:tcBorders>
        <w:shd w:val="clear" w:color="auto" w:fill="DBFAE7" w:themeFill="accent2" w:themeFillTint="3F"/>
      </w:tcPr>
    </w:tblStylePr>
    <w:tblStylePr w:type="band1Horz">
      <w:tblPr/>
      <w:tcPr>
        <w:tcBorders>
          <w:top w:val="single" w:sz="8" w:space="0" w:color="6FEBA0" w:themeColor="accent2"/>
          <w:left w:val="single" w:sz="8" w:space="0" w:color="6FEBA0" w:themeColor="accent2"/>
          <w:bottom w:val="single" w:sz="8" w:space="0" w:color="6FEBA0" w:themeColor="accent2"/>
          <w:right w:val="single" w:sz="8" w:space="0" w:color="6FEBA0" w:themeColor="accent2"/>
          <w:insideV w:val="single" w:sz="8" w:space="0" w:color="6FEBA0" w:themeColor="accent2"/>
        </w:tcBorders>
        <w:shd w:val="clear" w:color="auto" w:fill="DBFAE7" w:themeFill="accent2" w:themeFillTint="3F"/>
      </w:tcPr>
    </w:tblStylePr>
    <w:tblStylePr w:type="band2Horz">
      <w:tblPr/>
      <w:tcPr>
        <w:tcBorders>
          <w:top w:val="single" w:sz="8" w:space="0" w:color="6FEBA0" w:themeColor="accent2"/>
          <w:left w:val="single" w:sz="8" w:space="0" w:color="6FEBA0" w:themeColor="accent2"/>
          <w:bottom w:val="single" w:sz="8" w:space="0" w:color="6FEBA0" w:themeColor="accent2"/>
          <w:right w:val="single" w:sz="8" w:space="0" w:color="6FEBA0" w:themeColor="accent2"/>
          <w:insideV w:val="single" w:sz="8" w:space="0" w:color="6FEBA0"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B6DF5E" w:themeColor="accent3"/>
        <w:left w:val="single" w:sz="8" w:space="0" w:color="B6DF5E" w:themeColor="accent3"/>
        <w:bottom w:val="single" w:sz="8" w:space="0" w:color="B6DF5E" w:themeColor="accent3"/>
        <w:right w:val="single" w:sz="8" w:space="0" w:color="B6DF5E" w:themeColor="accent3"/>
        <w:insideH w:val="single" w:sz="8" w:space="0" w:color="B6DF5E" w:themeColor="accent3"/>
        <w:insideV w:val="single" w:sz="8" w:space="0" w:color="B6DF5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6DF5E" w:themeColor="accent3"/>
          <w:left w:val="single" w:sz="8" w:space="0" w:color="B6DF5E" w:themeColor="accent3"/>
          <w:bottom w:val="single" w:sz="18" w:space="0" w:color="B6DF5E" w:themeColor="accent3"/>
          <w:right w:val="single" w:sz="8" w:space="0" w:color="B6DF5E" w:themeColor="accent3"/>
          <w:insideH w:val="nil"/>
          <w:insideV w:val="single" w:sz="8" w:space="0" w:color="B6DF5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6DF5E" w:themeColor="accent3"/>
          <w:left w:val="single" w:sz="8" w:space="0" w:color="B6DF5E" w:themeColor="accent3"/>
          <w:bottom w:val="single" w:sz="8" w:space="0" w:color="B6DF5E" w:themeColor="accent3"/>
          <w:right w:val="single" w:sz="8" w:space="0" w:color="B6DF5E" w:themeColor="accent3"/>
          <w:insideH w:val="nil"/>
          <w:insideV w:val="single" w:sz="8" w:space="0" w:color="B6DF5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6DF5E" w:themeColor="accent3"/>
          <w:left w:val="single" w:sz="8" w:space="0" w:color="B6DF5E" w:themeColor="accent3"/>
          <w:bottom w:val="single" w:sz="8" w:space="0" w:color="B6DF5E" w:themeColor="accent3"/>
          <w:right w:val="single" w:sz="8" w:space="0" w:color="B6DF5E" w:themeColor="accent3"/>
        </w:tcBorders>
      </w:tcPr>
    </w:tblStylePr>
    <w:tblStylePr w:type="band1Vert">
      <w:tblPr/>
      <w:tcPr>
        <w:tcBorders>
          <w:top w:val="single" w:sz="8" w:space="0" w:color="B6DF5E" w:themeColor="accent3"/>
          <w:left w:val="single" w:sz="8" w:space="0" w:color="B6DF5E" w:themeColor="accent3"/>
          <w:bottom w:val="single" w:sz="8" w:space="0" w:color="B6DF5E" w:themeColor="accent3"/>
          <w:right w:val="single" w:sz="8" w:space="0" w:color="B6DF5E" w:themeColor="accent3"/>
        </w:tcBorders>
        <w:shd w:val="clear" w:color="auto" w:fill="ECF7D6" w:themeFill="accent3" w:themeFillTint="3F"/>
      </w:tcPr>
    </w:tblStylePr>
    <w:tblStylePr w:type="band1Horz">
      <w:tblPr/>
      <w:tcPr>
        <w:tcBorders>
          <w:top w:val="single" w:sz="8" w:space="0" w:color="B6DF5E" w:themeColor="accent3"/>
          <w:left w:val="single" w:sz="8" w:space="0" w:color="B6DF5E" w:themeColor="accent3"/>
          <w:bottom w:val="single" w:sz="8" w:space="0" w:color="B6DF5E" w:themeColor="accent3"/>
          <w:right w:val="single" w:sz="8" w:space="0" w:color="B6DF5E" w:themeColor="accent3"/>
          <w:insideV w:val="single" w:sz="8" w:space="0" w:color="B6DF5E" w:themeColor="accent3"/>
        </w:tcBorders>
        <w:shd w:val="clear" w:color="auto" w:fill="ECF7D6" w:themeFill="accent3" w:themeFillTint="3F"/>
      </w:tcPr>
    </w:tblStylePr>
    <w:tblStylePr w:type="band2Horz">
      <w:tblPr/>
      <w:tcPr>
        <w:tcBorders>
          <w:top w:val="single" w:sz="8" w:space="0" w:color="B6DF5E" w:themeColor="accent3"/>
          <w:left w:val="single" w:sz="8" w:space="0" w:color="B6DF5E" w:themeColor="accent3"/>
          <w:bottom w:val="single" w:sz="8" w:space="0" w:color="B6DF5E" w:themeColor="accent3"/>
          <w:right w:val="single" w:sz="8" w:space="0" w:color="B6DF5E" w:themeColor="accent3"/>
          <w:insideV w:val="single" w:sz="8" w:space="0" w:color="B6DF5E"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EFB251" w:themeColor="accent4"/>
        <w:left w:val="single" w:sz="8" w:space="0" w:color="EFB251" w:themeColor="accent4"/>
        <w:bottom w:val="single" w:sz="8" w:space="0" w:color="EFB251" w:themeColor="accent4"/>
        <w:right w:val="single" w:sz="8" w:space="0" w:color="EFB251" w:themeColor="accent4"/>
        <w:insideH w:val="single" w:sz="8" w:space="0" w:color="EFB251" w:themeColor="accent4"/>
        <w:insideV w:val="single" w:sz="8" w:space="0" w:color="EFB25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B251" w:themeColor="accent4"/>
          <w:left w:val="single" w:sz="8" w:space="0" w:color="EFB251" w:themeColor="accent4"/>
          <w:bottom w:val="single" w:sz="18" w:space="0" w:color="EFB251" w:themeColor="accent4"/>
          <w:right w:val="single" w:sz="8" w:space="0" w:color="EFB251" w:themeColor="accent4"/>
          <w:insideH w:val="nil"/>
          <w:insideV w:val="single" w:sz="8" w:space="0" w:color="EFB25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B251" w:themeColor="accent4"/>
          <w:left w:val="single" w:sz="8" w:space="0" w:color="EFB251" w:themeColor="accent4"/>
          <w:bottom w:val="single" w:sz="8" w:space="0" w:color="EFB251" w:themeColor="accent4"/>
          <w:right w:val="single" w:sz="8" w:space="0" w:color="EFB251" w:themeColor="accent4"/>
          <w:insideH w:val="nil"/>
          <w:insideV w:val="single" w:sz="8" w:space="0" w:color="EFB25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B251" w:themeColor="accent4"/>
          <w:left w:val="single" w:sz="8" w:space="0" w:color="EFB251" w:themeColor="accent4"/>
          <w:bottom w:val="single" w:sz="8" w:space="0" w:color="EFB251" w:themeColor="accent4"/>
          <w:right w:val="single" w:sz="8" w:space="0" w:color="EFB251" w:themeColor="accent4"/>
        </w:tcBorders>
      </w:tcPr>
    </w:tblStylePr>
    <w:tblStylePr w:type="band1Vert">
      <w:tblPr/>
      <w:tcPr>
        <w:tcBorders>
          <w:top w:val="single" w:sz="8" w:space="0" w:color="EFB251" w:themeColor="accent4"/>
          <w:left w:val="single" w:sz="8" w:space="0" w:color="EFB251" w:themeColor="accent4"/>
          <w:bottom w:val="single" w:sz="8" w:space="0" w:color="EFB251" w:themeColor="accent4"/>
          <w:right w:val="single" w:sz="8" w:space="0" w:color="EFB251" w:themeColor="accent4"/>
        </w:tcBorders>
        <w:shd w:val="clear" w:color="auto" w:fill="FBEBD3" w:themeFill="accent4" w:themeFillTint="3F"/>
      </w:tcPr>
    </w:tblStylePr>
    <w:tblStylePr w:type="band1Horz">
      <w:tblPr/>
      <w:tcPr>
        <w:tcBorders>
          <w:top w:val="single" w:sz="8" w:space="0" w:color="EFB251" w:themeColor="accent4"/>
          <w:left w:val="single" w:sz="8" w:space="0" w:color="EFB251" w:themeColor="accent4"/>
          <w:bottom w:val="single" w:sz="8" w:space="0" w:color="EFB251" w:themeColor="accent4"/>
          <w:right w:val="single" w:sz="8" w:space="0" w:color="EFB251" w:themeColor="accent4"/>
          <w:insideV w:val="single" w:sz="8" w:space="0" w:color="EFB251" w:themeColor="accent4"/>
        </w:tcBorders>
        <w:shd w:val="clear" w:color="auto" w:fill="FBEBD3" w:themeFill="accent4" w:themeFillTint="3F"/>
      </w:tcPr>
    </w:tblStylePr>
    <w:tblStylePr w:type="band2Horz">
      <w:tblPr/>
      <w:tcPr>
        <w:tcBorders>
          <w:top w:val="single" w:sz="8" w:space="0" w:color="EFB251" w:themeColor="accent4"/>
          <w:left w:val="single" w:sz="8" w:space="0" w:color="EFB251" w:themeColor="accent4"/>
          <w:bottom w:val="single" w:sz="8" w:space="0" w:color="EFB251" w:themeColor="accent4"/>
          <w:right w:val="single" w:sz="8" w:space="0" w:color="EFB251" w:themeColor="accent4"/>
          <w:insideV w:val="single" w:sz="8" w:space="0" w:color="EFB251"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EF755F" w:themeColor="accent5"/>
        <w:left w:val="single" w:sz="8" w:space="0" w:color="EF755F" w:themeColor="accent5"/>
        <w:bottom w:val="single" w:sz="8" w:space="0" w:color="EF755F" w:themeColor="accent5"/>
        <w:right w:val="single" w:sz="8" w:space="0" w:color="EF755F" w:themeColor="accent5"/>
        <w:insideH w:val="single" w:sz="8" w:space="0" w:color="EF755F" w:themeColor="accent5"/>
        <w:insideV w:val="single" w:sz="8" w:space="0" w:color="EF75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755F" w:themeColor="accent5"/>
          <w:left w:val="single" w:sz="8" w:space="0" w:color="EF755F" w:themeColor="accent5"/>
          <w:bottom w:val="single" w:sz="18" w:space="0" w:color="EF755F" w:themeColor="accent5"/>
          <w:right w:val="single" w:sz="8" w:space="0" w:color="EF755F" w:themeColor="accent5"/>
          <w:insideH w:val="nil"/>
          <w:insideV w:val="single" w:sz="8" w:space="0" w:color="EF75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755F" w:themeColor="accent5"/>
          <w:left w:val="single" w:sz="8" w:space="0" w:color="EF755F" w:themeColor="accent5"/>
          <w:bottom w:val="single" w:sz="8" w:space="0" w:color="EF755F" w:themeColor="accent5"/>
          <w:right w:val="single" w:sz="8" w:space="0" w:color="EF755F" w:themeColor="accent5"/>
          <w:insideH w:val="nil"/>
          <w:insideV w:val="single" w:sz="8" w:space="0" w:color="EF75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755F" w:themeColor="accent5"/>
          <w:left w:val="single" w:sz="8" w:space="0" w:color="EF755F" w:themeColor="accent5"/>
          <w:bottom w:val="single" w:sz="8" w:space="0" w:color="EF755F" w:themeColor="accent5"/>
          <w:right w:val="single" w:sz="8" w:space="0" w:color="EF755F" w:themeColor="accent5"/>
        </w:tcBorders>
      </w:tcPr>
    </w:tblStylePr>
    <w:tblStylePr w:type="band1Vert">
      <w:tblPr/>
      <w:tcPr>
        <w:tcBorders>
          <w:top w:val="single" w:sz="8" w:space="0" w:color="EF755F" w:themeColor="accent5"/>
          <w:left w:val="single" w:sz="8" w:space="0" w:color="EF755F" w:themeColor="accent5"/>
          <w:bottom w:val="single" w:sz="8" w:space="0" w:color="EF755F" w:themeColor="accent5"/>
          <w:right w:val="single" w:sz="8" w:space="0" w:color="EF755F" w:themeColor="accent5"/>
        </w:tcBorders>
        <w:shd w:val="clear" w:color="auto" w:fill="FBDCD7" w:themeFill="accent5" w:themeFillTint="3F"/>
      </w:tcPr>
    </w:tblStylePr>
    <w:tblStylePr w:type="band1Horz">
      <w:tblPr/>
      <w:tcPr>
        <w:tcBorders>
          <w:top w:val="single" w:sz="8" w:space="0" w:color="EF755F" w:themeColor="accent5"/>
          <w:left w:val="single" w:sz="8" w:space="0" w:color="EF755F" w:themeColor="accent5"/>
          <w:bottom w:val="single" w:sz="8" w:space="0" w:color="EF755F" w:themeColor="accent5"/>
          <w:right w:val="single" w:sz="8" w:space="0" w:color="EF755F" w:themeColor="accent5"/>
          <w:insideV w:val="single" w:sz="8" w:space="0" w:color="EF755F" w:themeColor="accent5"/>
        </w:tcBorders>
        <w:shd w:val="clear" w:color="auto" w:fill="FBDCD7" w:themeFill="accent5" w:themeFillTint="3F"/>
      </w:tcPr>
    </w:tblStylePr>
    <w:tblStylePr w:type="band2Horz">
      <w:tblPr/>
      <w:tcPr>
        <w:tcBorders>
          <w:top w:val="single" w:sz="8" w:space="0" w:color="EF755F" w:themeColor="accent5"/>
          <w:left w:val="single" w:sz="8" w:space="0" w:color="EF755F" w:themeColor="accent5"/>
          <w:bottom w:val="single" w:sz="8" w:space="0" w:color="EF755F" w:themeColor="accent5"/>
          <w:right w:val="single" w:sz="8" w:space="0" w:color="EF755F" w:themeColor="accent5"/>
          <w:insideV w:val="single" w:sz="8" w:space="0" w:color="EF755F"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ED515C" w:themeColor="accent6"/>
        <w:left w:val="single" w:sz="8" w:space="0" w:color="ED515C" w:themeColor="accent6"/>
        <w:bottom w:val="single" w:sz="8" w:space="0" w:color="ED515C" w:themeColor="accent6"/>
        <w:right w:val="single" w:sz="8" w:space="0" w:color="ED515C" w:themeColor="accent6"/>
        <w:insideH w:val="single" w:sz="8" w:space="0" w:color="ED515C" w:themeColor="accent6"/>
        <w:insideV w:val="single" w:sz="8" w:space="0" w:color="ED515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515C" w:themeColor="accent6"/>
          <w:left w:val="single" w:sz="8" w:space="0" w:color="ED515C" w:themeColor="accent6"/>
          <w:bottom w:val="single" w:sz="18" w:space="0" w:color="ED515C" w:themeColor="accent6"/>
          <w:right w:val="single" w:sz="8" w:space="0" w:color="ED515C" w:themeColor="accent6"/>
          <w:insideH w:val="nil"/>
          <w:insideV w:val="single" w:sz="8" w:space="0" w:color="ED515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515C" w:themeColor="accent6"/>
          <w:left w:val="single" w:sz="8" w:space="0" w:color="ED515C" w:themeColor="accent6"/>
          <w:bottom w:val="single" w:sz="8" w:space="0" w:color="ED515C" w:themeColor="accent6"/>
          <w:right w:val="single" w:sz="8" w:space="0" w:color="ED515C" w:themeColor="accent6"/>
          <w:insideH w:val="nil"/>
          <w:insideV w:val="single" w:sz="8" w:space="0" w:color="ED515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515C" w:themeColor="accent6"/>
          <w:left w:val="single" w:sz="8" w:space="0" w:color="ED515C" w:themeColor="accent6"/>
          <w:bottom w:val="single" w:sz="8" w:space="0" w:color="ED515C" w:themeColor="accent6"/>
          <w:right w:val="single" w:sz="8" w:space="0" w:color="ED515C" w:themeColor="accent6"/>
        </w:tcBorders>
      </w:tcPr>
    </w:tblStylePr>
    <w:tblStylePr w:type="band1Vert">
      <w:tblPr/>
      <w:tcPr>
        <w:tcBorders>
          <w:top w:val="single" w:sz="8" w:space="0" w:color="ED515C" w:themeColor="accent6"/>
          <w:left w:val="single" w:sz="8" w:space="0" w:color="ED515C" w:themeColor="accent6"/>
          <w:bottom w:val="single" w:sz="8" w:space="0" w:color="ED515C" w:themeColor="accent6"/>
          <w:right w:val="single" w:sz="8" w:space="0" w:color="ED515C" w:themeColor="accent6"/>
        </w:tcBorders>
        <w:shd w:val="clear" w:color="auto" w:fill="FAD3D6" w:themeFill="accent6" w:themeFillTint="3F"/>
      </w:tcPr>
    </w:tblStylePr>
    <w:tblStylePr w:type="band1Horz">
      <w:tblPr/>
      <w:tcPr>
        <w:tcBorders>
          <w:top w:val="single" w:sz="8" w:space="0" w:color="ED515C" w:themeColor="accent6"/>
          <w:left w:val="single" w:sz="8" w:space="0" w:color="ED515C" w:themeColor="accent6"/>
          <w:bottom w:val="single" w:sz="8" w:space="0" w:color="ED515C" w:themeColor="accent6"/>
          <w:right w:val="single" w:sz="8" w:space="0" w:color="ED515C" w:themeColor="accent6"/>
          <w:insideV w:val="single" w:sz="8" w:space="0" w:color="ED515C" w:themeColor="accent6"/>
        </w:tcBorders>
        <w:shd w:val="clear" w:color="auto" w:fill="FAD3D6" w:themeFill="accent6" w:themeFillTint="3F"/>
      </w:tcPr>
    </w:tblStylePr>
    <w:tblStylePr w:type="band2Horz">
      <w:tblPr/>
      <w:tcPr>
        <w:tcBorders>
          <w:top w:val="single" w:sz="8" w:space="0" w:color="ED515C" w:themeColor="accent6"/>
          <w:left w:val="single" w:sz="8" w:space="0" w:color="ED515C" w:themeColor="accent6"/>
          <w:bottom w:val="single" w:sz="8" w:space="0" w:color="ED515C" w:themeColor="accent6"/>
          <w:right w:val="single" w:sz="8" w:space="0" w:color="ED515C" w:themeColor="accent6"/>
          <w:insideV w:val="single" w:sz="8" w:space="0" w:color="ED515C"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15FFF1" w:themeColor="accent1" w:themeTint="BF"/>
        <w:left w:val="single" w:sz="8" w:space="0" w:color="15FFF1" w:themeColor="accent1" w:themeTint="BF"/>
        <w:bottom w:val="single" w:sz="8" w:space="0" w:color="15FFF1" w:themeColor="accent1" w:themeTint="BF"/>
        <w:right w:val="single" w:sz="8" w:space="0" w:color="15FFF1" w:themeColor="accent1" w:themeTint="BF"/>
        <w:insideH w:val="single" w:sz="8" w:space="0" w:color="15FFF1" w:themeColor="accent1" w:themeTint="BF"/>
      </w:tblBorders>
    </w:tblPr>
    <w:tblStylePr w:type="firstRow">
      <w:pPr>
        <w:spacing w:before="0" w:after="0" w:line="240" w:lineRule="auto"/>
      </w:pPr>
      <w:rPr>
        <w:b/>
        <w:bCs/>
        <w:color w:val="FFFFFF" w:themeColor="background1"/>
      </w:rPr>
      <w:tblPr/>
      <w:tcPr>
        <w:tcBorders>
          <w:top w:val="single" w:sz="8" w:space="0" w:color="15FFF1" w:themeColor="accent1" w:themeTint="BF"/>
          <w:left w:val="single" w:sz="8" w:space="0" w:color="15FFF1" w:themeColor="accent1" w:themeTint="BF"/>
          <w:bottom w:val="single" w:sz="8" w:space="0" w:color="15FFF1" w:themeColor="accent1" w:themeTint="BF"/>
          <w:right w:val="single" w:sz="8" w:space="0" w:color="15FFF1" w:themeColor="accent1" w:themeTint="BF"/>
          <w:insideH w:val="nil"/>
          <w:insideV w:val="nil"/>
        </w:tcBorders>
        <w:shd w:val="clear" w:color="auto" w:fill="00C6BB" w:themeFill="accent1"/>
      </w:tcPr>
    </w:tblStylePr>
    <w:tblStylePr w:type="lastRow">
      <w:pPr>
        <w:spacing w:before="0" w:after="0" w:line="240" w:lineRule="auto"/>
      </w:pPr>
      <w:rPr>
        <w:b/>
        <w:bCs/>
      </w:rPr>
      <w:tblPr/>
      <w:tcPr>
        <w:tcBorders>
          <w:top w:val="double" w:sz="6" w:space="0" w:color="15FFF1" w:themeColor="accent1" w:themeTint="BF"/>
          <w:left w:val="single" w:sz="8" w:space="0" w:color="15FFF1" w:themeColor="accent1" w:themeTint="BF"/>
          <w:bottom w:val="single" w:sz="8" w:space="0" w:color="15FFF1" w:themeColor="accent1" w:themeTint="BF"/>
          <w:right w:val="single" w:sz="8" w:space="0" w:color="15FFF1" w:themeColor="accent1" w:themeTint="BF"/>
          <w:insideH w:val="nil"/>
          <w:insideV w:val="nil"/>
        </w:tcBorders>
      </w:tcPr>
    </w:tblStylePr>
    <w:tblStylePr w:type="firstCol">
      <w:rPr>
        <w:b/>
        <w:bCs/>
      </w:rPr>
    </w:tblStylePr>
    <w:tblStylePr w:type="lastCol">
      <w:rPr>
        <w:b/>
        <w:bCs/>
      </w:rPr>
    </w:tblStylePr>
    <w:tblStylePr w:type="band1Vert">
      <w:tblPr/>
      <w:tcPr>
        <w:shd w:val="clear" w:color="auto" w:fill="B1FFFA" w:themeFill="accent1" w:themeFillTint="3F"/>
      </w:tcPr>
    </w:tblStylePr>
    <w:tblStylePr w:type="band1Horz">
      <w:tblPr/>
      <w:tcPr>
        <w:tcBorders>
          <w:insideH w:val="nil"/>
          <w:insideV w:val="nil"/>
        </w:tcBorders>
        <w:shd w:val="clear" w:color="auto" w:fill="B1FFFA"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93F0B7" w:themeColor="accent2" w:themeTint="BF"/>
        <w:left w:val="single" w:sz="8" w:space="0" w:color="93F0B7" w:themeColor="accent2" w:themeTint="BF"/>
        <w:bottom w:val="single" w:sz="8" w:space="0" w:color="93F0B7" w:themeColor="accent2" w:themeTint="BF"/>
        <w:right w:val="single" w:sz="8" w:space="0" w:color="93F0B7" w:themeColor="accent2" w:themeTint="BF"/>
        <w:insideH w:val="single" w:sz="8" w:space="0" w:color="93F0B7" w:themeColor="accent2" w:themeTint="BF"/>
      </w:tblBorders>
    </w:tblPr>
    <w:tblStylePr w:type="firstRow">
      <w:pPr>
        <w:spacing w:before="0" w:after="0" w:line="240" w:lineRule="auto"/>
      </w:pPr>
      <w:rPr>
        <w:b/>
        <w:bCs/>
        <w:color w:val="FFFFFF" w:themeColor="background1"/>
      </w:rPr>
      <w:tblPr/>
      <w:tcPr>
        <w:tcBorders>
          <w:top w:val="single" w:sz="8" w:space="0" w:color="93F0B7" w:themeColor="accent2" w:themeTint="BF"/>
          <w:left w:val="single" w:sz="8" w:space="0" w:color="93F0B7" w:themeColor="accent2" w:themeTint="BF"/>
          <w:bottom w:val="single" w:sz="8" w:space="0" w:color="93F0B7" w:themeColor="accent2" w:themeTint="BF"/>
          <w:right w:val="single" w:sz="8" w:space="0" w:color="93F0B7" w:themeColor="accent2" w:themeTint="BF"/>
          <w:insideH w:val="nil"/>
          <w:insideV w:val="nil"/>
        </w:tcBorders>
        <w:shd w:val="clear" w:color="auto" w:fill="6FEBA0" w:themeFill="accent2"/>
      </w:tcPr>
    </w:tblStylePr>
    <w:tblStylePr w:type="lastRow">
      <w:pPr>
        <w:spacing w:before="0" w:after="0" w:line="240" w:lineRule="auto"/>
      </w:pPr>
      <w:rPr>
        <w:b/>
        <w:bCs/>
      </w:rPr>
      <w:tblPr/>
      <w:tcPr>
        <w:tcBorders>
          <w:top w:val="double" w:sz="6" w:space="0" w:color="93F0B7" w:themeColor="accent2" w:themeTint="BF"/>
          <w:left w:val="single" w:sz="8" w:space="0" w:color="93F0B7" w:themeColor="accent2" w:themeTint="BF"/>
          <w:bottom w:val="single" w:sz="8" w:space="0" w:color="93F0B7" w:themeColor="accent2" w:themeTint="BF"/>
          <w:right w:val="single" w:sz="8" w:space="0" w:color="93F0B7" w:themeColor="accent2" w:themeTint="BF"/>
          <w:insideH w:val="nil"/>
          <w:insideV w:val="nil"/>
        </w:tcBorders>
      </w:tcPr>
    </w:tblStylePr>
    <w:tblStylePr w:type="firstCol">
      <w:rPr>
        <w:b/>
        <w:bCs/>
      </w:rPr>
    </w:tblStylePr>
    <w:tblStylePr w:type="lastCol">
      <w:rPr>
        <w:b/>
        <w:bCs/>
      </w:rPr>
    </w:tblStylePr>
    <w:tblStylePr w:type="band1Vert">
      <w:tblPr/>
      <w:tcPr>
        <w:shd w:val="clear" w:color="auto" w:fill="DBFAE7" w:themeFill="accent2" w:themeFillTint="3F"/>
      </w:tcPr>
    </w:tblStylePr>
    <w:tblStylePr w:type="band1Horz">
      <w:tblPr/>
      <w:tcPr>
        <w:tcBorders>
          <w:insideH w:val="nil"/>
          <w:insideV w:val="nil"/>
        </w:tcBorders>
        <w:shd w:val="clear" w:color="auto" w:fill="DBFAE7"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C7E786" w:themeColor="accent3" w:themeTint="BF"/>
        <w:left w:val="single" w:sz="8" w:space="0" w:color="C7E786" w:themeColor="accent3" w:themeTint="BF"/>
        <w:bottom w:val="single" w:sz="8" w:space="0" w:color="C7E786" w:themeColor="accent3" w:themeTint="BF"/>
        <w:right w:val="single" w:sz="8" w:space="0" w:color="C7E786" w:themeColor="accent3" w:themeTint="BF"/>
        <w:insideH w:val="single" w:sz="8" w:space="0" w:color="C7E786" w:themeColor="accent3" w:themeTint="BF"/>
      </w:tblBorders>
    </w:tblPr>
    <w:tblStylePr w:type="firstRow">
      <w:pPr>
        <w:spacing w:before="0" w:after="0" w:line="240" w:lineRule="auto"/>
      </w:pPr>
      <w:rPr>
        <w:b/>
        <w:bCs/>
        <w:color w:val="FFFFFF" w:themeColor="background1"/>
      </w:rPr>
      <w:tblPr/>
      <w:tcPr>
        <w:tcBorders>
          <w:top w:val="single" w:sz="8" w:space="0" w:color="C7E786" w:themeColor="accent3" w:themeTint="BF"/>
          <w:left w:val="single" w:sz="8" w:space="0" w:color="C7E786" w:themeColor="accent3" w:themeTint="BF"/>
          <w:bottom w:val="single" w:sz="8" w:space="0" w:color="C7E786" w:themeColor="accent3" w:themeTint="BF"/>
          <w:right w:val="single" w:sz="8" w:space="0" w:color="C7E786" w:themeColor="accent3" w:themeTint="BF"/>
          <w:insideH w:val="nil"/>
          <w:insideV w:val="nil"/>
        </w:tcBorders>
        <w:shd w:val="clear" w:color="auto" w:fill="B6DF5E" w:themeFill="accent3"/>
      </w:tcPr>
    </w:tblStylePr>
    <w:tblStylePr w:type="lastRow">
      <w:pPr>
        <w:spacing w:before="0" w:after="0" w:line="240" w:lineRule="auto"/>
      </w:pPr>
      <w:rPr>
        <w:b/>
        <w:bCs/>
      </w:rPr>
      <w:tblPr/>
      <w:tcPr>
        <w:tcBorders>
          <w:top w:val="double" w:sz="6" w:space="0" w:color="C7E786" w:themeColor="accent3" w:themeTint="BF"/>
          <w:left w:val="single" w:sz="8" w:space="0" w:color="C7E786" w:themeColor="accent3" w:themeTint="BF"/>
          <w:bottom w:val="single" w:sz="8" w:space="0" w:color="C7E786" w:themeColor="accent3" w:themeTint="BF"/>
          <w:right w:val="single" w:sz="8" w:space="0" w:color="C7E786" w:themeColor="accent3" w:themeTint="BF"/>
          <w:insideH w:val="nil"/>
          <w:insideV w:val="nil"/>
        </w:tcBorders>
      </w:tcPr>
    </w:tblStylePr>
    <w:tblStylePr w:type="firstCol">
      <w:rPr>
        <w:b/>
        <w:bCs/>
      </w:rPr>
    </w:tblStylePr>
    <w:tblStylePr w:type="lastCol">
      <w:rPr>
        <w:b/>
        <w:bCs/>
      </w:rPr>
    </w:tblStylePr>
    <w:tblStylePr w:type="band1Vert">
      <w:tblPr/>
      <w:tcPr>
        <w:shd w:val="clear" w:color="auto" w:fill="ECF7D6" w:themeFill="accent3" w:themeFillTint="3F"/>
      </w:tcPr>
    </w:tblStylePr>
    <w:tblStylePr w:type="band1Horz">
      <w:tblPr/>
      <w:tcPr>
        <w:tcBorders>
          <w:insideH w:val="nil"/>
          <w:insideV w:val="nil"/>
        </w:tcBorders>
        <w:shd w:val="clear" w:color="auto" w:fill="ECF7D6"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F3C57C" w:themeColor="accent4" w:themeTint="BF"/>
        <w:left w:val="single" w:sz="8" w:space="0" w:color="F3C57C" w:themeColor="accent4" w:themeTint="BF"/>
        <w:bottom w:val="single" w:sz="8" w:space="0" w:color="F3C57C" w:themeColor="accent4" w:themeTint="BF"/>
        <w:right w:val="single" w:sz="8" w:space="0" w:color="F3C57C" w:themeColor="accent4" w:themeTint="BF"/>
        <w:insideH w:val="single" w:sz="8" w:space="0" w:color="F3C57C" w:themeColor="accent4" w:themeTint="BF"/>
      </w:tblBorders>
    </w:tblPr>
    <w:tblStylePr w:type="firstRow">
      <w:pPr>
        <w:spacing w:before="0" w:after="0" w:line="240" w:lineRule="auto"/>
      </w:pPr>
      <w:rPr>
        <w:b/>
        <w:bCs/>
        <w:color w:val="FFFFFF" w:themeColor="background1"/>
      </w:rPr>
      <w:tblPr/>
      <w:tcPr>
        <w:tcBorders>
          <w:top w:val="single" w:sz="8" w:space="0" w:color="F3C57C" w:themeColor="accent4" w:themeTint="BF"/>
          <w:left w:val="single" w:sz="8" w:space="0" w:color="F3C57C" w:themeColor="accent4" w:themeTint="BF"/>
          <w:bottom w:val="single" w:sz="8" w:space="0" w:color="F3C57C" w:themeColor="accent4" w:themeTint="BF"/>
          <w:right w:val="single" w:sz="8" w:space="0" w:color="F3C57C" w:themeColor="accent4" w:themeTint="BF"/>
          <w:insideH w:val="nil"/>
          <w:insideV w:val="nil"/>
        </w:tcBorders>
        <w:shd w:val="clear" w:color="auto" w:fill="EFB251" w:themeFill="accent4"/>
      </w:tcPr>
    </w:tblStylePr>
    <w:tblStylePr w:type="lastRow">
      <w:pPr>
        <w:spacing w:before="0" w:after="0" w:line="240" w:lineRule="auto"/>
      </w:pPr>
      <w:rPr>
        <w:b/>
        <w:bCs/>
      </w:rPr>
      <w:tblPr/>
      <w:tcPr>
        <w:tcBorders>
          <w:top w:val="double" w:sz="6" w:space="0" w:color="F3C57C" w:themeColor="accent4" w:themeTint="BF"/>
          <w:left w:val="single" w:sz="8" w:space="0" w:color="F3C57C" w:themeColor="accent4" w:themeTint="BF"/>
          <w:bottom w:val="single" w:sz="8" w:space="0" w:color="F3C57C" w:themeColor="accent4" w:themeTint="BF"/>
          <w:right w:val="single" w:sz="8" w:space="0" w:color="F3C57C"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BD3" w:themeFill="accent4" w:themeFillTint="3F"/>
      </w:tcPr>
    </w:tblStylePr>
    <w:tblStylePr w:type="band1Horz">
      <w:tblPr/>
      <w:tcPr>
        <w:tcBorders>
          <w:insideH w:val="nil"/>
          <w:insideV w:val="nil"/>
        </w:tcBorders>
        <w:shd w:val="clear" w:color="auto" w:fill="FBEBD3"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F39787" w:themeColor="accent5" w:themeTint="BF"/>
        <w:left w:val="single" w:sz="8" w:space="0" w:color="F39787" w:themeColor="accent5" w:themeTint="BF"/>
        <w:bottom w:val="single" w:sz="8" w:space="0" w:color="F39787" w:themeColor="accent5" w:themeTint="BF"/>
        <w:right w:val="single" w:sz="8" w:space="0" w:color="F39787" w:themeColor="accent5" w:themeTint="BF"/>
        <w:insideH w:val="single" w:sz="8" w:space="0" w:color="F39787" w:themeColor="accent5" w:themeTint="BF"/>
      </w:tblBorders>
    </w:tblPr>
    <w:tblStylePr w:type="firstRow">
      <w:pPr>
        <w:spacing w:before="0" w:after="0" w:line="240" w:lineRule="auto"/>
      </w:pPr>
      <w:rPr>
        <w:b/>
        <w:bCs/>
        <w:color w:val="FFFFFF" w:themeColor="background1"/>
      </w:rPr>
      <w:tblPr/>
      <w:tcPr>
        <w:tcBorders>
          <w:top w:val="single" w:sz="8" w:space="0" w:color="F39787" w:themeColor="accent5" w:themeTint="BF"/>
          <w:left w:val="single" w:sz="8" w:space="0" w:color="F39787" w:themeColor="accent5" w:themeTint="BF"/>
          <w:bottom w:val="single" w:sz="8" w:space="0" w:color="F39787" w:themeColor="accent5" w:themeTint="BF"/>
          <w:right w:val="single" w:sz="8" w:space="0" w:color="F39787" w:themeColor="accent5" w:themeTint="BF"/>
          <w:insideH w:val="nil"/>
          <w:insideV w:val="nil"/>
        </w:tcBorders>
        <w:shd w:val="clear" w:color="auto" w:fill="EF755F" w:themeFill="accent5"/>
      </w:tcPr>
    </w:tblStylePr>
    <w:tblStylePr w:type="lastRow">
      <w:pPr>
        <w:spacing w:before="0" w:after="0" w:line="240" w:lineRule="auto"/>
      </w:pPr>
      <w:rPr>
        <w:b/>
        <w:bCs/>
      </w:rPr>
      <w:tblPr/>
      <w:tcPr>
        <w:tcBorders>
          <w:top w:val="double" w:sz="6" w:space="0" w:color="F39787" w:themeColor="accent5" w:themeTint="BF"/>
          <w:left w:val="single" w:sz="8" w:space="0" w:color="F39787" w:themeColor="accent5" w:themeTint="BF"/>
          <w:bottom w:val="single" w:sz="8" w:space="0" w:color="F39787" w:themeColor="accent5" w:themeTint="BF"/>
          <w:right w:val="single" w:sz="8" w:space="0" w:color="F39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BDCD7" w:themeFill="accent5" w:themeFillTint="3F"/>
      </w:tcPr>
    </w:tblStylePr>
    <w:tblStylePr w:type="band1Horz">
      <w:tblPr/>
      <w:tcPr>
        <w:tcBorders>
          <w:insideH w:val="nil"/>
          <w:insideV w:val="nil"/>
        </w:tcBorders>
        <w:shd w:val="clear" w:color="auto" w:fill="FBDCD7"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17C84" w:themeColor="accent6" w:themeTint="BF"/>
        <w:left w:val="single" w:sz="8" w:space="0" w:color="F17C84" w:themeColor="accent6" w:themeTint="BF"/>
        <w:bottom w:val="single" w:sz="8" w:space="0" w:color="F17C84" w:themeColor="accent6" w:themeTint="BF"/>
        <w:right w:val="single" w:sz="8" w:space="0" w:color="F17C84" w:themeColor="accent6" w:themeTint="BF"/>
        <w:insideH w:val="single" w:sz="8" w:space="0" w:color="F17C84" w:themeColor="accent6" w:themeTint="BF"/>
      </w:tblBorders>
    </w:tblPr>
    <w:tblStylePr w:type="firstRow">
      <w:pPr>
        <w:spacing w:before="0" w:after="0" w:line="240" w:lineRule="auto"/>
      </w:pPr>
      <w:rPr>
        <w:b/>
        <w:bCs/>
        <w:color w:val="FFFFFF" w:themeColor="background1"/>
      </w:rPr>
      <w:tblPr/>
      <w:tcPr>
        <w:tcBorders>
          <w:top w:val="single" w:sz="8" w:space="0" w:color="F17C84" w:themeColor="accent6" w:themeTint="BF"/>
          <w:left w:val="single" w:sz="8" w:space="0" w:color="F17C84" w:themeColor="accent6" w:themeTint="BF"/>
          <w:bottom w:val="single" w:sz="8" w:space="0" w:color="F17C84" w:themeColor="accent6" w:themeTint="BF"/>
          <w:right w:val="single" w:sz="8" w:space="0" w:color="F17C84" w:themeColor="accent6" w:themeTint="BF"/>
          <w:insideH w:val="nil"/>
          <w:insideV w:val="nil"/>
        </w:tcBorders>
        <w:shd w:val="clear" w:color="auto" w:fill="ED515C" w:themeFill="accent6"/>
      </w:tcPr>
    </w:tblStylePr>
    <w:tblStylePr w:type="lastRow">
      <w:pPr>
        <w:spacing w:before="0" w:after="0" w:line="240" w:lineRule="auto"/>
      </w:pPr>
      <w:rPr>
        <w:b/>
        <w:bCs/>
      </w:rPr>
      <w:tblPr/>
      <w:tcPr>
        <w:tcBorders>
          <w:top w:val="double" w:sz="6" w:space="0" w:color="F17C84" w:themeColor="accent6" w:themeTint="BF"/>
          <w:left w:val="single" w:sz="8" w:space="0" w:color="F17C84" w:themeColor="accent6" w:themeTint="BF"/>
          <w:bottom w:val="single" w:sz="8" w:space="0" w:color="F17C84" w:themeColor="accent6" w:themeTint="BF"/>
          <w:right w:val="single" w:sz="8" w:space="0" w:color="F17C8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AD3D6" w:themeFill="accent6" w:themeFillTint="3F"/>
      </w:tcPr>
    </w:tblStylePr>
    <w:tblStylePr w:type="band1Horz">
      <w:tblPr/>
      <w:tcPr>
        <w:tcBorders>
          <w:insideH w:val="nil"/>
          <w:insideV w:val="nil"/>
        </w:tcBorders>
        <w:shd w:val="clear" w:color="auto" w:fill="FAD3D6"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C6B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C6BB" w:themeFill="accent1"/>
      </w:tcPr>
    </w:tblStylePr>
    <w:tblStylePr w:type="lastCol">
      <w:rPr>
        <w:b/>
        <w:bCs/>
        <w:color w:val="FFFFFF" w:themeColor="background1"/>
      </w:rPr>
      <w:tblPr/>
      <w:tcPr>
        <w:tcBorders>
          <w:left w:val="nil"/>
          <w:right w:val="nil"/>
          <w:insideH w:val="nil"/>
          <w:insideV w:val="nil"/>
        </w:tcBorders>
        <w:shd w:val="clear" w:color="auto" w:fill="00C6B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FEBA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FEBA0" w:themeFill="accent2"/>
      </w:tcPr>
    </w:tblStylePr>
    <w:tblStylePr w:type="lastCol">
      <w:rPr>
        <w:b/>
        <w:bCs/>
        <w:color w:val="FFFFFF" w:themeColor="background1"/>
      </w:rPr>
      <w:tblPr/>
      <w:tcPr>
        <w:tcBorders>
          <w:left w:val="nil"/>
          <w:right w:val="nil"/>
          <w:insideH w:val="nil"/>
          <w:insideV w:val="nil"/>
        </w:tcBorders>
        <w:shd w:val="clear" w:color="auto" w:fill="6FEBA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6DF5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6DF5E" w:themeFill="accent3"/>
      </w:tcPr>
    </w:tblStylePr>
    <w:tblStylePr w:type="lastCol">
      <w:rPr>
        <w:b/>
        <w:bCs/>
        <w:color w:val="FFFFFF" w:themeColor="background1"/>
      </w:rPr>
      <w:tblPr/>
      <w:tcPr>
        <w:tcBorders>
          <w:left w:val="nil"/>
          <w:right w:val="nil"/>
          <w:insideH w:val="nil"/>
          <w:insideV w:val="nil"/>
        </w:tcBorders>
        <w:shd w:val="clear" w:color="auto" w:fill="B6DF5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B25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FB251" w:themeFill="accent4"/>
      </w:tcPr>
    </w:tblStylePr>
    <w:tblStylePr w:type="lastCol">
      <w:rPr>
        <w:b/>
        <w:bCs/>
        <w:color w:val="FFFFFF" w:themeColor="background1"/>
      </w:rPr>
      <w:tblPr/>
      <w:tcPr>
        <w:tcBorders>
          <w:left w:val="nil"/>
          <w:right w:val="nil"/>
          <w:insideH w:val="nil"/>
          <w:insideV w:val="nil"/>
        </w:tcBorders>
        <w:shd w:val="clear" w:color="auto" w:fill="EFB25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75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F755F" w:themeFill="accent5"/>
      </w:tcPr>
    </w:tblStylePr>
    <w:tblStylePr w:type="lastCol">
      <w:rPr>
        <w:b/>
        <w:bCs/>
        <w:color w:val="FFFFFF" w:themeColor="background1"/>
      </w:rPr>
      <w:tblPr/>
      <w:tcPr>
        <w:tcBorders>
          <w:left w:val="nil"/>
          <w:right w:val="nil"/>
          <w:insideH w:val="nil"/>
          <w:insideV w:val="nil"/>
        </w:tcBorders>
        <w:shd w:val="clear" w:color="auto" w:fill="EF75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515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515C" w:themeFill="accent6"/>
      </w:tcPr>
    </w:tblStylePr>
    <w:tblStylePr w:type="lastCol">
      <w:rPr>
        <w:b/>
        <w:bCs/>
        <w:color w:val="FFFFFF" w:themeColor="background1"/>
      </w:rPr>
      <w:tblPr/>
      <w:tcPr>
        <w:tcBorders>
          <w:left w:val="nil"/>
          <w:right w:val="nil"/>
          <w:insideH w:val="nil"/>
          <w:insideV w:val="nil"/>
        </w:tcBorders>
        <w:shd w:val="clear" w:color="auto" w:fill="ED515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1212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00C6BB" w:themeColor="accent1"/>
        <w:bottom w:val="single" w:sz="8" w:space="0" w:color="00C6BB" w:themeColor="accent1"/>
      </w:tblBorders>
    </w:tblPr>
    <w:tblStylePr w:type="firstRow">
      <w:rPr>
        <w:rFonts w:asciiTheme="majorHAnsi" w:eastAsiaTheme="majorEastAsia" w:hAnsiTheme="majorHAnsi" w:cstheme="majorBidi"/>
      </w:rPr>
      <w:tblPr/>
      <w:tcPr>
        <w:tcBorders>
          <w:top w:val="nil"/>
          <w:bottom w:val="single" w:sz="8" w:space="0" w:color="00C6BB" w:themeColor="accent1"/>
        </w:tcBorders>
      </w:tcPr>
    </w:tblStylePr>
    <w:tblStylePr w:type="lastRow">
      <w:rPr>
        <w:b/>
        <w:bCs/>
        <w:color w:val="212121" w:themeColor="text2"/>
      </w:rPr>
      <w:tblPr/>
      <w:tcPr>
        <w:tcBorders>
          <w:top w:val="single" w:sz="8" w:space="0" w:color="00C6BB" w:themeColor="accent1"/>
          <w:bottom w:val="single" w:sz="8" w:space="0" w:color="00C6BB" w:themeColor="accent1"/>
        </w:tcBorders>
      </w:tcPr>
    </w:tblStylePr>
    <w:tblStylePr w:type="firstCol">
      <w:rPr>
        <w:b/>
        <w:bCs/>
      </w:rPr>
    </w:tblStylePr>
    <w:tblStylePr w:type="lastCol">
      <w:rPr>
        <w:b/>
        <w:bCs/>
      </w:rPr>
      <w:tblPr/>
      <w:tcPr>
        <w:tcBorders>
          <w:top w:val="single" w:sz="8" w:space="0" w:color="00C6BB" w:themeColor="accent1"/>
          <w:bottom w:val="single" w:sz="8" w:space="0" w:color="00C6BB" w:themeColor="accent1"/>
        </w:tcBorders>
      </w:tcPr>
    </w:tblStylePr>
    <w:tblStylePr w:type="band1Vert">
      <w:tblPr/>
      <w:tcPr>
        <w:shd w:val="clear" w:color="auto" w:fill="B1FFFA" w:themeFill="accent1" w:themeFillTint="3F"/>
      </w:tcPr>
    </w:tblStylePr>
    <w:tblStylePr w:type="band1Horz">
      <w:tblPr/>
      <w:tcPr>
        <w:shd w:val="clear" w:color="auto" w:fill="B1FFFA"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6FEBA0" w:themeColor="accent2"/>
        <w:bottom w:val="single" w:sz="8" w:space="0" w:color="6FEBA0" w:themeColor="accent2"/>
      </w:tblBorders>
    </w:tblPr>
    <w:tblStylePr w:type="firstRow">
      <w:rPr>
        <w:rFonts w:asciiTheme="majorHAnsi" w:eastAsiaTheme="majorEastAsia" w:hAnsiTheme="majorHAnsi" w:cstheme="majorBidi"/>
      </w:rPr>
      <w:tblPr/>
      <w:tcPr>
        <w:tcBorders>
          <w:top w:val="nil"/>
          <w:bottom w:val="single" w:sz="8" w:space="0" w:color="6FEBA0" w:themeColor="accent2"/>
        </w:tcBorders>
      </w:tcPr>
    </w:tblStylePr>
    <w:tblStylePr w:type="lastRow">
      <w:rPr>
        <w:b/>
        <w:bCs/>
        <w:color w:val="212121" w:themeColor="text2"/>
      </w:rPr>
      <w:tblPr/>
      <w:tcPr>
        <w:tcBorders>
          <w:top w:val="single" w:sz="8" w:space="0" w:color="6FEBA0" w:themeColor="accent2"/>
          <w:bottom w:val="single" w:sz="8" w:space="0" w:color="6FEBA0" w:themeColor="accent2"/>
        </w:tcBorders>
      </w:tcPr>
    </w:tblStylePr>
    <w:tblStylePr w:type="firstCol">
      <w:rPr>
        <w:b/>
        <w:bCs/>
      </w:rPr>
    </w:tblStylePr>
    <w:tblStylePr w:type="lastCol">
      <w:rPr>
        <w:b/>
        <w:bCs/>
      </w:rPr>
      <w:tblPr/>
      <w:tcPr>
        <w:tcBorders>
          <w:top w:val="single" w:sz="8" w:space="0" w:color="6FEBA0" w:themeColor="accent2"/>
          <w:bottom w:val="single" w:sz="8" w:space="0" w:color="6FEBA0" w:themeColor="accent2"/>
        </w:tcBorders>
      </w:tcPr>
    </w:tblStylePr>
    <w:tblStylePr w:type="band1Vert">
      <w:tblPr/>
      <w:tcPr>
        <w:shd w:val="clear" w:color="auto" w:fill="DBFAE7" w:themeFill="accent2" w:themeFillTint="3F"/>
      </w:tcPr>
    </w:tblStylePr>
    <w:tblStylePr w:type="band1Horz">
      <w:tblPr/>
      <w:tcPr>
        <w:shd w:val="clear" w:color="auto" w:fill="DBFAE7"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B6DF5E" w:themeColor="accent3"/>
        <w:bottom w:val="single" w:sz="8" w:space="0" w:color="B6DF5E" w:themeColor="accent3"/>
      </w:tblBorders>
    </w:tblPr>
    <w:tblStylePr w:type="firstRow">
      <w:rPr>
        <w:rFonts w:asciiTheme="majorHAnsi" w:eastAsiaTheme="majorEastAsia" w:hAnsiTheme="majorHAnsi" w:cstheme="majorBidi"/>
      </w:rPr>
      <w:tblPr/>
      <w:tcPr>
        <w:tcBorders>
          <w:top w:val="nil"/>
          <w:bottom w:val="single" w:sz="8" w:space="0" w:color="B6DF5E" w:themeColor="accent3"/>
        </w:tcBorders>
      </w:tcPr>
    </w:tblStylePr>
    <w:tblStylePr w:type="lastRow">
      <w:rPr>
        <w:b/>
        <w:bCs/>
        <w:color w:val="212121" w:themeColor="text2"/>
      </w:rPr>
      <w:tblPr/>
      <w:tcPr>
        <w:tcBorders>
          <w:top w:val="single" w:sz="8" w:space="0" w:color="B6DF5E" w:themeColor="accent3"/>
          <w:bottom w:val="single" w:sz="8" w:space="0" w:color="B6DF5E" w:themeColor="accent3"/>
        </w:tcBorders>
      </w:tcPr>
    </w:tblStylePr>
    <w:tblStylePr w:type="firstCol">
      <w:rPr>
        <w:b/>
        <w:bCs/>
      </w:rPr>
    </w:tblStylePr>
    <w:tblStylePr w:type="lastCol">
      <w:rPr>
        <w:b/>
        <w:bCs/>
      </w:rPr>
      <w:tblPr/>
      <w:tcPr>
        <w:tcBorders>
          <w:top w:val="single" w:sz="8" w:space="0" w:color="B6DF5E" w:themeColor="accent3"/>
          <w:bottom w:val="single" w:sz="8" w:space="0" w:color="B6DF5E" w:themeColor="accent3"/>
        </w:tcBorders>
      </w:tcPr>
    </w:tblStylePr>
    <w:tblStylePr w:type="band1Vert">
      <w:tblPr/>
      <w:tcPr>
        <w:shd w:val="clear" w:color="auto" w:fill="ECF7D6" w:themeFill="accent3" w:themeFillTint="3F"/>
      </w:tcPr>
    </w:tblStylePr>
    <w:tblStylePr w:type="band1Horz">
      <w:tblPr/>
      <w:tcPr>
        <w:shd w:val="clear" w:color="auto" w:fill="ECF7D6"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EFB251" w:themeColor="accent4"/>
        <w:bottom w:val="single" w:sz="8" w:space="0" w:color="EFB251" w:themeColor="accent4"/>
      </w:tblBorders>
    </w:tblPr>
    <w:tblStylePr w:type="firstRow">
      <w:rPr>
        <w:rFonts w:asciiTheme="majorHAnsi" w:eastAsiaTheme="majorEastAsia" w:hAnsiTheme="majorHAnsi" w:cstheme="majorBidi"/>
      </w:rPr>
      <w:tblPr/>
      <w:tcPr>
        <w:tcBorders>
          <w:top w:val="nil"/>
          <w:bottom w:val="single" w:sz="8" w:space="0" w:color="EFB251" w:themeColor="accent4"/>
        </w:tcBorders>
      </w:tcPr>
    </w:tblStylePr>
    <w:tblStylePr w:type="lastRow">
      <w:rPr>
        <w:b/>
        <w:bCs/>
        <w:color w:val="212121" w:themeColor="text2"/>
      </w:rPr>
      <w:tblPr/>
      <w:tcPr>
        <w:tcBorders>
          <w:top w:val="single" w:sz="8" w:space="0" w:color="EFB251" w:themeColor="accent4"/>
          <w:bottom w:val="single" w:sz="8" w:space="0" w:color="EFB251" w:themeColor="accent4"/>
        </w:tcBorders>
      </w:tcPr>
    </w:tblStylePr>
    <w:tblStylePr w:type="firstCol">
      <w:rPr>
        <w:b/>
        <w:bCs/>
      </w:rPr>
    </w:tblStylePr>
    <w:tblStylePr w:type="lastCol">
      <w:rPr>
        <w:b/>
        <w:bCs/>
      </w:rPr>
      <w:tblPr/>
      <w:tcPr>
        <w:tcBorders>
          <w:top w:val="single" w:sz="8" w:space="0" w:color="EFB251" w:themeColor="accent4"/>
          <w:bottom w:val="single" w:sz="8" w:space="0" w:color="EFB251" w:themeColor="accent4"/>
        </w:tcBorders>
      </w:tcPr>
    </w:tblStylePr>
    <w:tblStylePr w:type="band1Vert">
      <w:tblPr/>
      <w:tcPr>
        <w:shd w:val="clear" w:color="auto" w:fill="FBEBD3" w:themeFill="accent4" w:themeFillTint="3F"/>
      </w:tcPr>
    </w:tblStylePr>
    <w:tblStylePr w:type="band1Horz">
      <w:tblPr/>
      <w:tcPr>
        <w:shd w:val="clear" w:color="auto" w:fill="FBEBD3"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EF755F" w:themeColor="accent5"/>
        <w:bottom w:val="single" w:sz="8" w:space="0" w:color="EF755F" w:themeColor="accent5"/>
      </w:tblBorders>
    </w:tblPr>
    <w:tblStylePr w:type="firstRow">
      <w:rPr>
        <w:rFonts w:asciiTheme="majorHAnsi" w:eastAsiaTheme="majorEastAsia" w:hAnsiTheme="majorHAnsi" w:cstheme="majorBidi"/>
      </w:rPr>
      <w:tblPr/>
      <w:tcPr>
        <w:tcBorders>
          <w:top w:val="nil"/>
          <w:bottom w:val="single" w:sz="8" w:space="0" w:color="EF755F" w:themeColor="accent5"/>
        </w:tcBorders>
      </w:tcPr>
    </w:tblStylePr>
    <w:tblStylePr w:type="lastRow">
      <w:rPr>
        <w:b/>
        <w:bCs/>
        <w:color w:val="212121" w:themeColor="text2"/>
      </w:rPr>
      <w:tblPr/>
      <w:tcPr>
        <w:tcBorders>
          <w:top w:val="single" w:sz="8" w:space="0" w:color="EF755F" w:themeColor="accent5"/>
          <w:bottom w:val="single" w:sz="8" w:space="0" w:color="EF755F" w:themeColor="accent5"/>
        </w:tcBorders>
      </w:tcPr>
    </w:tblStylePr>
    <w:tblStylePr w:type="firstCol">
      <w:rPr>
        <w:b/>
        <w:bCs/>
      </w:rPr>
    </w:tblStylePr>
    <w:tblStylePr w:type="lastCol">
      <w:rPr>
        <w:b/>
        <w:bCs/>
      </w:rPr>
      <w:tblPr/>
      <w:tcPr>
        <w:tcBorders>
          <w:top w:val="single" w:sz="8" w:space="0" w:color="EF755F" w:themeColor="accent5"/>
          <w:bottom w:val="single" w:sz="8" w:space="0" w:color="EF755F" w:themeColor="accent5"/>
        </w:tcBorders>
      </w:tcPr>
    </w:tblStylePr>
    <w:tblStylePr w:type="band1Vert">
      <w:tblPr/>
      <w:tcPr>
        <w:shd w:val="clear" w:color="auto" w:fill="FBDCD7" w:themeFill="accent5" w:themeFillTint="3F"/>
      </w:tcPr>
    </w:tblStylePr>
    <w:tblStylePr w:type="band1Horz">
      <w:tblPr/>
      <w:tcPr>
        <w:shd w:val="clear" w:color="auto" w:fill="FBDCD7"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ED515C" w:themeColor="accent6"/>
        <w:bottom w:val="single" w:sz="8" w:space="0" w:color="ED515C" w:themeColor="accent6"/>
      </w:tblBorders>
    </w:tblPr>
    <w:tblStylePr w:type="firstRow">
      <w:rPr>
        <w:rFonts w:asciiTheme="majorHAnsi" w:eastAsiaTheme="majorEastAsia" w:hAnsiTheme="majorHAnsi" w:cstheme="majorBidi"/>
      </w:rPr>
      <w:tblPr/>
      <w:tcPr>
        <w:tcBorders>
          <w:top w:val="nil"/>
          <w:bottom w:val="single" w:sz="8" w:space="0" w:color="ED515C" w:themeColor="accent6"/>
        </w:tcBorders>
      </w:tcPr>
    </w:tblStylePr>
    <w:tblStylePr w:type="lastRow">
      <w:rPr>
        <w:b/>
        <w:bCs/>
        <w:color w:val="212121" w:themeColor="text2"/>
      </w:rPr>
      <w:tblPr/>
      <w:tcPr>
        <w:tcBorders>
          <w:top w:val="single" w:sz="8" w:space="0" w:color="ED515C" w:themeColor="accent6"/>
          <w:bottom w:val="single" w:sz="8" w:space="0" w:color="ED515C" w:themeColor="accent6"/>
        </w:tcBorders>
      </w:tcPr>
    </w:tblStylePr>
    <w:tblStylePr w:type="firstCol">
      <w:rPr>
        <w:b/>
        <w:bCs/>
      </w:rPr>
    </w:tblStylePr>
    <w:tblStylePr w:type="lastCol">
      <w:rPr>
        <w:b/>
        <w:bCs/>
      </w:rPr>
      <w:tblPr/>
      <w:tcPr>
        <w:tcBorders>
          <w:top w:val="single" w:sz="8" w:space="0" w:color="ED515C" w:themeColor="accent6"/>
          <w:bottom w:val="single" w:sz="8" w:space="0" w:color="ED515C" w:themeColor="accent6"/>
        </w:tcBorders>
      </w:tcPr>
    </w:tblStylePr>
    <w:tblStylePr w:type="band1Vert">
      <w:tblPr/>
      <w:tcPr>
        <w:shd w:val="clear" w:color="auto" w:fill="FAD3D6" w:themeFill="accent6" w:themeFillTint="3F"/>
      </w:tcPr>
    </w:tblStylePr>
    <w:tblStylePr w:type="band1Horz">
      <w:tblPr/>
      <w:tcPr>
        <w:shd w:val="clear" w:color="auto" w:fill="FAD3D6"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C6BB" w:themeColor="accent1"/>
        <w:left w:val="single" w:sz="8" w:space="0" w:color="00C6BB" w:themeColor="accent1"/>
        <w:bottom w:val="single" w:sz="8" w:space="0" w:color="00C6BB" w:themeColor="accent1"/>
        <w:right w:val="single" w:sz="8" w:space="0" w:color="00C6BB" w:themeColor="accent1"/>
      </w:tblBorders>
    </w:tblPr>
    <w:tblStylePr w:type="firstRow">
      <w:rPr>
        <w:sz w:val="24"/>
        <w:szCs w:val="24"/>
      </w:rPr>
      <w:tblPr/>
      <w:tcPr>
        <w:tcBorders>
          <w:top w:val="nil"/>
          <w:left w:val="nil"/>
          <w:bottom w:val="single" w:sz="24" w:space="0" w:color="00C6BB" w:themeColor="accent1"/>
          <w:right w:val="nil"/>
          <w:insideH w:val="nil"/>
          <w:insideV w:val="nil"/>
        </w:tcBorders>
        <w:shd w:val="clear" w:color="auto" w:fill="FFFFFF" w:themeFill="background1"/>
      </w:tcPr>
    </w:tblStylePr>
    <w:tblStylePr w:type="lastRow">
      <w:tblPr/>
      <w:tcPr>
        <w:tcBorders>
          <w:top w:val="single" w:sz="8" w:space="0" w:color="00C6BB"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C6BB" w:themeColor="accent1"/>
          <w:insideH w:val="nil"/>
          <w:insideV w:val="nil"/>
        </w:tcBorders>
        <w:shd w:val="clear" w:color="auto" w:fill="FFFFFF" w:themeFill="background1"/>
      </w:tcPr>
    </w:tblStylePr>
    <w:tblStylePr w:type="lastCol">
      <w:tblPr/>
      <w:tcPr>
        <w:tcBorders>
          <w:top w:val="nil"/>
          <w:left w:val="single" w:sz="8" w:space="0" w:color="00C6B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1FFFA" w:themeFill="accent1" w:themeFillTint="3F"/>
      </w:tcPr>
    </w:tblStylePr>
    <w:tblStylePr w:type="band1Horz">
      <w:tblPr/>
      <w:tcPr>
        <w:tcBorders>
          <w:top w:val="nil"/>
          <w:bottom w:val="nil"/>
          <w:insideH w:val="nil"/>
          <w:insideV w:val="nil"/>
        </w:tcBorders>
        <w:shd w:val="clear" w:color="auto" w:fill="B1FFF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EBA0" w:themeColor="accent2"/>
        <w:left w:val="single" w:sz="8" w:space="0" w:color="6FEBA0" w:themeColor="accent2"/>
        <w:bottom w:val="single" w:sz="8" w:space="0" w:color="6FEBA0" w:themeColor="accent2"/>
        <w:right w:val="single" w:sz="8" w:space="0" w:color="6FEBA0" w:themeColor="accent2"/>
      </w:tblBorders>
    </w:tblPr>
    <w:tblStylePr w:type="firstRow">
      <w:rPr>
        <w:sz w:val="24"/>
        <w:szCs w:val="24"/>
      </w:rPr>
      <w:tblPr/>
      <w:tcPr>
        <w:tcBorders>
          <w:top w:val="nil"/>
          <w:left w:val="nil"/>
          <w:bottom w:val="single" w:sz="24" w:space="0" w:color="6FEBA0" w:themeColor="accent2"/>
          <w:right w:val="nil"/>
          <w:insideH w:val="nil"/>
          <w:insideV w:val="nil"/>
        </w:tcBorders>
        <w:shd w:val="clear" w:color="auto" w:fill="FFFFFF" w:themeFill="background1"/>
      </w:tcPr>
    </w:tblStylePr>
    <w:tblStylePr w:type="lastRow">
      <w:tblPr/>
      <w:tcPr>
        <w:tcBorders>
          <w:top w:val="single" w:sz="8" w:space="0" w:color="6FEBA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FEBA0" w:themeColor="accent2"/>
          <w:insideH w:val="nil"/>
          <w:insideV w:val="nil"/>
        </w:tcBorders>
        <w:shd w:val="clear" w:color="auto" w:fill="FFFFFF" w:themeFill="background1"/>
      </w:tcPr>
    </w:tblStylePr>
    <w:tblStylePr w:type="lastCol">
      <w:tblPr/>
      <w:tcPr>
        <w:tcBorders>
          <w:top w:val="nil"/>
          <w:left w:val="single" w:sz="8" w:space="0" w:color="6FEBA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FAE7" w:themeFill="accent2" w:themeFillTint="3F"/>
      </w:tcPr>
    </w:tblStylePr>
    <w:tblStylePr w:type="band1Horz">
      <w:tblPr/>
      <w:tcPr>
        <w:tcBorders>
          <w:top w:val="nil"/>
          <w:bottom w:val="nil"/>
          <w:insideH w:val="nil"/>
          <w:insideV w:val="nil"/>
        </w:tcBorders>
        <w:shd w:val="clear" w:color="auto" w:fill="DBFAE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6DF5E" w:themeColor="accent3"/>
        <w:left w:val="single" w:sz="8" w:space="0" w:color="B6DF5E" w:themeColor="accent3"/>
        <w:bottom w:val="single" w:sz="8" w:space="0" w:color="B6DF5E" w:themeColor="accent3"/>
        <w:right w:val="single" w:sz="8" w:space="0" w:color="B6DF5E" w:themeColor="accent3"/>
      </w:tblBorders>
    </w:tblPr>
    <w:tblStylePr w:type="firstRow">
      <w:rPr>
        <w:sz w:val="24"/>
        <w:szCs w:val="24"/>
      </w:rPr>
      <w:tblPr/>
      <w:tcPr>
        <w:tcBorders>
          <w:top w:val="nil"/>
          <w:left w:val="nil"/>
          <w:bottom w:val="single" w:sz="24" w:space="0" w:color="B6DF5E" w:themeColor="accent3"/>
          <w:right w:val="nil"/>
          <w:insideH w:val="nil"/>
          <w:insideV w:val="nil"/>
        </w:tcBorders>
        <w:shd w:val="clear" w:color="auto" w:fill="FFFFFF" w:themeFill="background1"/>
      </w:tcPr>
    </w:tblStylePr>
    <w:tblStylePr w:type="lastRow">
      <w:tblPr/>
      <w:tcPr>
        <w:tcBorders>
          <w:top w:val="single" w:sz="8" w:space="0" w:color="B6DF5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6DF5E" w:themeColor="accent3"/>
          <w:insideH w:val="nil"/>
          <w:insideV w:val="nil"/>
        </w:tcBorders>
        <w:shd w:val="clear" w:color="auto" w:fill="FFFFFF" w:themeFill="background1"/>
      </w:tcPr>
    </w:tblStylePr>
    <w:tblStylePr w:type="lastCol">
      <w:tblPr/>
      <w:tcPr>
        <w:tcBorders>
          <w:top w:val="nil"/>
          <w:left w:val="single" w:sz="8" w:space="0" w:color="B6DF5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7D6" w:themeFill="accent3" w:themeFillTint="3F"/>
      </w:tcPr>
    </w:tblStylePr>
    <w:tblStylePr w:type="band1Horz">
      <w:tblPr/>
      <w:tcPr>
        <w:tcBorders>
          <w:top w:val="nil"/>
          <w:bottom w:val="nil"/>
          <w:insideH w:val="nil"/>
          <w:insideV w:val="nil"/>
        </w:tcBorders>
        <w:shd w:val="clear" w:color="auto" w:fill="ECF7D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FB251" w:themeColor="accent4"/>
        <w:left w:val="single" w:sz="8" w:space="0" w:color="EFB251" w:themeColor="accent4"/>
        <w:bottom w:val="single" w:sz="8" w:space="0" w:color="EFB251" w:themeColor="accent4"/>
        <w:right w:val="single" w:sz="8" w:space="0" w:color="EFB251" w:themeColor="accent4"/>
      </w:tblBorders>
    </w:tblPr>
    <w:tblStylePr w:type="firstRow">
      <w:rPr>
        <w:sz w:val="24"/>
        <w:szCs w:val="24"/>
      </w:rPr>
      <w:tblPr/>
      <w:tcPr>
        <w:tcBorders>
          <w:top w:val="nil"/>
          <w:left w:val="nil"/>
          <w:bottom w:val="single" w:sz="24" w:space="0" w:color="EFB251" w:themeColor="accent4"/>
          <w:right w:val="nil"/>
          <w:insideH w:val="nil"/>
          <w:insideV w:val="nil"/>
        </w:tcBorders>
        <w:shd w:val="clear" w:color="auto" w:fill="FFFFFF" w:themeFill="background1"/>
      </w:tcPr>
    </w:tblStylePr>
    <w:tblStylePr w:type="lastRow">
      <w:tblPr/>
      <w:tcPr>
        <w:tcBorders>
          <w:top w:val="single" w:sz="8" w:space="0" w:color="EFB251"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B251" w:themeColor="accent4"/>
          <w:insideH w:val="nil"/>
          <w:insideV w:val="nil"/>
        </w:tcBorders>
        <w:shd w:val="clear" w:color="auto" w:fill="FFFFFF" w:themeFill="background1"/>
      </w:tcPr>
    </w:tblStylePr>
    <w:tblStylePr w:type="lastCol">
      <w:tblPr/>
      <w:tcPr>
        <w:tcBorders>
          <w:top w:val="nil"/>
          <w:left w:val="single" w:sz="8" w:space="0" w:color="EFB25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BD3" w:themeFill="accent4" w:themeFillTint="3F"/>
      </w:tcPr>
    </w:tblStylePr>
    <w:tblStylePr w:type="band1Horz">
      <w:tblPr/>
      <w:tcPr>
        <w:tcBorders>
          <w:top w:val="nil"/>
          <w:bottom w:val="nil"/>
          <w:insideH w:val="nil"/>
          <w:insideV w:val="nil"/>
        </w:tcBorders>
        <w:shd w:val="clear" w:color="auto" w:fill="FBEBD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F755F" w:themeColor="accent5"/>
        <w:left w:val="single" w:sz="8" w:space="0" w:color="EF755F" w:themeColor="accent5"/>
        <w:bottom w:val="single" w:sz="8" w:space="0" w:color="EF755F" w:themeColor="accent5"/>
        <w:right w:val="single" w:sz="8" w:space="0" w:color="EF755F" w:themeColor="accent5"/>
      </w:tblBorders>
    </w:tblPr>
    <w:tblStylePr w:type="firstRow">
      <w:rPr>
        <w:sz w:val="24"/>
        <w:szCs w:val="24"/>
      </w:rPr>
      <w:tblPr/>
      <w:tcPr>
        <w:tcBorders>
          <w:top w:val="nil"/>
          <w:left w:val="nil"/>
          <w:bottom w:val="single" w:sz="24" w:space="0" w:color="EF755F" w:themeColor="accent5"/>
          <w:right w:val="nil"/>
          <w:insideH w:val="nil"/>
          <w:insideV w:val="nil"/>
        </w:tcBorders>
        <w:shd w:val="clear" w:color="auto" w:fill="FFFFFF" w:themeFill="background1"/>
      </w:tcPr>
    </w:tblStylePr>
    <w:tblStylePr w:type="lastRow">
      <w:tblPr/>
      <w:tcPr>
        <w:tcBorders>
          <w:top w:val="single" w:sz="8" w:space="0" w:color="EF75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755F" w:themeColor="accent5"/>
          <w:insideH w:val="nil"/>
          <w:insideV w:val="nil"/>
        </w:tcBorders>
        <w:shd w:val="clear" w:color="auto" w:fill="FFFFFF" w:themeFill="background1"/>
      </w:tcPr>
    </w:tblStylePr>
    <w:tblStylePr w:type="lastCol">
      <w:tblPr/>
      <w:tcPr>
        <w:tcBorders>
          <w:top w:val="nil"/>
          <w:left w:val="single" w:sz="8" w:space="0" w:color="EF75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CD7" w:themeFill="accent5" w:themeFillTint="3F"/>
      </w:tcPr>
    </w:tblStylePr>
    <w:tblStylePr w:type="band1Horz">
      <w:tblPr/>
      <w:tcPr>
        <w:tcBorders>
          <w:top w:val="nil"/>
          <w:bottom w:val="nil"/>
          <w:insideH w:val="nil"/>
          <w:insideV w:val="nil"/>
        </w:tcBorders>
        <w:shd w:val="clear" w:color="auto" w:fill="FBDC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515C" w:themeColor="accent6"/>
        <w:left w:val="single" w:sz="8" w:space="0" w:color="ED515C" w:themeColor="accent6"/>
        <w:bottom w:val="single" w:sz="8" w:space="0" w:color="ED515C" w:themeColor="accent6"/>
        <w:right w:val="single" w:sz="8" w:space="0" w:color="ED515C" w:themeColor="accent6"/>
      </w:tblBorders>
    </w:tblPr>
    <w:tblStylePr w:type="firstRow">
      <w:rPr>
        <w:sz w:val="24"/>
        <w:szCs w:val="24"/>
      </w:rPr>
      <w:tblPr/>
      <w:tcPr>
        <w:tcBorders>
          <w:top w:val="nil"/>
          <w:left w:val="nil"/>
          <w:bottom w:val="single" w:sz="24" w:space="0" w:color="ED515C" w:themeColor="accent6"/>
          <w:right w:val="nil"/>
          <w:insideH w:val="nil"/>
          <w:insideV w:val="nil"/>
        </w:tcBorders>
        <w:shd w:val="clear" w:color="auto" w:fill="FFFFFF" w:themeFill="background1"/>
      </w:tcPr>
    </w:tblStylePr>
    <w:tblStylePr w:type="lastRow">
      <w:tblPr/>
      <w:tcPr>
        <w:tcBorders>
          <w:top w:val="single" w:sz="8" w:space="0" w:color="ED515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515C" w:themeColor="accent6"/>
          <w:insideH w:val="nil"/>
          <w:insideV w:val="nil"/>
        </w:tcBorders>
        <w:shd w:val="clear" w:color="auto" w:fill="FFFFFF" w:themeFill="background1"/>
      </w:tcPr>
    </w:tblStylePr>
    <w:tblStylePr w:type="lastCol">
      <w:tblPr/>
      <w:tcPr>
        <w:tcBorders>
          <w:top w:val="nil"/>
          <w:left w:val="single" w:sz="8" w:space="0" w:color="ED515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3D6" w:themeFill="accent6" w:themeFillTint="3F"/>
      </w:tcPr>
    </w:tblStylePr>
    <w:tblStylePr w:type="band1Horz">
      <w:tblPr/>
      <w:tcPr>
        <w:tcBorders>
          <w:top w:val="nil"/>
          <w:bottom w:val="nil"/>
          <w:insideH w:val="nil"/>
          <w:insideV w:val="nil"/>
        </w:tcBorders>
        <w:shd w:val="clear" w:color="auto" w:fill="FAD3D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15FFF1" w:themeColor="accent1" w:themeTint="BF"/>
        <w:left w:val="single" w:sz="8" w:space="0" w:color="15FFF1" w:themeColor="accent1" w:themeTint="BF"/>
        <w:bottom w:val="single" w:sz="8" w:space="0" w:color="15FFF1" w:themeColor="accent1" w:themeTint="BF"/>
        <w:right w:val="single" w:sz="8" w:space="0" w:color="15FFF1" w:themeColor="accent1" w:themeTint="BF"/>
        <w:insideH w:val="single" w:sz="8" w:space="0" w:color="15FFF1" w:themeColor="accent1" w:themeTint="BF"/>
        <w:insideV w:val="single" w:sz="8" w:space="0" w:color="15FFF1" w:themeColor="accent1" w:themeTint="BF"/>
      </w:tblBorders>
    </w:tblPr>
    <w:tcPr>
      <w:shd w:val="clear" w:color="auto" w:fill="B1FFFA" w:themeFill="accent1" w:themeFillTint="3F"/>
    </w:tcPr>
    <w:tblStylePr w:type="firstRow">
      <w:rPr>
        <w:b/>
        <w:bCs/>
      </w:rPr>
    </w:tblStylePr>
    <w:tblStylePr w:type="lastRow">
      <w:rPr>
        <w:b/>
        <w:bCs/>
      </w:rPr>
      <w:tblPr/>
      <w:tcPr>
        <w:tcBorders>
          <w:top w:val="single" w:sz="18" w:space="0" w:color="15FFF1" w:themeColor="accent1" w:themeTint="BF"/>
        </w:tcBorders>
      </w:tcPr>
    </w:tblStylePr>
    <w:tblStylePr w:type="firstCol">
      <w:rPr>
        <w:b/>
        <w:bCs/>
      </w:rPr>
    </w:tblStylePr>
    <w:tblStylePr w:type="lastCol">
      <w:rPr>
        <w:b/>
        <w:bCs/>
      </w:rPr>
    </w:tblStylePr>
    <w:tblStylePr w:type="band1Vert">
      <w:tblPr/>
      <w:tcPr>
        <w:shd w:val="clear" w:color="auto" w:fill="63FFF5" w:themeFill="accent1" w:themeFillTint="7F"/>
      </w:tcPr>
    </w:tblStylePr>
    <w:tblStylePr w:type="band1Horz">
      <w:tblPr/>
      <w:tcPr>
        <w:shd w:val="clear" w:color="auto" w:fill="63FFF5"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93F0B7" w:themeColor="accent2" w:themeTint="BF"/>
        <w:left w:val="single" w:sz="8" w:space="0" w:color="93F0B7" w:themeColor="accent2" w:themeTint="BF"/>
        <w:bottom w:val="single" w:sz="8" w:space="0" w:color="93F0B7" w:themeColor="accent2" w:themeTint="BF"/>
        <w:right w:val="single" w:sz="8" w:space="0" w:color="93F0B7" w:themeColor="accent2" w:themeTint="BF"/>
        <w:insideH w:val="single" w:sz="8" w:space="0" w:color="93F0B7" w:themeColor="accent2" w:themeTint="BF"/>
        <w:insideV w:val="single" w:sz="8" w:space="0" w:color="93F0B7" w:themeColor="accent2" w:themeTint="BF"/>
      </w:tblBorders>
    </w:tblPr>
    <w:tcPr>
      <w:shd w:val="clear" w:color="auto" w:fill="DBFAE7" w:themeFill="accent2" w:themeFillTint="3F"/>
    </w:tcPr>
    <w:tblStylePr w:type="firstRow">
      <w:rPr>
        <w:b/>
        <w:bCs/>
      </w:rPr>
    </w:tblStylePr>
    <w:tblStylePr w:type="lastRow">
      <w:rPr>
        <w:b/>
        <w:bCs/>
      </w:rPr>
      <w:tblPr/>
      <w:tcPr>
        <w:tcBorders>
          <w:top w:val="single" w:sz="18" w:space="0" w:color="93F0B7" w:themeColor="accent2" w:themeTint="BF"/>
        </w:tcBorders>
      </w:tcPr>
    </w:tblStylePr>
    <w:tblStylePr w:type="firstCol">
      <w:rPr>
        <w:b/>
        <w:bCs/>
      </w:rPr>
    </w:tblStylePr>
    <w:tblStylePr w:type="lastCol">
      <w:rPr>
        <w:b/>
        <w:bCs/>
      </w:rPr>
    </w:tblStylePr>
    <w:tblStylePr w:type="band1Vert">
      <w:tblPr/>
      <w:tcPr>
        <w:shd w:val="clear" w:color="auto" w:fill="B7F5CF" w:themeFill="accent2" w:themeFillTint="7F"/>
      </w:tcPr>
    </w:tblStylePr>
    <w:tblStylePr w:type="band1Horz">
      <w:tblPr/>
      <w:tcPr>
        <w:shd w:val="clear" w:color="auto" w:fill="B7F5CF"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C7E786" w:themeColor="accent3" w:themeTint="BF"/>
        <w:left w:val="single" w:sz="8" w:space="0" w:color="C7E786" w:themeColor="accent3" w:themeTint="BF"/>
        <w:bottom w:val="single" w:sz="8" w:space="0" w:color="C7E786" w:themeColor="accent3" w:themeTint="BF"/>
        <w:right w:val="single" w:sz="8" w:space="0" w:color="C7E786" w:themeColor="accent3" w:themeTint="BF"/>
        <w:insideH w:val="single" w:sz="8" w:space="0" w:color="C7E786" w:themeColor="accent3" w:themeTint="BF"/>
        <w:insideV w:val="single" w:sz="8" w:space="0" w:color="C7E786" w:themeColor="accent3" w:themeTint="BF"/>
      </w:tblBorders>
    </w:tblPr>
    <w:tcPr>
      <w:shd w:val="clear" w:color="auto" w:fill="ECF7D6" w:themeFill="accent3" w:themeFillTint="3F"/>
    </w:tcPr>
    <w:tblStylePr w:type="firstRow">
      <w:rPr>
        <w:b/>
        <w:bCs/>
      </w:rPr>
    </w:tblStylePr>
    <w:tblStylePr w:type="lastRow">
      <w:rPr>
        <w:b/>
        <w:bCs/>
      </w:rPr>
      <w:tblPr/>
      <w:tcPr>
        <w:tcBorders>
          <w:top w:val="single" w:sz="18" w:space="0" w:color="C7E786" w:themeColor="accent3" w:themeTint="BF"/>
        </w:tcBorders>
      </w:tcPr>
    </w:tblStylePr>
    <w:tblStylePr w:type="firstCol">
      <w:rPr>
        <w:b/>
        <w:bCs/>
      </w:rPr>
    </w:tblStylePr>
    <w:tblStylePr w:type="lastCol">
      <w:rPr>
        <w:b/>
        <w:bCs/>
      </w:rPr>
    </w:tblStylePr>
    <w:tblStylePr w:type="band1Vert">
      <w:tblPr/>
      <w:tcPr>
        <w:shd w:val="clear" w:color="auto" w:fill="DAEFAE" w:themeFill="accent3" w:themeFillTint="7F"/>
      </w:tcPr>
    </w:tblStylePr>
    <w:tblStylePr w:type="band1Horz">
      <w:tblPr/>
      <w:tcPr>
        <w:shd w:val="clear" w:color="auto" w:fill="DAEFAE"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F3C57C" w:themeColor="accent4" w:themeTint="BF"/>
        <w:left w:val="single" w:sz="8" w:space="0" w:color="F3C57C" w:themeColor="accent4" w:themeTint="BF"/>
        <w:bottom w:val="single" w:sz="8" w:space="0" w:color="F3C57C" w:themeColor="accent4" w:themeTint="BF"/>
        <w:right w:val="single" w:sz="8" w:space="0" w:color="F3C57C" w:themeColor="accent4" w:themeTint="BF"/>
        <w:insideH w:val="single" w:sz="8" w:space="0" w:color="F3C57C" w:themeColor="accent4" w:themeTint="BF"/>
        <w:insideV w:val="single" w:sz="8" w:space="0" w:color="F3C57C" w:themeColor="accent4" w:themeTint="BF"/>
      </w:tblBorders>
    </w:tblPr>
    <w:tcPr>
      <w:shd w:val="clear" w:color="auto" w:fill="FBEBD3" w:themeFill="accent4" w:themeFillTint="3F"/>
    </w:tcPr>
    <w:tblStylePr w:type="firstRow">
      <w:rPr>
        <w:b/>
        <w:bCs/>
      </w:rPr>
    </w:tblStylePr>
    <w:tblStylePr w:type="lastRow">
      <w:rPr>
        <w:b/>
        <w:bCs/>
      </w:rPr>
      <w:tblPr/>
      <w:tcPr>
        <w:tcBorders>
          <w:top w:val="single" w:sz="18" w:space="0" w:color="F3C57C" w:themeColor="accent4" w:themeTint="BF"/>
        </w:tcBorders>
      </w:tcPr>
    </w:tblStylePr>
    <w:tblStylePr w:type="firstCol">
      <w:rPr>
        <w:b/>
        <w:bCs/>
      </w:rPr>
    </w:tblStylePr>
    <w:tblStylePr w:type="lastCol">
      <w:rPr>
        <w:b/>
        <w:bCs/>
      </w:rPr>
    </w:tblStylePr>
    <w:tblStylePr w:type="band1Vert">
      <w:tblPr/>
      <w:tcPr>
        <w:shd w:val="clear" w:color="auto" w:fill="F7D8A8" w:themeFill="accent4" w:themeFillTint="7F"/>
      </w:tcPr>
    </w:tblStylePr>
    <w:tblStylePr w:type="band1Horz">
      <w:tblPr/>
      <w:tcPr>
        <w:shd w:val="clear" w:color="auto" w:fill="F7D8A8"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F39787" w:themeColor="accent5" w:themeTint="BF"/>
        <w:left w:val="single" w:sz="8" w:space="0" w:color="F39787" w:themeColor="accent5" w:themeTint="BF"/>
        <w:bottom w:val="single" w:sz="8" w:space="0" w:color="F39787" w:themeColor="accent5" w:themeTint="BF"/>
        <w:right w:val="single" w:sz="8" w:space="0" w:color="F39787" w:themeColor="accent5" w:themeTint="BF"/>
        <w:insideH w:val="single" w:sz="8" w:space="0" w:color="F39787" w:themeColor="accent5" w:themeTint="BF"/>
        <w:insideV w:val="single" w:sz="8" w:space="0" w:color="F39787" w:themeColor="accent5" w:themeTint="BF"/>
      </w:tblBorders>
    </w:tblPr>
    <w:tcPr>
      <w:shd w:val="clear" w:color="auto" w:fill="FBDCD7" w:themeFill="accent5" w:themeFillTint="3F"/>
    </w:tcPr>
    <w:tblStylePr w:type="firstRow">
      <w:rPr>
        <w:b/>
        <w:bCs/>
      </w:rPr>
    </w:tblStylePr>
    <w:tblStylePr w:type="lastRow">
      <w:rPr>
        <w:b/>
        <w:bCs/>
      </w:rPr>
      <w:tblPr/>
      <w:tcPr>
        <w:tcBorders>
          <w:top w:val="single" w:sz="18" w:space="0" w:color="F39787" w:themeColor="accent5" w:themeTint="BF"/>
        </w:tcBorders>
      </w:tcPr>
    </w:tblStylePr>
    <w:tblStylePr w:type="firstCol">
      <w:rPr>
        <w:b/>
        <w:bCs/>
      </w:rPr>
    </w:tblStylePr>
    <w:tblStylePr w:type="lastCol">
      <w:rPr>
        <w:b/>
        <w:bCs/>
      </w:rPr>
    </w:tblStylePr>
    <w:tblStylePr w:type="band1Vert">
      <w:tblPr/>
      <w:tcPr>
        <w:shd w:val="clear" w:color="auto" w:fill="F7B9AF" w:themeFill="accent5" w:themeFillTint="7F"/>
      </w:tcPr>
    </w:tblStylePr>
    <w:tblStylePr w:type="band1Horz">
      <w:tblPr/>
      <w:tcPr>
        <w:shd w:val="clear" w:color="auto" w:fill="F7B9AF"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17C84" w:themeColor="accent6" w:themeTint="BF"/>
        <w:left w:val="single" w:sz="8" w:space="0" w:color="F17C84" w:themeColor="accent6" w:themeTint="BF"/>
        <w:bottom w:val="single" w:sz="8" w:space="0" w:color="F17C84" w:themeColor="accent6" w:themeTint="BF"/>
        <w:right w:val="single" w:sz="8" w:space="0" w:color="F17C84" w:themeColor="accent6" w:themeTint="BF"/>
        <w:insideH w:val="single" w:sz="8" w:space="0" w:color="F17C84" w:themeColor="accent6" w:themeTint="BF"/>
        <w:insideV w:val="single" w:sz="8" w:space="0" w:color="F17C84" w:themeColor="accent6" w:themeTint="BF"/>
      </w:tblBorders>
    </w:tblPr>
    <w:tcPr>
      <w:shd w:val="clear" w:color="auto" w:fill="FAD3D6" w:themeFill="accent6" w:themeFillTint="3F"/>
    </w:tcPr>
    <w:tblStylePr w:type="firstRow">
      <w:rPr>
        <w:b/>
        <w:bCs/>
      </w:rPr>
    </w:tblStylePr>
    <w:tblStylePr w:type="lastRow">
      <w:rPr>
        <w:b/>
        <w:bCs/>
      </w:rPr>
      <w:tblPr/>
      <w:tcPr>
        <w:tcBorders>
          <w:top w:val="single" w:sz="18" w:space="0" w:color="F17C84" w:themeColor="accent6" w:themeTint="BF"/>
        </w:tcBorders>
      </w:tcPr>
    </w:tblStylePr>
    <w:tblStylePr w:type="firstCol">
      <w:rPr>
        <w:b/>
        <w:bCs/>
      </w:rPr>
    </w:tblStylePr>
    <w:tblStylePr w:type="lastCol">
      <w:rPr>
        <w:b/>
        <w:bCs/>
      </w:rPr>
    </w:tblStylePr>
    <w:tblStylePr w:type="band1Vert">
      <w:tblPr/>
      <w:tcPr>
        <w:shd w:val="clear" w:color="auto" w:fill="F6A8AD" w:themeFill="accent6" w:themeFillTint="7F"/>
      </w:tcPr>
    </w:tblStylePr>
    <w:tblStylePr w:type="band1Horz">
      <w:tblPr/>
      <w:tcPr>
        <w:shd w:val="clear" w:color="auto" w:fill="F6A8AD"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C6BB" w:themeColor="accent1"/>
        <w:left w:val="single" w:sz="8" w:space="0" w:color="00C6BB" w:themeColor="accent1"/>
        <w:bottom w:val="single" w:sz="8" w:space="0" w:color="00C6BB" w:themeColor="accent1"/>
        <w:right w:val="single" w:sz="8" w:space="0" w:color="00C6BB" w:themeColor="accent1"/>
        <w:insideH w:val="single" w:sz="8" w:space="0" w:color="00C6BB" w:themeColor="accent1"/>
        <w:insideV w:val="single" w:sz="8" w:space="0" w:color="00C6BB" w:themeColor="accent1"/>
      </w:tblBorders>
    </w:tblPr>
    <w:tcPr>
      <w:shd w:val="clear" w:color="auto" w:fill="B1FFFA" w:themeFill="accent1" w:themeFillTint="3F"/>
    </w:tcPr>
    <w:tblStylePr w:type="firstRow">
      <w:rPr>
        <w:b/>
        <w:bCs/>
        <w:color w:val="000000" w:themeColor="text1"/>
      </w:rPr>
      <w:tblPr/>
      <w:tcPr>
        <w:shd w:val="clear" w:color="auto" w:fill="E0FF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FFFB" w:themeFill="accent1" w:themeFillTint="33"/>
      </w:tcPr>
    </w:tblStylePr>
    <w:tblStylePr w:type="band1Vert">
      <w:tblPr/>
      <w:tcPr>
        <w:shd w:val="clear" w:color="auto" w:fill="63FFF5" w:themeFill="accent1" w:themeFillTint="7F"/>
      </w:tcPr>
    </w:tblStylePr>
    <w:tblStylePr w:type="band1Horz">
      <w:tblPr/>
      <w:tcPr>
        <w:tcBorders>
          <w:insideH w:val="single" w:sz="6" w:space="0" w:color="00C6BB" w:themeColor="accent1"/>
          <w:insideV w:val="single" w:sz="6" w:space="0" w:color="00C6BB" w:themeColor="accent1"/>
        </w:tcBorders>
        <w:shd w:val="clear" w:color="auto" w:fill="63FFF5"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EBA0" w:themeColor="accent2"/>
        <w:left w:val="single" w:sz="8" w:space="0" w:color="6FEBA0" w:themeColor="accent2"/>
        <w:bottom w:val="single" w:sz="8" w:space="0" w:color="6FEBA0" w:themeColor="accent2"/>
        <w:right w:val="single" w:sz="8" w:space="0" w:color="6FEBA0" w:themeColor="accent2"/>
        <w:insideH w:val="single" w:sz="8" w:space="0" w:color="6FEBA0" w:themeColor="accent2"/>
        <w:insideV w:val="single" w:sz="8" w:space="0" w:color="6FEBA0" w:themeColor="accent2"/>
      </w:tblBorders>
    </w:tblPr>
    <w:tcPr>
      <w:shd w:val="clear" w:color="auto" w:fill="DBFAE7" w:themeFill="accent2" w:themeFillTint="3F"/>
    </w:tcPr>
    <w:tblStylePr w:type="firstRow">
      <w:rPr>
        <w:b/>
        <w:bCs/>
        <w:color w:val="000000" w:themeColor="text1"/>
      </w:rPr>
      <w:tblPr/>
      <w:tcPr>
        <w:shd w:val="clear" w:color="auto" w:fill="F0FDF5"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FBEB" w:themeFill="accent2" w:themeFillTint="33"/>
      </w:tcPr>
    </w:tblStylePr>
    <w:tblStylePr w:type="band1Vert">
      <w:tblPr/>
      <w:tcPr>
        <w:shd w:val="clear" w:color="auto" w:fill="B7F5CF" w:themeFill="accent2" w:themeFillTint="7F"/>
      </w:tcPr>
    </w:tblStylePr>
    <w:tblStylePr w:type="band1Horz">
      <w:tblPr/>
      <w:tcPr>
        <w:tcBorders>
          <w:insideH w:val="single" w:sz="6" w:space="0" w:color="6FEBA0" w:themeColor="accent2"/>
          <w:insideV w:val="single" w:sz="6" w:space="0" w:color="6FEBA0" w:themeColor="accent2"/>
        </w:tcBorders>
        <w:shd w:val="clear" w:color="auto" w:fill="B7F5CF"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6DF5E" w:themeColor="accent3"/>
        <w:left w:val="single" w:sz="8" w:space="0" w:color="B6DF5E" w:themeColor="accent3"/>
        <w:bottom w:val="single" w:sz="8" w:space="0" w:color="B6DF5E" w:themeColor="accent3"/>
        <w:right w:val="single" w:sz="8" w:space="0" w:color="B6DF5E" w:themeColor="accent3"/>
        <w:insideH w:val="single" w:sz="8" w:space="0" w:color="B6DF5E" w:themeColor="accent3"/>
        <w:insideV w:val="single" w:sz="8" w:space="0" w:color="B6DF5E" w:themeColor="accent3"/>
      </w:tblBorders>
    </w:tblPr>
    <w:tcPr>
      <w:shd w:val="clear" w:color="auto" w:fill="ECF7D6" w:themeFill="accent3" w:themeFillTint="3F"/>
    </w:tcPr>
    <w:tblStylePr w:type="firstRow">
      <w:rPr>
        <w:b/>
        <w:bCs/>
        <w:color w:val="000000" w:themeColor="text1"/>
      </w:rPr>
      <w:tblPr/>
      <w:tcPr>
        <w:shd w:val="clear" w:color="auto" w:fill="F7FC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8DE" w:themeFill="accent3" w:themeFillTint="33"/>
      </w:tcPr>
    </w:tblStylePr>
    <w:tblStylePr w:type="band1Vert">
      <w:tblPr/>
      <w:tcPr>
        <w:shd w:val="clear" w:color="auto" w:fill="DAEFAE" w:themeFill="accent3" w:themeFillTint="7F"/>
      </w:tcPr>
    </w:tblStylePr>
    <w:tblStylePr w:type="band1Horz">
      <w:tblPr/>
      <w:tcPr>
        <w:tcBorders>
          <w:insideH w:val="single" w:sz="6" w:space="0" w:color="B6DF5E" w:themeColor="accent3"/>
          <w:insideV w:val="single" w:sz="6" w:space="0" w:color="B6DF5E" w:themeColor="accent3"/>
        </w:tcBorders>
        <w:shd w:val="clear" w:color="auto" w:fill="DAEFAE"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FB251" w:themeColor="accent4"/>
        <w:left w:val="single" w:sz="8" w:space="0" w:color="EFB251" w:themeColor="accent4"/>
        <w:bottom w:val="single" w:sz="8" w:space="0" w:color="EFB251" w:themeColor="accent4"/>
        <w:right w:val="single" w:sz="8" w:space="0" w:color="EFB251" w:themeColor="accent4"/>
        <w:insideH w:val="single" w:sz="8" w:space="0" w:color="EFB251" w:themeColor="accent4"/>
        <w:insideV w:val="single" w:sz="8" w:space="0" w:color="EFB251" w:themeColor="accent4"/>
      </w:tblBorders>
    </w:tblPr>
    <w:tcPr>
      <w:shd w:val="clear" w:color="auto" w:fill="FBEBD3" w:themeFill="accent4" w:themeFillTint="3F"/>
    </w:tcPr>
    <w:tblStylePr w:type="firstRow">
      <w:rPr>
        <w:b/>
        <w:bCs/>
        <w:color w:val="000000" w:themeColor="text1"/>
      </w:rPr>
      <w:tblPr/>
      <w:tcPr>
        <w:shd w:val="clear" w:color="auto" w:fill="FDF7E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FDC" w:themeFill="accent4" w:themeFillTint="33"/>
      </w:tcPr>
    </w:tblStylePr>
    <w:tblStylePr w:type="band1Vert">
      <w:tblPr/>
      <w:tcPr>
        <w:shd w:val="clear" w:color="auto" w:fill="F7D8A8" w:themeFill="accent4" w:themeFillTint="7F"/>
      </w:tcPr>
    </w:tblStylePr>
    <w:tblStylePr w:type="band1Horz">
      <w:tblPr/>
      <w:tcPr>
        <w:tcBorders>
          <w:insideH w:val="single" w:sz="6" w:space="0" w:color="EFB251" w:themeColor="accent4"/>
          <w:insideV w:val="single" w:sz="6" w:space="0" w:color="EFB251" w:themeColor="accent4"/>
        </w:tcBorders>
        <w:shd w:val="clear" w:color="auto" w:fill="F7D8A8"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F755F" w:themeColor="accent5"/>
        <w:left w:val="single" w:sz="8" w:space="0" w:color="EF755F" w:themeColor="accent5"/>
        <w:bottom w:val="single" w:sz="8" w:space="0" w:color="EF755F" w:themeColor="accent5"/>
        <w:right w:val="single" w:sz="8" w:space="0" w:color="EF755F" w:themeColor="accent5"/>
        <w:insideH w:val="single" w:sz="8" w:space="0" w:color="EF755F" w:themeColor="accent5"/>
        <w:insideV w:val="single" w:sz="8" w:space="0" w:color="EF755F" w:themeColor="accent5"/>
      </w:tblBorders>
    </w:tblPr>
    <w:tcPr>
      <w:shd w:val="clear" w:color="auto" w:fill="FBDCD7" w:themeFill="accent5" w:themeFillTint="3F"/>
    </w:tcPr>
    <w:tblStylePr w:type="firstRow">
      <w:rPr>
        <w:b/>
        <w:bCs/>
        <w:color w:val="000000" w:themeColor="text1"/>
      </w:rPr>
      <w:tblPr/>
      <w:tcPr>
        <w:shd w:val="clear" w:color="auto" w:fill="FDF1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3DE" w:themeFill="accent5" w:themeFillTint="33"/>
      </w:tcPr>
    </w:tblStylePr>
    <w:tblStylePr w:type="band1Vert">
      <w:tblPr/>
      <w:tcPr>
        <w:shd w:val="clear" w:color="auto" w:fill="F7B9AF" w:themeFill="accent5" w:themeFillTint="7F"/>
      </w:tcPr>
    </w:tblStylePr>
    <w:tblStylePr w:type="band1Horz">
      <w:tblPr/>
      <w:tcPr>
        <w:tcBorders>
          <w:insideH w:val="single" w:sz="6" w:space="0" w:color="EF755F" w:themeColor="accent5"/>
          <w:insideV w:val="single" w:sz="6" w:space="0" w:color="EF755F" w:themeColor="accent5"/>
        </w:tcBorders>
        <w:shd w:val="clear" w:color="auto" w:fill="F7B9AF"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515C" w:themeColor="accent6"/>
        <w:left w:val="single" w:sz="8" w:space="0" w:color="ED515C" w:themeColor="accent6"/>
        <w:bottom w:val="single" w:sz="8" w:space="0" w:color="ED515C" w:themeColor="accent6"/>
        <w:right w:val="single" w:sz="8" w:space="0" w:color="ED515C" w:themeColor="accent6"/>
        <w:insideH w:val="single" w:sz="8" w:space="0" w:color="ED515C" w:themeColor="accent6"/>
        <w:insideV w:val="single" w:sz="8" w:space="0" w:color="ED515C" w:themeColor="accent6"/>
      </w:tblBorders>
    </w:tblPr>
    <w:tcPr>
      <w:shd w:val="clear" w:color="auto" w:fill="FAD3D6" w:themeFill="accent6" w:themeFillTint="3F"/>
    </w:tcPr>
    <w:tblStylePr w:type="firstRow">
      <w:rPr>
        <w:b/>
        <w:bCs/>
        <w:color w:val="000000" w:themeColor="text1"/>
      </w:rPr>
      <w:tblPr/>
      <w:tcPr>
        <w:shd w:val="clear" w:color="auto" w:fill="FDED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BDD" w:themeFill="accent6" w:themeFillTint="33"/>
      </w:tcPr>
    </w:tblStylePr>
    <w:tblStylePr w:type="band1Vert">
      <w:tblPr/>
      <w:tcPr>
        <w:shd w:val="clear" w:color="auto" w:fill="F6A8AD" w:themeFill="accent6" w:themeFillTint="7F"/>
      </w:tcPr>
    </w:tblStylePr>
    <w:tblStylePr w:type="band1Horz">
      <w:tblPr/>
      <w:tcPr>
        <w:tcBorders>
          <w:insideH w:val="single" w:sz="6" w:space="0" w:color="ED515C" w:themeColor="accent6"/>
          <w:insideV w:val="single" w:sz="6" w:space="0" w:color="ED515C" w:themeColor="accent6"/>
        </w:tcBorders>
        <w:shd w:val="clear" w:color="auto" w:fill="F6A8AD"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1FFF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C6B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C6B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C6B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C6B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3FFF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3FFF5"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FAE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FEBA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FEBA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FEBA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FEBA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F5C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F5CF"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7D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6DF5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6DF5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6DF5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6DF5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FA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FAE"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BD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B25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B25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B25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B25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D8A8"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D8A8"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C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75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75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75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75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B9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B9AF"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3D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515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515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515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515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A8A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A8AD"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00C6B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625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948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948B" w:themeFill="accent1" w:themeFillShade="BF"/>
      </w:tcPr>
    </w:tblStylePr>
    <w:tblStylePr w:type="band1Vert">
      <w:tblPr/>
      <w:tcPr>
        <w:tcBorders>
          <w:top w:val="nil"/>
          <w:left w:val="nil"/>
          <w:bottom w:val="nil"/>
          <w:right w:val="nil"/>
          <w:insideH w:val="nil"/>
          <w:insideV w:val="nil"/>
        </w:tcBorders>
        <w:shd w:val="clear" w:color="auto" w:fill="00948B" w:themeFill="accent1" w:themeFillShade="BF"/>
      </w:tcPr>
    </w:tblStylePr>
    <w:tblStylePr w:type="band1Horz">
      <w:tblPr/>
      <w:tcPr>
        <w:tcBorders>
          <w:top w:val="nil"/>
          <w:left w:val="nil"/>
          <w:bottom w:val="nil"/>
          <w:right w:val="nil"/>
          <w:insideH w:val="nil"/>
          <w:insideV w:val="nil"/>
        </w:tcBorders>
        <w:shd w:val="clear" w:color="auto" w:fill="00948B"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6FEBA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964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2E06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2E06D" w:themeFill="accent2" w:themeFillShade="BF"/>
      </w:tcPr>
    </w:tblStylePr>
    <w:tblStylePr w:type="band1Vert">
      <w:tblPr/>
      <w:tcPr>
        <w:tcBorders>
          <w:top w:val="nil"/>
          <w:left w:val="nil"/>
          <w:bottom w:val="nil"/>
          <w:right w:val="nil"/>
          <w:insideH w:val="nil"/>
          <w:insideV w:val="nil"/>
        </w:tcBorders>
        <w:shd w:val="clear" w:color="auto" w:fill="22E06D" w:themeFill="accent2" w:themeFillShade="BF"/>
      </w:tcPr>
    </w:tblStylePr>
    <w:tblStylePr w:type="band1Horz">
      <w:tblPr/>
      <w:tcPr>
        <w:tcBorders>
          <w:top w:val="nil"/>
          <w:left w:val="nil"/>
          <w:bottom w:val="nil"/>
          <w:right w:val="nil"/>
          <w:insideH w:val="nil"/>
          <w:insideV w:val="nil"/>
        </w:tcBorders>
        <w:shd w:val="clear" w:color="auto" w:fill="22E06D"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B6DF5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83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2C5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2C527" w:themeFill="accent3" w:themeFillShade="BF"/>
      </w:tcPr>
    </w:tblStylePr>
    <w:tblStylePr w:type="band1Vert">
      <w:tblPr/>
      <w:tcPr>
        <w:tcBorders>
          <w:top w:val="nil"/>
          <w:left w:val="nil"/>
          <w:bottom w:val="nil"/>
          <w:right w:val="nil"/>
          <w:insideH w:val="nil"/>
          <w:insideV w:val="nil"/>
        </w:tcBorders>
        <w:shd w:val="clear" w:color="auto" w:fill="92C527" w:themeFill="accent3" w:themeFillShade="BF"/>
      </w:tcPr>
    </w:tblStylePr>
    <w:tblStylePr w:type="band1Horz">
      <w:tblPr/>
      <w:tcPr>
        <w:tcBorders>
          <w:top w:val="nil"/>
          <w:left w:val="nil"/>
          <w:bottom w:val="nil"/>
          <w:right w:val="nil"/>
          <w:insideH w:val="nil"/>
          <w:insideV w:val="nil"/>
        </w:tcBorders>
        <w:shd w:val="clear" w:color="auto" w:fill="92C527"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EFB251"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15E0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B8E1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B8E14" w:themeFill="accent4" w:themeFillShade="BF"/>
      </w:tcPr>
    </w:tblStylePr>
    <w:tblStylePr w:type="band1Vert">
      <w:tblPr/>
      <w:tcPr>
        <w:tcBorders>
          <w:top w:val="nil"/>
          <w:left w:val="nil"/>
          <w:bottom w:val="nil"/>
          <w:right w:val="nil"/>
          <w:insideH w:val="nil"/>
          <w:insideV w:val="nil"/>
        </w:tcBorders>
        <w:shd w:val="clear" w:color="auto" w:fill="DB8E14" w:themeFill="accent4" w:themeFillShade="BF"/>
      </w:tcPr>
    </w:tblStylePr>
    <w:tblStylePr w:type="band1Horz">
      <w:tblPr/>
      <w:tcPr>
        <w:tcBorders>
          <w:top w:val="nil"/>
          <w:left w:val="nil"/>
          <w:bottom w:val="nil"/>
          <w:right w:val="nil"/>
          <w:insideH w:val="nil"/>
          <w:insideV w:val="nil"/>
        </w:tcBorders>
        <w:shd w:val="clear" w:color="auto" w:fill="DB8E14"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EF75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230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E3351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E33516" w:themeFill="accent5" w:themeFillShade="BF"/>
      </w:tcPr>
    </w:tblStylePr>
    <w:tblStylePr w:type="band1Vert">
      <w:tblPr/>
      <w:tcPr>
        <w:tcBorders>
          <w:top w:val="nil"/>
          <w:left w:val="nil"/>
          <w:bottom w:val="nil"/>
          <w:right w:val="nil"/>
          <w:insideH w:val="nil"/>
          <w:insideV w:val="nil"/>
        </w:tcBorders>
        <w:shd w:val="clear" w:color="auto" w:fill="E33516" w:themeFill="accent5" w:themeFillShade="BF"/>
      </w:tcPr>
    </w:tblStylePr>
    <w:tblStylePr w:type="band1Horz">
      <w:tblPr/>
      <w:tcPr>
        <w:tcBorders>
          <w:top w:val="nil"/>
          <w:left w:val="nil"/>
          <w:bottom w:val="nil"/>
          <w:right w:val="nil"/>
          <w:insideH w:val="nil"/>
          <w:insideV w:val="nil"/>
        </w:tcBorders>
        <w:shd w:val="clear" w:color="auto" w:fill="E33516"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ED515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F0F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7162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71623" w:themeFill="accent6" w:themeFillShade="BF"/>
      </w:tcPr>
    </w:tblStylePr>
    <w:tblStylePr w:type="band1Vert">
      <w:tblPr/>
      <w:tcPr>
        <w:tcBorders>
          <w:top w:val="nil"/>
          <w:left w:val="nil"/>
          <w:bottom w:val="nil"/>
          <w:right w:val="nil"/>
          <w:insideH w:val="nil"/>
          <w:insideV w:val="nil"/>
        </w:tcBorders>
        <w:shd w:val="clear" w:color="auto" w:fill="D71623" w:themeFill="accent6" w:themeFillShade="BF"/>
      </w:tcPr>
    </w:tblStylePr>
    <w:tblStylePr w:type="band1Horz">
      <w:tblPr/>
      <w:tcPr>
        <w:tcBorders>
          <w:top w:val="nil"/>
          <w:left w:val="nil"/>
          <w:bottom w:val="nil"/>
          <w:right w:val="nil"/>
          <w:insideH w:val="nil"/>
          <w:insideV w:val="nil"/>
        </w:tcBorders>
        <w:shd w:val="clear" w:color="auto" w:fill="D71623"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6FEBA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FEBA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6FEBA0" w:themeColor="accent2"/>
        <w:left w:val="single" w:sz="4" w:space="0" w:color="00C6BB" w:themeColor="accent1"/>
        <w:bottom w:val="single" w:sz="4" w:space="0" w:color="00C6BB" w:themeColor="accent1"/>
        <w:right w:val="single" w:sz="4" w:space="0" w:color="00C6BB" w:themeColor="accent1"/>
        <w:insideH w:val="single" w:sz="4" w:space="0" w:color="FFFFFF" w:themeColor="background1"/>
        <w:insideV w:val="single" w:sz="4" w:space="0" w:color="FFFFFF" w:themeColor="background1"/>
      </w:tblBorders>
    </w:tblPr>
    <w:tcPr>
      <w:shd w:val="clear" w:color="auto" w:fill="E0FFFD" w:themeFill="accent1" w:themeFillTint="19"/>
    </w:tcPr>
    <w:tblStylePr w:type="firstRow">
      <w:rPr>
        <w:b/>
        <w:bCs/>
      </w:rPr>
      <w:tblPr/>
      <w:tcPr>
        <w:tcBorders>
          <w:top w:val="nil"/>
          <w:left w:val="nil"/>
          <w:bottom w:val="single" w:sz="24" w:space="0" w:color="6FEBA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66F" w:themeFill="accent1" w:themeFillShade="99"/>
      </w:tcPr>
    </w:tblStylePr>
    <w:tblStylePr w:type="firstCol">
      <w:rPr>
        <w:color w:val="FFFFFF" w:themeColor="background1"/>
      </w:rPr>
      <w:tblPr/>
      <w:tcPr>
        <w:tcBorders>
          <w:top w:val="nil"/>
          <w:left w:val="nil"/>
          <w:bottom w:val="nil"/>
          <w:right w:val="nil"/>
          <w:insideH w:val="single" w:sz="4" w:space="0" w:color="00766F" w:themeColor="accent1" w:themeShade="99"/>
          <w:insideV w:val="nil"/>
        </w:tcBorders>
        <w:shd w:val="clear" w:color="auto" w:fill="00766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766F" w:themeFill="accent1" w:themeFillShade="99"/>
      </w:tcPr>
    </w:tblStylePr>
    <w:tblStylePr w:type="band1Vert">
      <w:tblPr/>
      <w:tcPr>
        <w:shd w:val="clear" w:color="auto" w:fill="82FFF7" w:themeFill="accent1" w:themeFillTint="66"/>
      </w:tcPr>
    </w:tblStylePr>
    <w:tblStylePr w:type="band1Horz">
      <w:tblPr/>
      <w:tcPr>
        <w:shd w:val="clear" w:color="auto" w:fill="63FFF5"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6FEBA0" w:themeColor="accent2"/>
        <w:left w:val="single" w:sz="4" w:space="0" w:color="6FEBA0" w:themeColor="accent2"/>
        <w:bottom w:val="single" w:sz="4" w:space="0" w:color="6FEBA0" w:themeColor="accent2"/>
        <w:right w:val="single" w:sz="4" w:space="0" w:color="6FEBA0" w:themeColor="accent2"/>
        <w:insideH w:val="single" w:sz="4" w:space="0" w:color="FFFFFF" w:themeColor="background1"/>
        <w:insideV w:val="single" w:sz="4" w:space="0" w:color="FFFFFF" w:themeColor="background1"/>
      </w:tblBorders>
    </w:tblPr>
    <w:tcPr>
      <w:shd w:val="clear" w:color="auto" w:fill="F0FDF5" w:themeFill="accent2" w:themeFillTint="19"/>
    </w:tcPr>
    <w:tblStylePr w:type="firstRow">
      <w:rPr>
        <w:b/>
        <w:bCs/>
      </w:rPr>
      <w:tblPr/>
      <w:tcPr>
        <w:tcBorders>
          <w:top w:val="nil"/>
          <w:left w:val="nil"/>
          <w:bottom w:val="single" w:sz="24" w:space="0" w:color="6FEBA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B556" w:themeFill="accent2" w:themeFillShade="99"/>
      </w:tcPr>
    </w:tblStylePr>
    <w:tblStylePr w:type="firstCol">
      <w:rPr>
        <w:color w:val="FFFFFF" w:themeColor="background1"/>
      </w:rPr>
      <w:tblPr/>
      <w:tcPr>
        <w:tcBorders>
          <w:top w:val="nil"/>
          <w:left w:val="nil"/>
          <w:bottom w:val="nil"/>
          <w:right w:val="nil"/>
          <w:insideH w:val="single" w:sz="4" w:space="0" w:color="19B556" w:themeColor="accent2" w:themeShade="99"/>
          <w:insideV w:val="nil"/>
        </w:tcBorders>
        <w:shd w:val="clear" w:color="auto" w:fill="19B55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9B556" w:themeFill="accent2" w:themeFillShade="99"/>
      </w:tcPr>
    </w:tblStylePr>
    <w:tblStylePr w:type="band1Vert">
      <w:tblPr/>
      <w:tcPr>
        <w:shd w:val="clear" w:color="auto" w:fill="C5F7D8" w:themeFill="accent2" w:themeFillTint="66"/>
      </w:tcPr>
    </w:tblStylePr>
    <w:tblStylePr w:type="band1Horz">
      <w:tblPr/>
      <w:tcPr>
        <w:shd w:val="clear" w:color="auto" w:fill="B7F5CF"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EFB251" w:themeColor="accent4"/>
        <w:left w:val="single" w:sz="4" w:space="0" w:color="B6DF5E" w:themeColor="accent3"/>
        <w:bottom w:val="single" w:sz="4" w:space="0" w:color="B6DF5E" w:themeColor="accent3"/>
        <w:right w:val="single" w:sz="4" w:space="0" w:color="B6DF5E" w:themeColor="accent3"/>
        <w:insideH w:val="single" w:sz="4" w:space="0" w:color="FFFFFF" w:themeColor="background1"/>
        <w:insideV w:val="single" w:sz="4" w:space="0" w:color="FFFFFF" w:themeColor="background1"/>
      </w:tblBorders>
    </w:tblPr>
    <w:tcPr>
      <w:shd w:val="clear" w:color="auto" w:fill="F7FCEF" w:themeFill="accent3" w:themeFillTint="19"/>
    </w:tcPr>
    <w:tblStylePr w:type="firstRow">
      <w:rPr>
        <w:b/>
        <w:bCs/>
      </w:rPr>
      <w:tblPr/>
      <w:tcPr>
        <w:tcBorders>
          <w:top w:val="nil"/>
          <w:left w:val="nil"/>
          <w:bottom w:val="single" w:sz="24" w:space="0" w:color="EFB251"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9E1F" w:themeFill="accent3" w:themeFillShade="99"/>
      </w:tcPr>
    </w:tblStylePr>
    <w:tblStylePr w:type="firstCol">
      <w:rPr>
        <w:color w:val="FFFFFF" w:themeColor="background1"/>
      </w:rPr>
      <w:tblPr/>
      <w:tcPr>
        <w:tcBorders>
          <w:top w:val="nil"/>
          <w:left w:val="nil"/>
          <w:bottom w:val="nil"/>
          <w:right w:val="nil"/>
          <w:insideH w:val="single" w:sz="4" w:space="0" w:color="759E1F" w:themeColor="accent3" w:themeShade="99"/>
          <w:insideV w:val="nil"/>
        </w:tcBorders>
        <w:shd w:val="clear" w:color="auto" w:fill="759E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59E1F" w:themeFill="accent3" w:themeFillShade="99"/>
      </w:tcPr>
    </w:tblStylePr>
    <w:tblStylePr w:type="band1Vert">
      <w:tblPr/>
      <w:tcPr>
        <w:shd w:val="clear" w:color="auto" w:fill="E1F2BE" w:themeFill="accent3" w:themeFillTint="66"/>
      </w:tcPr>
    </w:tblStylePr>
    <w:tblStylePr w:type="band1Horz">
      <w:tblPr/>
      <w:tcPr>
        <w:shd w:val="clear" w:color="auto" w:fill="DAEFAE"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B6DF5E" w:themeColor="accent3"/>
        <w:left w:val="single" w:sz="4" w:space="0" w:color="EFB251" w:themeColor="accent4"/>
        <w:bottom w:val="single" w:sz="4" w:space="0" w:color="EFB251" w:themeColor="accent4"/>
        <w:right w:val="single" w:sz="4" w:space="0" w:color="EFB251" w:themeColor="accent4"/>
        <w:insideH w:val="single" w:sz="4" w:space="0" w:color="FFFFFF" w:themeColor="background1"/>
        <w:insideV w:val="single" w:sz="4" w:space="0" w:color="FFFFFF" w:themeColor="background1"/>
      </w:tblBorders>
    </w:tblPr>
    <w:tcPr>
      <w:shd w:val="clear" w:color="auto" w:fill="FDF7ED" w:themeFill="accent4" w:themeFillTint="19"/>
    </w:tcPr>
    <w:tblStylePr w:type="firstRow">
      <w:rPr>
        <w:b/>
        <w:bCs/>
      </w:rPr>
      <w:tblPr/>
      <w:tcPr>
        <w:tcBorders>
          <w:top w:val="nil"/>
          <w:left w:val="nil"/>
          <w:bottom w:val="single" w:sz="24" w:space="0" w:color="B6DF5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F7110" w:themeFill="accent4" w:themeFillShade="99"/>
      </w:tcPr>
    </w:tblStylePr>
    <w:tblStylePr w:type="firstCol">
      <w:rPr>
        <w:color w:val="FFFFFF" w:themeColor="background1"/>
      </w:rPr>
      <w:tblPr/>
      <w:tcPr>
        <w:tcBorders>
          <w:top w:val="nil"/>
          <w:left w:val="nil"/>
          <w:bottom w:val="nil"/>
          <w:right w:val="nil"/>
          <w:insideH w:val="single" w:sz="4" w:space="0" w:color="AF7110" w:themeColor="accent4" w:themeShade="99"/>
          <w:insideV w:val="nil"/>
        </w:tcBorders>
        <w:shd w:val="clear" w:color="auto" w:fill="AF711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F7110" w:themeFill="accent4" w:themeFillShade="99"/>
      </w:tcPr>
    </w:tblStylePr>
    <w:tblStylePr w:type="band1Vert">
      <w:tblPr/>
      <w:tcPr>
        <w:shd w:val="clear" w:color="auto" w:fill="F8E0B9" w:themeFill="accent4" w:themeFillTint="66"/>
      </w:tcPr>
    </w:tblStylePr>
    <w:tblStylePr w:type="band1Horz">
      <w:tblPr/>
      <w:tcPr>
        <w:shd w:val="clear" w:color="auto" w:fill="F7D8A8"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ED515C" w:themeColor="accent6"/>
        <w:left w:val="single" w:sz="4" w:space="0" w:color="EF755F" w:themeColor="accent5"/>
        <w:bottom w:val="single" w:sz="4" w:space="0" w:color="EF755F" w:themeColor="accent5"/>
        <w:right w:val="single" w:sz="4" w:space="0" w:color="EF755F" w:themeColor="accent5"/>
        <w:insideH w:val="single" w:sz="4" w:space="0" w:color="FFFFFF" w:themeColor="background1"/>
        <w:insideV w:val="single" w:sz="4" w:space="0" w:color="FFFFFF" w:themeColor="background1"/>
      </w:tblBorders>
    </w:tblPr>
    <w:tcPr>
      <w:shd w:val="clear" w:color="auto" w:fill="FDF1EF" w:themeFill="accent5" w:themeFillTint="19"/>
    </w:tcPr>
    <w:tblStylePr w:type="firstRow">
      <w:rPr>
        <w:b/>
        <w:bCs/>
      </w:rPr>
      <w:tblPr/>
      <w:tcPr>
        <w:tcBorders>
          <w:top w:val="nil"/>
          <w:left w:val="nil"/>
          <w:bottom w:val="single" w:sz="24" w:space="0" w:color="ED515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2A12" w:themeFill="accent5" w:themeFillShade="99"/>
      </w:tcPr>
    </w:tblStylePr>
    <w:tblStylePr w:type="firstCol">
      <w:rPr>
        <w:color w:val="FFFFFF" w:themeColor="background1"/>
      </w:rPr>
      <w:tblPr/>
      <w:tcPr>
        <w:tcBorders>
          <w:top w:val="nil"/>
          <w:left w:val="nil"/>
          <w:bottom w:val="nil"/>
          <w:right w:val="nil"/>
          <w:insideH w:val="single" w:sz="4" w:space="0" w:color="B62A12" w:themeColor="accent5" w:themeShade="99"/>
          <w:insideV w:val="nil"/>
        </w:tcBorders>
        <w:shd w:val="clear" w:color="auto" w:fill="B62A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62A12" w:themeFill="accent5" w:themeFillShade="99"/>
      </w:tcPr>
    </w:tblStylePr>
    <w:tblStylePr w:type="band1Vert">
      <w:tblPr/>
      <w:tcPr>
        <w:shd w:val="clear" w:color="auto" w:fill="F8C7BE" w:themeFill="accent5" w:themeFillTint="66"/>
      </w:tcPr>
    </w:tblStylePr>
    <w:tblStylePr w:type="band1Horz">
      <w:tblPr/>
      <w:tcPr>
        <w:shd w:val="clear" w:color="auto" w:fill="F7B9AF"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EF755F" w:themeColor="accent5"/>
        <w:left w:val="single" w:sz="4" w:space="0" w:color="ED515C" w:themeColor="accent6"/>
        <w:bottom w:val="single" w:sz="4" w:space="0" w:color="ED515C" w:themeColor="accent6"/>
        <w:right w:val="single" w:sz="4" w:space="0" w:color="ED515C" w:themeColor="accent6"/>
        <w:insideH w:val="single" w:sz="4" w:space="0" w:color="FFFFFF" w:themeColor="background1"/>
        <w:insideV w:val="single" w:sz="4" w:space="0" w:color="FFFFFF" w:themeColor="background1"/>
      </w:tblBorders>
    </w:tblPr>
    <w:tcPr>
      <w:shd w:val="clear" w:color="auto" w:fill="FDEDEE" w:themeFill="accent6" w:themeFillTint="19"/>
    </w:tcPr>
    <w:tblStylePr w:type="firstRow">
      <w:rPr>
        <w:b/>
        <w:bCs/>
      </w:rPr>
      <w:tblPr/>
      <w:tcPr>
        <w:tcBorders>
          <w:top w:val="nil"/>
          <w:left w:val="nil"/>
          <w:bottom w:val="single" w:sz="24" w:space="0" w:color="EF75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C121C" w:themeFill="accent6" w:themeFillShade="99"/>
      </w:tcPr>
    </w:tblStylePr>
    <w:tblStylePr w:type="firstCol">
      <w:rPr>
        <w:color w:val="FFFFFF" w:themeColor="background1"/>
      </w:rPr>
      <w:tblPr/>
      <w:tcPr>
        <w:tcBorders>
          <w:top w:val="nil"/>
          <w:left w:val="nil"/>
          <w:bottom w:val="nil"/>
          <w:right w:val="nil"/>
          <w:insideH w:val="single" w:sz="4" w:space="0" w:color="AC121C" w:themeColor="accent6" w:themeShade="99"/>
          <w:insideV w:val="nil"/>
        </w:tcBorders>
        <w:shd w:val="clear" w:color="auto" w:fill="AC121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AC121C" w:themeFill="accent6" w:themeFillShade="99"/>
      </w:tcPr>
    </w:tblStylePr>
    <w:tblStylePr w:type="band1Vert">
      <w:tblPr/>
      <w:tcPr>
        <w:shd w:val="clear" w:color="auto" w:fill="F7B9BD" w:themeFill="accent6" w:themeFillTint="66"/>
      </w:tcPr>
    </w:tblStylePr>
    <w:tblStylePr w:type="band1Horz">
      <w:tblPr/>
      <w:tcPr>
        <w:shd w:val="clear" w:color="auto" w:fill="F6A8AD"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2E277" w:themeFill="accent2" w:themeFillShade="CC"/>
      </w:tcPr>
    </w:tblStylePr>
    <w:tblStylePr w:type="lastRow">
      <w:rPr>
        <w:b/>
        <w:bCs/>
        <w:color w:val="32E27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0FFFD" w:themeFill="accent1" w:themeFillTint="19"/>
    </w:tcPr>
    <w:tblStylePr w:type="firstRow">
      <w:rPr>
        <w:b/>
        <w:bCs/>
        <w:color w:val="FFFFFF" w:themeColor="background1"/>
      </w:rPr>
      <w:tblPr/>
      <w:tcPr>
        <w:tcBorders>
          <w:bottom w:val="single" w:sz="12" w:space="0" w:color="FFFFFF" w:themeColor="background1"/>
        </w:tcBorders>
        <w:shd w:val="clear" w:color="auto" w:fill="32E277" w:themeFill="accent2" w:themeFillShade="CC"/>
      </w:tcPr>
    </w:tblStylePr>
    <w:tblStylePr w:type="lastRow">
      <w:rPr>
        <w:b/>
        <w:bCs/>
        <w:color w:val="32E27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1FFFA" w:themeFill="accent1" w:themeFillTint="3F"/>
      </w:tcPr>
    </w:tblStylePr>
    <w:tblStylePr w:type="band1Horz">
      <w:tblPr/>
      <w:tcPr>
        <w:shd w:val="clear" w:color="auto" w:fill="C0FFFB"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0FDF5" w:themeFill="accent2" w:themeFillTint="19"/>
    </w:tcPr>
    <w:tblStylePr w:type="firstRow">
      <w:rPr>
        <w:b/>
        <w:bCs/>
        <w:color w:val="FFFFFF" w:themeColor="background1"/>
      </w:rPr>
      <w:tblPr/>
      <w:tcPr>
        <w:tcBorders>
          <w:bottom w:val="single" w:sz="12" w:space="0" w:color="FFFFFF" w:themeColor="background1"/>
        </w:tcBorders>
        <w:shd w:val="clear" w:color="auto" w:fill="32E277" w:themeFill="accent2" w:themeFillShade="CC"/>
      </w:tcPr>
    </w:tblStylePr>
    <w:tblStylePr w:type="lastRow">
      <w:rPr>
        <w:b/>
        <w:bCs/>
        <w:color w:val="32E27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FAE7" w:themeFill="accent2" w:themeFillTint="3F"/>
      </w:tcPr>
    </w:tblStylePr>
    <w:tblStylePr w:type="band1Horz">
      <w:tblPr/>
      <w:tcPr>
        <w:shd w:val="clear" w:color="auto" w:fill="E2FBE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7FCEF" w:themeFill="accent3" w:themeFillTint="19"/>
    </w:tcPr>
    <w:tblStylePr w:type="firstRow">
      <w:rPr>
        <w:b/>
        <w:bCs/>
        <w:color w:val="FFFFFF" w:themeColor="background1"/>
      </w:rPr>
      <w:tblPr/>
      <w:tcPr>
        <w:tcBorders>
          <w:bottom w:val="single" w:sz="12" w:space="0" w:color="FFFFFF" w:themeColor="background1"/>
        </w:tcBorders>
        <w:shd w:val="clear" w:color="auto" w:fill="E99716" w:themeFill="accent4" w:themeFillShade="CC"/>
      </w:tcPr>
    </w:tblStylePr>
    <w:tblStylePr w:type="lastRow">
      <w:rPr>
        <w:b/>
        <w:bCs/>
        <w:color w:val="E9971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7D6" w:themeFill="accent3" w:themeFillTint="3F"/>
      </w:tcPr>
    </w:tblStylePr>
    <w:tblStylePr w:type="band1Horz">
      <w:tblPr/>
      <w:tcPr>
        <w:shd w:val="clear" w:color="auto" w:fill="F0F8DE"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DF7ED" w:themeFill="accent4" w:themeFillTint="19"/>
    </w:tcPr>
    <w:tblStylePr w:type="firstRow">
      <w:rPr>
        <w:b/>
        <w:bCs/>
        <w:color w:val="FFFFFF" w:themeColor="background1"/>
      </w:rPr>
      <w:tblPr/>
      <w:tcPr>
        <w:tcBorders>
          <w:bottom w:val="single" w:sz="12" w:space="0" w:color="FFFFFF" w:themeColor="background1"/>
        </w:tcBorders>
        <w:shd w:val="clear" w:color="auto" w:fill="9CD32A" w:themeFill="accent3" w:themeFillShade="CC"/>
      </w:tcPr>
    </w:tblStylePr>
    <w:tblStylePr w:type="lastRow">
      <w:rPr>
        <w:b/>
        <w:bCs/>
        <w:color w:val="9CD3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BD3" w:themeFill="accent4" w:themeFillTint="3F"/>
      </w:tcPr>
    </w:tblStylePr>
    <w:tblStylePr w:type="band1Horz">
      <w:tblPr/>
      <w:tcPr>
        <w:shd w:val="clear" w:color="auto" w:fill="FBEFD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FDF1EF" w:themeFill="accent5" w:themeFillTint="19"/>
    </w:tcPr>
    <w:tblStylePr w:type="firstRow">
      <w:rPr>
        <w:b/>
        <w:bCs/>
        <w:color w:val="FFFFFF" w:themeColor="background1"/>
      </w:rPr>
      <w:tblPr/>
      <w:tcPr>
        <w:tcBorders>
          <w:bottom w:val="single" w:sz="12" w:space="0" w:color="FFFFFF" w:themeColor="background1"/>
        </w:tcBorders>
        <w:shd w:val="clear" w:color="auto" w:fill="E61825" w:themeFill="accent6" w:themeFillShade="CC"/>
      </w:tcPr>
    </w:tblStylePr>
    <w:tblStylePr w:type="lastRow">
      <w:rPr>
        <w:b/>
        <w:bCs/>
        <w:color w:val="E6182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CD7" w:themeFill="accent5" w:themeFillTint="3F"/>
      </w:tcPr>
    </w:tblStylePr>
    <w:tblStylePr w:type="band1Horz">
      <w:tblPr/>
      <w:tcPr>
        <w:shd w:val="clear" w:color="auto" w:fill="FBE3DE"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DEDEE" w:themeFill="accent6" w:themeFillTint="19"/>
    </w:tcPr>
    <w:tblStylePr w:type="firstRow">
      <w:rPr>
        <w:b/>
        <w:bCs/>
        <w:color w:val="FFFFFF" w:themeColor="background1"/>
      </w:rPr>
      <w:tblPr/>
      <w:tcPr>
        <w:tcBorders>
          <w:bottom w:val="single" w:sz="12" w:space="0" w:color="FFFFFF" w:themeColor="background1"/>
        </w:tcBorders>
        <w:shd w:val="clear" w:color="auto" w:fill="E93F22" w:themeFill="accent5" w:themeFillShade="CC"/>
      </w:tcPr>
    </w:tblStylePr>
    <w:tblStylePr w:type="lastRow">
      <w:rPr>
        <w:b/>
        <w:bCs/>
        <w:color w:val="E93F2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3D6" w:themeFill="accent6" w:themeFillTint="3F"/>
      </w:tcPr>
    </w:tblStylePr>
    <w:tblStylePr w:type="band1Horz">
      <w:tblPr/>
      <w:tcPr>
        <w:shd w:val="clear" w:color="auto" w:fill="FBDBDD"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0FFFB" w:themeFill="accent1" w:themeFillTint="33"/>
    </w:tcPr>
    <w:tblStylePr w:type="firstRow">
      <w:rPr>
        <w:b/>
        <w:bCs/>
      </w:rPr>
      <w:tblPr/>
      <w:tcPr>
        <w:shd w:val="clear" w:color="auto" w:fill="82FFF7" w:themeFill="accent1" w:themeFillTint="66"/>
      </w:tcPr>
    </w:tblStylePr>
    <w:tblStylePr w:type="lastRow">
      <w:rPr>
        <w:b/>
        <w:bCs/>
        <w:color w:val="000000" w:themeColor="text1"/>
      </w:rPr>
      <w:tblPr/>
      <w:tcPr>
        <w:shd w:val="clear" w:color="auto" w:fill="82FFF7" w:themeFill="accent1" w:themeFillTint="66"/>
      </w:tcPr>
    </w:tblStylePr>
    <w:tblStylePr w:type="firstCol">
      <w:rPr>
        <w:color w:val="FFFFFF" w:themeColor="background1"/>
      </w:rPr>
      <w:tblPr/>
      <w:tcPr>
        <w:shd w:val="clear" w:color="auto" w:fill="00948B" w:themeFill="accent1" w:themeFillShade="BF"/>
      </w:tcPr>
    </w:tblStylePr>
    <w:tblStylePr w:type="lastCol">
      <w:rPr>
        <w:color w:val="FFFFFF" w:themeColor="background1"/>
      </w:rPr>
      <w:tblPr/>
      <w:tcPr>
        <w:shd w:val="clear" w:color="auto" w:fill="00948B" w:themeFill="accent1" w:themeFillShade="BF"/>
      </w:tcPr>
    </w:tblStylePr>
    <w:tblStylePr w:type="band1Vert">
      <w:tblPr/>
      <w:tcPr>
        <w:shd w:val="clear" w:color="auto" w:fill="63FFF5" w:themeFill="accent1" w:themeFillTint="7F"/>
      </w:tcPr>
    </w:tblStylePr>
    <w:tblStylePr w:type="band1Horz">
      <w:tblPr/>
      <w:tcPr>
        <w:shd w:val="clear" w:color="auto" w:fill="63FFF5"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FBEB" w:themeFill="accent2" w:themeFillTint="33"/>
    </w:tcPr>
    <w:tblStylePr w:type="firstRow">
      <w:rPr>
        <w:b/>
        <w:bCs/>
      </w:rPr>
      <w:tblPr/>
      <w:tcPr>
        <w:shd w:val="clear" w:color="auto" w:fill="C5F7D8" w:themeFill="accent2" w:themeFillTint="66"/>
      </w:tcPr>
    </w:tblStylePr>
    <w:tblStylePr w:type="lastRow">
      <w:rPr>
        <w:b/>
        <w:bCs/>
        <w:color w:val="000000" w:themeColor="text1"/>
      </w:rPr>
      <w:tblPr/>
      <w:tcPr>
        <w:shd w:val="clear" w:color="auto" w:fill="C5F7D8" w:themeFill="accent2" w:themeFillTint="66"/>
      </w:tcPr>
    </w:tblStylePr>
    <w:tblStylePr w:type="firstCol">
      <w:rPr>
        <w:color w:val="FFFFFF" w:themeColor="background1"/>
      </w:rPr>
      <w:tblPr/>
      <w:tcPr>
        <w:shd w:val="clear" w:color="auto" w:fill="22E06D" w:themeFill="accent2" w:themeFillShade="BF"/>
      </w:tcPr>
    </w:tblStylePr>
    <w:tblStylePr w:type="lastCol">
      <w:rPr>
        <w:color w:val="FFFFFF" w:themeColor="background1"/>
      </w:rPr>
      <w:tblPr/>
      <w:tcPr>
        <w:shd w:val="clear" w:color="auto" w:fill="22E06D" w:themeFill="accent2" w:themeFillShade="BF"/>
      </w:tcPr>
    </w:tblStylePr>
    <w:tblStylePr w:type="band1Vert">
      <w:tblPr/>
      <w:tcPr>
        <w:shd w:val="clear" w:color="auto" w:fill="B7F5CF" w:themeFill="accent2" w:themeFillTint="7F"/>
      </w:tcPr>
    </w:tblStylePr>
    <w:tblStylePr w:type="band1Horz">
      <w:tblPr/>
      <w:tcPr>
        <w:shd w:val="clear" w:color="auto" w:fill="B7F5CF"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F8DE" w:themeFill="accent3" w:themeFillTint="33"/>
    </w:tcPr>
    <w:tblStylePr w:type="firstRow">
      <w:rPr>
        <w:b/>
        <w:bCs/>
      </w:rPr>
      <w:tblPr/>
      <w:tcPr>
        <w:shd w:val="clear" w:color="auto" w:fill="E1F2BE" w:themeFill="accent3" w:themeFillTint="66"/>
      </w:tcPr>
    </w:tblStylePr>
    <w:tblStylePr w:type="lastRow">
      <w:rPr>
        <w:b/>
        <w:bCs/>
        <w:color w:val="000000" w:themeColor="text1"/>
      </w:rPr>
      <w:tblPr/>
      <w:tcPr>
        <w:shd w:val="clear" w:color="auto" w:fill="E1F2BE" w:themeFill="accent3" w:themeFillTint="66"/>
      </w:tcPr>
    </w:tblStylePr>
    <w:tblStylePr w:type="firstCol">
      <w:rPr>
        <w:color w:val="FFFFFF" w:themeColor="background1"/>
      </w:rPr>
      <w:tblPr/>
      <w:tcPr>
        <w:shd w:val="clear" w:color="auto" w:fill="92C527" w:themeFill="accent3" w:themeFillShade="BF"/>
      </w:tcPr>
    </w:tblStylePr>
    <w:tblStylePr w:type="lastCol">
      <w:rPr>
        <w:color w:val="FFFFFF" w:themeColor="background1"/>
      </w:rPr>
      <w:tblPr/>
      <w:tcPr>
        <w:shd w:val="clear" w:color="auto" w:fill="92C527" w:themeFill="accent3" w:themeFillShade="BF"/>
      </w:tcPr>
    </w:tblStylePr>
    <w:tblStylePr w:type="band1Vert">
      <w:tblPr/>
      <w:tcPr>
        <w:shd w:val="clear" w:color="auto" w:fill="DAEFAE" w:themeFill="accent3" w:themeFillTint="7F"/>
      </w:tcPr>
    </w:tblStylePr>
    <w:tblStylePr w:type="band1Horz">
      <w:tblPr/>
      <w:tcPr>
        <w:shd w:val="clear" w:color="auto" w:fill="DAEFAE"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FDC" w:themeFill="accent4" w:themeFillTint="33"/>
    </w:tcPr>
    <w:tblStylePr w:type="firstRow">
      <w:rPr>
        <w:b/>
        <w:bCs/>
      </w:rPr>
      <w:tblPr/>
      <w:tcPr>
        <w:shd w:val="clear" w:color="auto" w:fill="F8E0B9" w:themeFill="accent4" w:themeFillTint="66"/>
      </w:tcPr>
    </w:tblStylePr>
    <w:tblStylePr w:type="lastRow">
      <w:rPr>
        <w:b/>
        <w:bCs/>
        <w:color w:val="000000" w:themeColor="text1"/>
      </w:rPr>
      <w:tblPr/>
      <w:tcPr>
        <w:shd w:val="clear" w:color="auto" w:fill="F8E0B9" w:themeFill="accent4" w:themeFillTint="66"/>
      </w:tcPr>
    </w:tblStylePr>
    <w:tblStylePr w:type="firstCol">
      <w:rPr>
        <w:color w:val="FFFFFF" w:themeColor="background1"/>
      </w:rPr>
      <w:tblPr/>
      <w:tcPr>
        <w:shd w:val="clear" w:color="auto" w:fill="DB8E14" w:themeFill="accent4" w:themeFillShade="BF"/>
      </w:tcPr>
    </w:tblStylePr>
    <w:tblStylePr w:type="lastCol">
      <w:rPr>
        <w:color w:val="FFFFFF" w:themeColor="background1"/>
      </w:rPr>
      <w:tblPr/>
      <w:tcPr>
        <w:shd w:val="clear" w:color="auto" w:fill="DB8E14" w:themeFill="accent4" w:themeFillShade="BF"/>
      </w:tcPr>
    </w:tblStylePr>
    <w:tblStylePr w:type="band1Vert">
      <w:tblPr/>
      <w:tcPr>
        <w:shd w:val="clear" w:color="auto" w:fill="F7D8A8" w:themeFill="accent4" w:themeFillTint="7F"/>
      </w:tcPr>
    </w:tblStylePr>
    <w:tblStylePr w:type="band1Horz">
      <w:tblPr/>
      <w:tcPr>
        <w:shd w:val="clear" w:color="auto" w:fill="F7D8A8"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3DE" w:themeFill="accent5" w:themeFillTint="33"/>
    </w:tcPr>
    <w:tblStylePr w:type="firstRow">
      <w:rPr>
        <w:b/>
        <w:bCs/>
      </w:rPr>
      <w:tblPr/>
      <w:tcPr>
        <w:shd w:val="clear" w:color="auto" w:fill="F8C7BE" w:themeFill="accent5" w:themeFillTint="66"/>
      </w:tcPr>
    </w:tblStylePr>
    <w:tblStylePr w:type="lastRow">
      <w:rPr>
        <w:b/>
        <w:bCs/>
        <w:color w:val="000000" w:themeColor="text1"/>
      </w:rPr>
      <w:tblPr/>
      <w:tcPr>
        <w:shd w:val="clear" w:color="auto" w:fill="F8C7BE" w:themeFill="accent5" w:themeFillTint="66"/>
      </w:tcPr>
    </w:tblStylePr>
    <w:tblStylePr w:type="firstCol">
      <w:rPr>
        <w:color w:val="FFFFFF" w:themeColor="background1"/>
      </w:rPr>
      <w:tblPr/>
      <w:tcPr>
        <w:shd w:val="clear" w:color="auto" w:fill="E33516" w:themeFill="accent5" w:themeFillShade="BF"/>
      </w:tcPr>
    </w:tblStylePr>
    <w:tblStylePr w:type="lastCol">
      <w:rPr>
        <w:color w:val="FFFFFF" w:themeColor="background1"/>
      </w:rPr>
      <w:tblPr/>
      <w:tcPr>
        <w:shd w:val="clear" w:color="auto" w:fill="E33516" w:themeFill="accent5" w:themeFillShade="BF"/>
      </w:tcPr>
    </w:tblStylePr>
    <w:tblStylePr w:type="band1Vert">
      <w:tblPr/>
      <w:tcPr>
        <w:shd w:val="clear" w:color="auto" w:fill="F7B9AF" w:themeFill="accent5" w:themeFillTint="7F"/>
      </w:tcPr>
    </w:tblStylePr>
    <w:tblStylePr w:type="band1Horz">
      <w:tblPr/>
      <w:tcPr>
        <w:shd w:val="clear" w:color="auto" w:fill="F7B9AF"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DBDD" w:themeFill="accent6" w:themeFillTint="33"/>
    </w:tcPr>
    <w:tblStylePr w:type="firstRow">
      <w:rPr>
        <w:b/>
        <w:bCs/>
      </w:rPr>
      <w:tblPr/>
      <w:tcPr>
        <w:shd w:val="clear" w:color="auto" w:fill="F7B9BD" w:themeFill="accent6" w:themeFillTint="66"/>
      </w:tcPr>
    </w:tblStylePr>
    <w:tblStylePr w:type="lastRow">
      <w:rPr>
        <w:b/>
        <w:bCs/>
        <w:color w:val="000000" w:themeColor="text1"/>
      </w:rPr>
      <w:tblPr/>
      <w:tcPr>
        <w:shd w:val="clear" w:color="auto" w:fill="F7B9BD" w:themeFill="accent6" w:themeFillTint="66"/>
      </w:tcPr>
    </w:tblStylePr>
    <w:tblStylePr w:type="firstCol">
      <w:rPr>
        <w:color w:val="FFFFFF" w:themeColor="background1"/>
      </w:rPr>
      <w:tblPr/>
      <w:tcPr>
        <w:shd w:val="clear" w:color="auto" w:fill="D71623" w:themeFill="accent6" w:themeFillShade="BF"/>
      </w:tcPr>
    </w:tblStylePr>
    <w:tblStylePr w:type="lastCol">
      <w:rPr>
        <w:color w:val="FFFFFF" w:themeColor="background1"/>
      </w:rPr>
      <w:tblPr/>
      <w:tcPr>
        <w:shd w:val="clear" w:color="auto" w:fill="D71623" w:themeFill="accent6" w:themeFillShade="BF"/>
      </w:tcPr>
    </w:tblStylePr>
    <w:tblStylePr w:type="band1Vert">
      <w:tblPr/>
      <w:tcPr>
        <w:shd w:val="clear" w:color="auto" w:fill="F6A8AD" w:themeFill="accent6" w:themeFillTint="7F"/>
      </w:tcPr>
    </w:tblStylePr>
    <w:tblStylePr w:type="band1Horz">
      <w:tblPr/>
      <w:tcPr>
        <w:shd w:val="clear" w:color="auto" w:fill="F6A8AD" w:themeFill="accent6" w:themeFillTint="7F"/>
      </w:tcPr>
    </w:tblStylePr>
  </w:style>
  <w:style w:type="paragraph" w:customStyle="1" w:styleId="Delimitadorgrfico">
    <w:name w:val="Delimitador gráfico"/>
    <w:basedOn w:val="Normal"/>
    <w:uiPriority w:val="7"/>
    <w:qFormat/>
    <w:rsid w:val="006D70DD"/>
    <w:pPr>
      <w:spacing w:after="0" w:line="240" w:lineRule="auto"/>
    </w:pPr>
    <w:rPr>
      <w:rFonts w:asciiTheme="minorHAnsi" w:eastAsiaTheme="minorHAnsi" w:hAnsiTheme="minorHAnsi"/>
      <w:color w:val="auto"/>
      <w:sz w:val="10"/>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Citable">
  <a:themeElements>
    <a:clrScheme name="Citable">
      <a:dk1>
        <a:sysClr val="windowText" lastClr="000000"/>
      </a:dk1>
      <a:lt1>
        <a:sysClr val="window" lastClr="FFFFFF"/>
      </a:lt1>
      <a:dk2>
        <a:srgbClr val="212121"/>
      </a:dk2>
      <a:lt2>
        <a:srgbClr val="636363"/>
      </a:lt2>
      <a:accent1>
        <a:srgbClr val="00C6BB"/>
      </a:accent1>
      <a:accent2>
        <a:srgbClr val="6FEBA0"/>
      </a:accent2>
      <a:accent3>
        <a:srgbClr val="B6DF5E"/>
      </a:accent3>
      <a:accent4>
        <a:srgbClr val="EFB251"/>
      </a:accent4>
      <a:accent5>
        <a:srgbClr val="EF755F"/>
      </a:accent5>
      <a:accent6>
        <a:srgbClr val="ED515C"/>
      </a:accent6>
      <a:hlink>
        <a:srgbClr val="8F8F8F"/>
      </a:hlink>
      <a:folHlink>
        <a:srgbClr val="A5A5A5"/>
      </a:folHlink>
    </a:clrScheme>
    <a:fontScheme name="Citabl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itable">
      <a:fillStyleLst>
        <a:solidFill>
          <a:schemeClr val="phClr"/>
        </a:solidFill>
        <a:gradFill rotWithShape="1">
          <a:gsLst>
            <a:gs pos="0">
              <a:schemeClr val="phClr">
                <a:tint val="80000"/>
                <a:lumMod val="105000"/>
              </a:schemeClr>
            </a:gs>
            <a:gs pos="100000">
              <a:schemeClr val="phClr">
                <a:tint val="90000"/>
              </a:schemeClr>
            </a:gs>
          </a:gsLst>
          <a:lin ang="5400000" scaled="0"/>
        </a:gradFill>
        <a:blipFill rotWithShape="1">
          <a:blip xmlns:r="http://schemas.openxmlformats.org/officeDocument/2006/relationships" r:embed="rId1">
            <a:duotone>
              <a:schemeClr val="phClr">
                <a:tint val="98000"/>
                <a:lumMod val="102000"/>
              </a:schemeClr>
              <a:schemeClr val="phClr">
                <a:shade val="98000"/>
                <a:lumMod val="98000"/>
              </a:schemeClr>
            </a:duotone>
          </a:blip>
          <a:tile tx="0" ty="0" sx="100000" sy="100000" flip="none" algn="tl"/>
        </a:blipFill>
      </a:fillStyleLst>
      <a:lnStyleLst>
        <a:ln w="9525" cap="rnd" cmpd="sng" algn="ctr">
          <a:solidFill>
            <a:schemeClr val="ph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effectStyle>
        <a:effectStyle>
          <a:effectLst>
            <a:innerShdw blurRad="63500" dist="25400" dir="13500000">
              <a:srgbClr val="000000">
                <a:alpha val="75000"/>
              </a:srgbClr>
            </a:innerShdw>
          </a:effectLst>
        </a:effectStyle>
      </a:effectStyleLst>
      <a:bgFillStyleLst>
        <a:solidFill>
          <a:schemeClr val="phClr"/>
        </a:solidFill>
        <a:gradFill rotWithShape="1">
          <a:gsLst>
            <a:gs pos="0">
              <a:schemeClr val="phClr">
                <a:tint val="100000"/>
              </a:schemeClr>
            </a:gs>
            <a:gs pos="100000">
              <a:schemeClr val="phClr">
                <a:tint val="84000"/>
                <a:shade val="84000"/>
                <a:lumMod val="90000"/>
              </a:schemeClr>
            </a:gs>
          </a:gsLst>
          <a:lin ang="5400000" scaled="0"/>
        </a:gradFill>
        <a:gradFill rotWithShape="1">
          <a:gsLst>
            <a:gs pos="0">
              <a:schemeClr val="phClr">
                <a:tint val="84000"/>
                <a:shade val="90000"/>
                <a:satMod val="120000"/>
                <a:lumMod val="90000"/>
              </a:schemeClr>
            </a:gs>
            <a:gs pos="100000">
              <a:schemeClr val="phClr"/>
            </a:gs>
          </a:gsLst>
          <a:lin ang="5400000" scaled="0"/>
        </a:gradFill>
      </a:bgFillStyleLst>
    </a:fmtScheme>
  </a:themeElements>
  <a:objectDefaults/>
  <a:extraClrSchemeLst/>
  <a:extLst>
    <a:ext uri="{05A4C25C-085E-4340-85A3-A5531E510DB2}">
      <thm15:themeFamily xmlns:thm15="http://schemas.microsoft.com/office/thememl/2012/main" name="Quotable" id="{39EC5628-30ED-4578-ACD8-9820EDB8E15A}" vid="{6F3559E9-1A4C-49D8-94D4-F41003531C4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1343</TotalTime>
  <Pages>13</Pages>
  <Words>2598</Words>
  <Characters>14289</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Alberto Mora Ñahui</cp:lastModifiedBy>
  <cp:revision>31</cp:revision>
  <dcterms:created xsi:type="dcterms:W3CDTF">2013-12-23T23:15:00Z</dcterms:created>
  <dcterms:modified xsi:type="dcterms:W3CDTF">2026-07-31T15:12:00Z</dcterms:modified>
  <cp:category/>
</cp:coreProperties>
</file>