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2E0E" w14:textId="50E9B9AC" w:rsidR="00C7360E" w:rsidRDefault="002C1DD6" w:rsidP="002C1DD6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Compte Rendu – TP11 – Programmation avancé</w:t>
      </w:r>
    </w:p>
    <w:p w14:paraId="521ACA40" w14:textId="77777777" w:rsidR="002C1DD6" w:rsidRDefault="002C1DD6" w:rsidP="002C1DD6">
      <w:pPr>
        <w:jc w:val="center"/>
        <w:rPr>
          <w:b/>
          <w:bCs/>
          <w:color w:val="FF0000"/>
        </w:rPr>
      </w:pPr>
    </w:p>
    <w:p w14:paraId="3E7AC4BF" w14:textId="4ECB5E3C" w:rsidR="002C1DD6" w:rsidRDefault="002C1DD6" w:rsidP="002C1DD6">
      <w:pPr>
        <w:rPr>
          <w:b/>
          <w:bCs/>
          <w:color w:val="FF0000"/>
        </w:rPr>
      </w:pPr>
      <w:r>
        <w:rPr>
          <w:b/>
          <w:bCs/>
          <w:color w:val="FF0000"/>
        </w:rPr>
        <w:t>Exercice 1 :</w:t>
      </w:r>
    </w:p>
    <w:p w14:paraId="5680EBD2" w14:textId="77777777" w:rsidR="002C1DD6" w:rsidRDefault="002C1DD6" w:rsidP="002C1DD6">
      <w:pPr>
        <w:rPr>
          <w:b/>
          <w:bCs/>
          <w:color w:val="FF0000"/>
        </w:rPr>
      </w:pPr>
    </w:p>
    <w:p w14:paraId="7FF763A7" w14:textId="71C9AB17" w:rsidR="002C1DD6" w:rsidRDefault="002C1DD6" w:rsidP="002C1DD6">
      <w:pPr>
        <w:rPr>
          <w:sz w:val="28"/>
          <w:szCs w:val="28"/>
        </w:rPr>
      </w:pPr>
      <w:r>
        <w:rPr>
          <w:sz w:val="28"/>
          <w:szCs w:val="28"/>
        </w:rPr>
        <w:t>Je lance le programme après avoir compilé le tout. Il marche bien</w:t>
      </w:r>
    </w:p>
    <w:p w14:paraId="2E3C881D" w14:textId="09956BA3" w:rsidR="002C1DD6" w:rsidRDefault="002C1DD6" w:rsidP="002C1DD6">
      <w:pPr>
        <w:rPr>
          <w:sz w:val="28"/>
          <w:szCs w:val="28"/>
        </w:rPr>
      </w:pPr>
      <w:r w:rsidRPr="002C1DD6">
        <w:rPr>
          <w:sz w:val="28"/>
          <w:szCs w:val="28"/>
        </w:rPr>
        <w:drawing>
          <wp:inline distT="0" distB="0" distL="0" distR="0" wp14:anchorId="444F10ED" wp14:editId="08D4C413">
            <wp:extent cx="5760720" cy="7341870"/>
            <wp:effectExtent l="0" t="0" r="5080" b="0"/>
            <wp:docPr id="21041218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188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740D" w14:textId="77777777" w:rsidR="002C1DD6" w:rsidRDefault="002C1DD6" w:rsidP="002C1DD6">
      <w:pPr>
        <w:rPr>
          <w:sz w:val="28"/>
          <w:szCs w:val="28"/>
        </w:rPr>
      </w:pPr>
    </w:p>
    <w:p w14:paraId="4276603E" w14:textId="758D41DA" w:rsidR="002C1DD6" w:rsidRDefault="002C1DD6" w:rsidP="002C1D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L’architecture est bonne et correspond au diagramme donné dans le TP.</w:t>
      </w:r>
    </w:p>
    <w:p w14:paraId="5211EFCE" w14:textId="77777777" w:rsidR="002C1DD6" w:rsidRDefault="002C1DD6" w:rsidP="002C1DD6">
      <w:pPr>
        <w:rPr>
          <w:sz w:val="28"/>
          <w:szCs w:val="28"/>
        </w:rPr>
      </w:pPr>
    </w:p>
    <w:p w14:paraId="790DB8EB" w14:textId="10BF7C86" w:rsidR="002C1DD6" w:rsidRDefault="002C1DD6" w:rsidP="002C1DD6">
      <w:pPr>
        <w:rPr>
          <w:sz w:val="28"/>
          <w:szCs w:val="28"/>
        </w:rPr>
      </w:pPr>
      <w:r>
        <w:rPr>
          <w:sz w:val="28"/>
          <w:szCs w:val="28"/>
        </w:rPr>
        <w:t>Ajout de deux nouvelles commandes :</w:t>
      </w:r>
    </w:p>
    <w:p w14:paraId="2AD5B06A" w14:textId="4CE70037" w:rsidR="00C55539" w:rsidRDefault="00E8302A" w:rsidP="00C55539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commandeCurseurDebut</w:t>
      </w:r>
      <w:proofErr w:type="spellEnd"/>
      <w:r w:rsidR="002C1DD6">
        <w:rPr>
          <w:sz w:val="28"/>
          <w:szCs w:val="28"/>
        </w:rPr>
        <w:t>(</w:t>
      </w:r>
      <w:proofErr w:type="gramEnd"/>
      <w:r w:rsidR="002C1DD6">
        <w:rPr>
          <w:sz w:val="28"/>
          <w:szCs w:val="28"/>
        </w:rPr>
        <w:t>) qui permet de ramener le curseur sur le premier caractère de la ligne</w:t>
      </w:r>
      <w:r w:rsidR="00C55539">
        <w:rPr>
          <w:sz w:val="28"/>
          <w:szCs w:val="28"/>
        </w:rPr>
        <w:br/>
      </w:r>
      <w:r w:rsidR="00C55539" w:rsidRPr="00C55539">
        <w:rPr>
          <w:sz w:val="28"/>
          <w:szCs w:val="28"/>
        </w:rPr>
        <w:drawing>
          <wp:inline distT="0" distB="0" distL="0" distR="0" wp14:anchorId="55001F76" wp14:editId="7F50E87D">
            <wp:extent cx="2545792" cy="2453750"/>
            <wp:effectExtent l="0" t="0" r="0" b="0"/>
            <wp:docPr id="98606221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6221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642" cy="25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0434" w14:textId="6B5D7754" w:rsidR="00C55539" w:rsidRDefault="00C55539" w:rsidP="00C55539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CommandeSupprimerCaractere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qui permet de supprimer le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 sous le curseur</w:t>
      </w:r>
      <w:r>
        <w:rPr>
          <w:sz w:val="28"/>
          <w:szCs w:val="28"/>
        </w:rPr>
        <w:br/>
      </w:r>
      <w:r w:rsidRPr="00C55539">
        <w:rPr>
          <w:sz w:val="28"/>
          <w:szCs w:val="28"/>
        </w:rPr>
        <w:drawing>
          <wp:inline distT="0" distB="0" distL="0" distR="0" wp14:anchorId="7BB7CC18" wp14:editId="38D29094">
            <wp:extent cx="2539269" cy="2447461"/>
            <wp:effectExtent l="0" t="0" r="1270" b="3810"/>
            <wp:docPr id="92983536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3536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71" cy="24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656F" w14:textId="77777777" w:rsidR="00C55539" w:rsidRDefault="00C55539" w:rsidP="00C55539">
      <w:pPr>
        <w:rPr>
          <w:sz w:val="28"/>
          <w:szCs w:val="28"/>
        </w:rPr>
      </w:pPr>
    </w:p>
    <w:p w14:paraId="5BCDD75E" w14:textId="6625CBAA" w:rsidR="00C55539" w:rsidRDefault="00A65C68" w:rsidP="00C55539">
      <w:pPr>
        <w:rPr>
          <w:sz w:val="28"/>
          <w:szCs w:val="28"/>
        </w:rPr>
      </w:pPr>
      <w:r>
        <w:rPr>
          <w:sz w:val="28"/>
          <w:szCs w:val="28"/>
        </w:rPr>
        <w:t>Exercice 2 : Sous-menu</w:t>
      </w:r>
    </w:p>
    <w:p w14:paraId="3D904855" w14:textId="77777777" w:rsidR="00A65C68" w:rsidRDefault="00A65C68" w:rsidP="00C55539">
      <w:pPr>
        <w:rPr>
          <w:sz w:val="28"/>
          <w:szCs w:val="28"/>
        </w:rPr>
      </w:pPr>
    </w:p>
    <w:p w14:paraId="53846660" w14:textId="03812F4B" w:rsidR="00A65C68" w:rsidRDefault="00A65C68" w:rsidP="00A65C6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sous-menu est une commande qui appelle </w:t>
      </w:r>
      <w:proofErr w:type="spellStart"/>
      <w:proofErr w:type="gramStart"/>
      <w:r>
        <w:rPr>
          <w:sz w:val="28"/>
          <w:szCs w:val="28"/>
        </w:rPr>
        <w:t>menu.afficher</w:t>
      </w:r>
      <w:proofErr w:type="spellEnd"/>
      <w:proofErr w:type="gramEnd"/>
      <w:r>
        <w:rPr>
          <w:sz w:val="28"/>
          <w:szCs w:val="28"/>
        </w:rPr>
        <w:t>(), etc..</w:t>
      </w:r>
    </w:p>
    <w:p w14:paraId="3273382E" w14:textId="5F3C0AC9" w:rsidR="00A65C68" w:rsidRDefault="00A65C68" w:rsidP="00A65C6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CommandeGérerMenu</w:t>
      </w:r>
      <w:proofErr w:type="spellEnd"/>
      <w:r>
        <w:rPr>
          <w:sz w:val="28"/>
          <w:szCs w:val="28"/>
        </w:rPr>
        <w:t xml:space="preserve"> permet de vérifier si le sous-menu est </w:t>
      </w:r>
      <w:proofErr w:type="spellStart"/>
      <w:r>
        <w:rPr>
          <w:sz w:val="28"/>
          <w:szCs w:val="28"/>
        </w:rPr>
        <w:t>executable</w:t>
      </w:r>
      <w:proofErr w:type="spellEnd"/>
      <w:r>
        <w:rPr>
          <w:sz w:val="28"/>
          <w:szCs w:val="28"/>
        </w:rPr>
        <w:t xml:space="preserve"> et si oui, on réaffiche un nouveau menu déjà défini</w:t>
      </w:r>
    </w:p>
    <w:p w14:paraId="0170786D" w14:textId="0A9EF7B1" w:rsidR="00A65C68" w:rsidRDefault="00A65C68" w:rsidP="00A65C68">
      <w:pPr>
        <w:ind w:left="360"/>
        <w:rPr>
          <w:sz w:val="28"/>
          <w:szCs w:val="28"/>
        </w:rPr>
      </w:pPr>
      <w:r>
        <w:rPr>
          <w:sz w:val="28"/>
          <w:szCs w:val="28"/>
        </w:rPr>
        <w:t>Autre méthode</w:t>
      </w:r>
    </w:p>
    <w:p w14:paraId="47B4E056" w14:textId="0F69369E" w:rsidR="00A65C68" w:rsidRDefault="00A65C68" w:rsidP="00A65C6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65C68">
        <w:rPr>
          <w:sz w:val="28"/>
          <w:szCs w:val="28"/>
        </w:rPr>
        <w:t>Sous-menu nouvelle classe qui hérite de menu</w:t>
      </w:r>
    </w:p>
    <w:p w14:paraId="39814F9F" w14:textId="75521C1E" w:rsidR="00A65C68" w:rsidRDefault="00A65C68" w:rsidP="00A65C6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peut donc définir dans les appelles si le menu est tiré de menu ou de sous menu</w:t>
      </w:r>
    </w:p>
    <w:p w14:paraId="2A94C8BE" w14:textId="555A2B82" w:rsidR="00A65C68" w:rsidRPr="00A65C68" w:rsidRDefault="00A65C68" w:rsidP="00A65C6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 créé les commande dans les nouveaux menu et les appeler se fait avec afficher() par exemple</w:t>
      </w:r>
    </w:p>
    <w:sectPr w:rsidR="00A65C68" w:rsidRPr="00A65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63A"/>
    <w:multiLevelType w:val="hybridMultilevel"/>
    <w:tmpl w:val="065A074C"/>
    <w:lvl w:ilvl="0" w:tplc="07FA6F16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9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D6"/>
    <w:rsid w:val="002C1DD6"/>
    <w:rsid w:val="00511065"/>
    <w:rsid w:val="00A65C68"/>
    <w:rsid w:val="00C55539"/>
    <w:rsid w:val="00C7360E"/>
    <w:rsid w:val="00E8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4D556"/>
  <w15:chartTrackingRefBased/>
  <w15:docId w15:val="{C0D899D9-9807-9E47-9F4B-4AFF61A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Corps CS)"/>
        <w:kern w:val="2"/>
        <w:sz w:val="32"/>
        <w:szCs w:val="3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1D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1D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1D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1D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1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1DD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2C1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1D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1D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1D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1D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1D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1D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1D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D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D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D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1D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D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MOYNARD Clément</dc:creator>
  <cp:keywords/>
  <dc:description/>
  <cp:lastModifiedBy>MOYNARD Clément</cp:lastModifiedBy>
  <cp:revision>1</cp:revision>
  <dcterms:created xsi:type="dcterms:W3CDTF">2024-02-09T10:49:00Z</dcterms:created>
  <dcterms:modified xsi:type="dcterms:W3CDTF">2024-02-09T11:33:00Z</dcterms:modified>
</cp:coreProperties>
</file>