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Study Identity</w:t>
      </w:r>
    </w:p>
    <w:p>
      <w:r>
        <w:t>Short title: REL-COR-04</w:t>
      </w:r>
    </w:p>
    <w:p>
      <w:pPr>
        <w:pStyle w:val="Heading1"/>
      </w:pPr>
      <w:r>
        <w:t>Objectives</w:t>
      </w:r>
    </w:p>
    <w:p>
      <w:r>
        <w:t>Objective: Evaluate synthetic correction response</w:t>
      </w:r>
    </w:p>
    <w:p>
      <w:pPr>
        <w:pStyle w:val="Heading1"/>
      </w:pPr>
      <w:r>
        <w:t>Endpoints</w:t>
      </w:r>
    </w:p>
    <w:p>
      <w:r>
        <w:t>Endpoint: Correction response at Week 16</w:t>
      </w:r>
    </w:p>
    <w:p>
      <w:pPr>
        <w:pStyle w:val="Heading1"/>
      </w:pPr>
      <w:r>
        <w:t>Arms and Interventions</w:t>
      </w:r>
    </w:p>
    <w:p>
      <w:r>
        <w:t>Arm: Correction arm; Intervention: Synthetic Compound Delta</w:t>
      </w:r>
    </w:p>
    <w:p>
      <w:pPr>
        <w:pStyle w:val="Heading1"/>
      </w:pPr>
      <w:r>
        <w:t>Population</w:t>
      </w:r>
    </w:p>
    <w:p>
      <w:r>
        <w:t>Population: Adults with synthetic condition Delta</w:t>
      </w:r>
    </w:p>
    <w:p>
      <w:pPr>
        <w:pStyle w:val="Heading1"/>
      </w:pPr>
      <w:r>
        <w:t>Eligibility</w:t>
      </w:r>
    </w:p>
    <w:p>
      <w:r>
        <w:t>Eligibility: Adults aged 25 through 68 years with synthetic condition Delta</w:t>
      </w:r>
    </w:p>
    <w:p>
      <w:r>
        <w:t>Duration: 16 weeks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0006"/>
        <w:sz w:val="16"/>
      </w:rPr>
      <w:t>Not validated for clinical or regulatory use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666666"/>
        <w:sz w:val="18"/>
      </w:rPr>
      <w:t>Synthetic Clinical Protocol POC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POCTitle">
    <w:name w:val="POC Title"/>
    <w:basedOn w:val="Normal"/>
    <w:pPr>
      <w:jc w:val="center"/>
      <w:spacing w:before="0" w:after="160"/>
    </w:pPr>
    <w:rPr>
      <w:b/>
      <w:color w:val="17365D"/>
      <w:sz w:val="40"/>
    </w:rPr>
  </w:style>
  <w:style w:type="paragraph" w:styleId="POCDisclaimer">
    <w:name w:val="POC Disclaimer"/>
    <w:basedOn w:val="Normal"/>
    <w:pPr>
      <w:jc w:val="center"/>
      <w:spacing w:before="0" w:after="360"/>
    </w:pPr>
    <w:rPr>
      <w:i/>
      <w:color w:val="9C0006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