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964D4A9" w14:textId="77777777" w:rsidR="00D13E48" w:rsidRPr="00F64DB1" w:rsidRDefault="00D13E48"/>
    <w:p w14:paraId="5C3F453D" w14:textId="77777777" w:rsidR="00E8456F" w:rsidRPr="00F64DB1" w:rsidRDefault="00E8456F"/>
    <w:p w14:paraId="025019F1" w14:textId="77777777" w:rsidR="00D13E48" w:rsidRPr="00F64DB1" w:rsidRDefault="00D13E48"/>
    <w:p w14:paraId="55FFF1CA" w14:textId="77777777" w:rsidR="00D13E48" w:rsidRPr="00F64DB1" w:rsidRDefault="006B3517" w:rsidP="006B3517">
      <w:pPr>
        <w:jc w:val="center"/>
        <w:rPr>
          <w:sz w:val="36"/>
          <w:szCs w:val="36"/>
        </w:rPr>
      </w:pPr>
      <w:r w:rsidRPr="00F64DB1">
        <w:rPr>
          <w:sz w:val="36"/>
          <w:szCs w:val="36"/>
        </w:rPr>
        <w:t>CENTRO PEDIÁTRICO DO CÂNCER</w:t>
      </w:r>
    </w:p>
    <w:p w14:paraId="56EBB7E9" w14:textId="77777777" w:rsidR="00D13E48" w:rsidRPr="00F64DB1" w:rsidRDefault="00D13E48"/>
    <w:p w14:paraId="2BFB5B35" w14:textId="77777777" w:rsidR="00D13E48" w:rsidRPr="00F64DB1" w:rsidRDefault="006B3517" w:rsidP="006B3517">
      <w:pPr>
        <w:jc w:val="center"/>
        <w:rPr>
          <w:sz w:val="36"/>
          <w:szCs w:val="36"/>
        </w:rPr>
      </w:pPr>
      <w:r w:rsidRPr="00F64DB1">
        <w:rPr>
          <w:sz w:val="36"/>
          <w:szCs w:val="36"/>
        </w:rPr>
        <w:t>CPC</w:t>
      </w:r>
    </w:p>
    <w:p w14:paraId="64E6D9DE" w14:textId="77777777" w:rsidR="00D13E48" w:rsidRPr="00F64DB1" w:rsidRDefault="00D13E48"/>
    <w:p w14:paraId="0740FCC8" w14:textId="77777777" w:rsidR="00D13E48" w:rsidRPr="00F64DB1" w:rsidRDefault="00D13E48"/>
    <w:p w14:paraId="632E440B" w14:textId="77777777" w:rsidR="00D13E48" w:rsidRPr="00F64DB1" w:rsidRDefault="00D13E48"/>
    <w:p w14:paraId="00F54D77" w14:textId="77777777" w:rsidR="006B3517" w:rsidRPr="00F64DB1" w:rsidRDefault="006B3517"/>
    <w:p w14:paraId="5DA97E2F" w14:textId="77777777" w:rsidR="006B3517" w:rsidRPr="00F64DB1" w:rsidRDefault="006B3517"/>
    <w:p w14:paraId="4A5AB481" w14:textId="77777777" w:rsidR="006B3517" w:rsidRPr="00F64DB1" w:rsidRDefault="006B3517"/>
    <w:p w14:paraId="14CB9F98" w14:textId="77777777" w:rsidR="006B3517" w:rsidRPr="00F64DB1" w:rsidRDefault="006B3517"/>
    <w:p w14:paraId="62B63ED1" w14:textId="77777777" w:rsidR="006B3517" w:rsidRPr="00F64DB1" w:rsidRDefault="006B3517"/>
    <w:p w14:paraId="0494C566" w14:textId="77777777" w:rsidR="006B3517" w:rsidRPr="00F64DB1" w:rsidRDefault="006B3517"/>
    <w:p w14:paraId="5A659BFE" w14:textId="77777777" w:rsidR="00D13E48" w:rsidRPr="00F64DB1" w:rsidRDefault="00D13E48"/>
    <w:p w14:paraId="071E331F" w14:textId="77777777" w:rsidR="00D13E48" w:rsidRPr="00F64DB1" w:rsidRDefault="00D13E48"/>
    <w:p w14:paraId="2C9BE98E" w14:textId="77777777" w:rsidR="00D13E48" w:rsidRPr="00F64DB1" w:rsidRDefault="00D13E48"/>
    <w:p w14:paraId="745BB663" w14:textId="77777777" w:rsidR="00D13E48" w:rsidRPr="00F64DB1" w:rsidRDefault="00D13E48"/>
    <w:p w14:paraId="7D70F0F1" w14:textId="77777777" w:rsidR="00D13E48" w:rsidRPr="00F64DB1" w:rsidRDefault="00D13E48" w:rsidP="00D13E48">
      <w:pPr>
        <w:jc w:val="center"/>
        <w:rPr>
          <w:sz w:val="48"/>
          <w:szCs w:val="48"/>
        </w:rPr>
      </w:pPr>
      <w:r w:rsidRPr="00F64DB1">
        <w:rPr>
          <w:sz w:val="48"/>
          <w:szCs w:val="48"/>
        </w:rPr>
        <w:t>PROTOCOLOS DE QUIMIOTERAPIA</w:t>
      </w:r>
    </w:p>
    <w:p w14:paraId="70D84CDA" w14:textId="77777777" w:rsidR="00D13E48" w:rsidRPr="00F64DB1" w:rsidRDefault="00D13E48"/>
    <w:p w14:paraId="3509386A" w14:textId="77777777" w:rsidR="00D13E48" w:rsidRPr="00F64DB1" w:rsidRDefault="00080460" w:rsidP="00080460">
      <w:pPr>
        <w:jc w:val="center"/>
        <w:rPr>
          <w:sz w:val="28"/>
          <w:szCs w:val="28"/>
        </w:rPr>
      </w:pPr>
      <w:r w:rsidRPr="00F64DB1">
        <w:rPr>
          <w:sz w:val="28"/>
          <w:szCs w:val="28"/>
        </w:rPr>
        <w:t>NEURO-ONCOLOGIA</w:t>
      </w:r>
    </w:p>
    <w:p w14:paraId="3DC5FFAB" w14:textId="77777777" w:rsidR="006B3517" w:rsidRPr="00F64DB1" w:rsidRDefault="006B3517"/>
    <w:p w14:paraId="6FEE0FB2" w14:textId="77777777" w:rsidR="006B3517" w:rsidRPr="00F64DB1" w:rsidRDefault="006B3517"/>
    <w:p w14:paraId="1ADD11EF" w14:textId="77777777" w:rsidR="006B3517" w:rsidRPr="00F64DB1" w:rsidRDefault="006B3517"/>
    <w:p w14:paraId="2E05B174" w14:textId="77777777" w:rsidR="00D13E48" w:rsidRPr="00F64DB1" w:rsidRDefault="00D13E48"/>
    <w:p w14:paraId="2B756863" w14:textId="77777777" w:rsidR="00D13E48" w:rsidRPr="00F64DB1" w:rsidRDefault="00D13E48" w:rsidP="00D13E48">
      <w:pPr>
        <w:jc w:val="center"/>
        <w:rPr>
          <w:sz w:val="48"/>
          <w:szCs w:val="48"/>
        </w:rPr>
      </w:pPr>
      <w:r w:rsidRPr="00F64DB1">
        <w:rPr>
          <w:sz w:val="48"/>
          <w:szCs w:val="48"/>
        </w:rPr>
        <w:t>VERSÃO 0.1</w:t>
      </w:r>
    </w:p>
    <w:p w14:paraId="52326F1D" w14:textId="77777777" w:rsidR="00D13E48" w:rsidRPr="00F64DB1" w:rsidRDefault="00D13E48"/>
    <w:p w14:paraId="73DD7A82" w14:textId="77777777" w:rsidR="00D13E48" w:rsidRPr="00F64DB1" w:rsidRDefault="00D13E48"/>
    <w:p w14:paraId="12B1B84D" w14:textId="77777777" w:rsidR="00D13E48" w:rsidRPr="00F64DB1" w:rsidRDefault="00D13E48"/>
    <w:p w14:paraId="46F82B2D" w14:textId="77777777" w:rsidR="00D13E48" w:rsidRPr="00F64DB1" w:rsidRDefault="00D13E48"/>
    <w:p w14:paraId="399D48F2" w14:textId="77777777" w:rsidR="006B3517" w:rsidRPr="00F64DB1" w:rsidRDefault="006B3517"/>
    <w:p w14:paraId="62043F75" w14:textId="77777777" w:rsidR="006B3517" w:rsidRPr="00F64DB1" w:rsidRDefault="006B3517"/>
    <w:p w14:paraId="580359A6" w14:textId="77777777" w:rsidR="006B3517" w:rsidRPr="00F64DB1" w:rsidRDefault="006B3517"/>
    <w:p w14:paraId="13930F99" w14:textId="77777777" w:rsidR="006B3517" w:rsidRPr="00F64DB1" w:rsidRDefault="006B3517"/>
    <w:p w14:paraId="0BCA0F57" w14:textId="77777777" w:rsidR="00D13E48" w:rsidRPr="00F64DB1" w:rsidRDefault="00D13E48"/>
    <w:p w14:paraId="61BB3D44" w14:textId="77777777" w:rsidR="00D13E48" w:rsidRPr="00F64DB1" w:rsidRDefault="00D13E48"/>
    <w:p w14:paraId="672A508A" w14:textId="77777777" w:rsidR="00D13E48" w:rsidRPr="00F64DB1" w:rsidRDefault="00D13E48"/>
    <w:p w14:paraId="5D609B1E" w14:textId="77777777" w:rsidR="00D13E48" w:rsidRPr="00F64DB1" w:rsidRDefault="00D13E48"/>
    <w:p w14:paraId="5E2BB7B2" w14:textId="77777777" w:rsidR="00D13E48" w:rsidRPr="00F64DB1" w:rsidRDefault="00D13E48"/>
    <w:p w14:paraId="4E3313C9" w14:textId="77777777" w:rsidR="00D13E48" w:rsidRPr="00F64DB1" w:rsidRDefault="00D13E48"/>
    <w:p w14:paraId="188AE3FB" w14:textId="77777777" w:rsidR="00D13E48" w:rsidRPr="00F64DB1" w:rsidRDefault="00D13E48"/>
    <w:p w14:paraId="2358E57C" w14:textId="77777777" w:rsidR="00D13E48" w:rsidRPr="00F64DB1" w:rsidRDefault="00D13E48"/>
    <w:p w14:paraId="24687C99" w14:textId="77777777" w:rsidR="00D13E48" w:rsidRPr="00F64DB1" w:rsidRDefault="00D13E48"/>
    <w:p w14:paraId="5780B60C" w14:textId="77777777" w:rsidR="00E8456F" w:rsidRPr="00F64DB1" w:rsidRDefault="00E8456F">
      <w:pPr>
        <w:rPr>
          <w:b/>
        </w:rPr>
      </w:pPr>
      <w:r w:rsidRPr="00F64DB1">
        <w:rPr>
          <w:b/>
        </w:rPr>
        <w:lastRenderedPageBreak/>
        <w:t>CPC PROTOCOLOS DE QUIMIOTERAPIA 2014 – NEURO-ONCOLOGIA</w:t>
      </w:r>
    </w:p>
    <w:p w14:paraId="7FD4DA99" w14:textId="77777777" w:rsidR="00E8456F" w:rsidRPr="00F64DB1" w:rsidRDefault="00E845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6804"/>
        <w:gridCol w:w="753"/>
      </w:tblGrid>
      <w:tr w:rsidR="00E8456F" w:rsidRPr="00F64DB1" w14:paraId="02CA7519" w14:textId="77777777" w:rsidTr="00E8456F">
        <w:tc>
          <w:tcPr>
            <w:tcW w:w="7763" w:type="dxa"/>
            <w:gridSpan w:val="2"/>
          </w:tcPr>
          <w:p w14:paraId="23D32388" w14:textId="77777777" w:rsidR="00E8456F" w:rsidRPr="00F64DB1" w:rsidRDefault="00E8456F">
            <w:r w:rsidRPr="00F64DB1">
              <w:t>INTRODUÇÃO</w:t>
            </w:r>
          </w:p>
        </w:tc>
        <w:tc>
          <w:tcPr>
            <w:tcW w:w="753" w:type="dxa"/>
          </w:tcPr>
          <w:p w14:paraId="7606ED4C" w14:textId="77777777" w:rsidR="00E8456F" w:rsidRPr="00F64DB1" w:rsidRDefault="00E8456F"/>
        </w:tc>
      </w:tr>
      <w:tr w:rsidR="00E8456F" w:rsidRPr="00F64DB1" w14:paraId="3A97B5CD" w14:textId="77777777" w:rsidTr="00E8456F">
        <w:tc>
          <w:tcPr>
            <w:tcW w:w="959" w:type="dxa"/>
          </w:tcPr>
          <w:p w14:paraId="2BFAF68E" w14:textId="77777777" w:rsidR="00E8456F" w:rsidRPr="00F64DB1" w:rsidRDefault="00E8456F"/>
        </w:tc>
        <w:tc>
          <w:tcPr>
            <w:tcW w:w="6804" w:type="dxa"/>
          </w:tcPr>
          <w:p w14:paraId="55D18173" w14:textId="77777777" w:rsidR="00E8456F" w:rsidRPr="00F64DB1" w:rsidRDefault="008465AF">
            <w:r w:rsidRPr="00F64DB1">
              <w:t>Por quê criar um compêndio de protocolos de quimioterapia</w:t>
            </w:r>
          </w:p>
        </w:tc>
        <w:tc>
          <w:tcPr>
            <w:tcW w:w="753" w:type="dxa"/>
          </w:tcPr>
          <w:p w14:paraId="615FFDC7" w14:textId="77777777" w:rsidR="00E8456F" w:rsidRPr="00F64DB1" w:rsidRDefault="00E8456F"/>
        </w:tc>
      </w:tr>
      <w:tr w:rsidR="00E8456F" w:rsidRPr="00F64DB1" w14:paraId="22448A57" w14:textId="77777777" w:rsidTr="00E8456F">
        <w:tc>
          <w:tcPr>
            <w:tcW w:w="959" w:type="dxa"/>
          </w:tcPr>
          <w:p w14:paraId="692652A3" w14:textId="77777777" w:rsidR="00E8456F" w:rsidRPr="00F64DB1" w:rsidRDefault="00E8456F"/>
        </w:tc>
        <w:tc>
          <w:tcPr>
            <w:tcW w:w="6804" w:type="dxa"/>
          </w:tcPr>
          <w:p w14:paraId="7E3D16E5" w14:textId="77777777" w:rsidR="00E8456F" w:rsidRPr="00F64DB1" w:rsidRDefault="008465AF">
            <w:r w:rsidRPr="00F64DB1">
              <w:t>A neuro-oncologia pediátrica no HIAS</w:t>
            </w:r>
          </w:p>
        </w:tc>
        <w:tc>
          <w:tcPr>
            <w:tcW w:w="753" w:type="dxa"/>
          </w:tcPr>
          <w:p w14:paraId="08A44DAD" w14:textId="77777777" w:rsidR="00E8456F" w:rsidRPr="00F64DB1" w:rsidRDefault="00E8456F"/>
        </w:tc>
      </w:tr>
      <w:tr w:rsidR="00E8456F" w:rsidRPr="00F64DB1" w14:paraId="223D9EAA" w14:textId="77777777" w:rsidTr="00E8456F">
        <w:tc>
          <w:tcPr>
            <w:tcW w:w="959" w:type="dxa"/>
          </w:tcPr>
          <w:p w14:paraId="3A7BF0B1" w14:textId="77777777" w:rsidR="00E8456F" w:rsidRPr="00F64DB1" w:rsidRDefault="00E8456F"/>
        </w:tc>
        <w:tc>
          <w:tcPr>
            <w:tcW w:w="6804" w:type="dxa"/>
          </w:tcPr>
          <w:p w14:paraId="3FCD7BE9" w14:textId="77777777" w:rsidR="00E8456F" w:rsidRPr="00F64DB1" w:rsidRDefault="008465AF">
            <w:r w:rsidRPr="00F64DB1">
              <w:t>Protocolos baseados em evidência</w:t>
            </w:r>
          </w:p>
        </w:tc>
        <w:tc>
          <w:tcPr>
            <w:tcW w:w="753" w:type="dxa"/>
          </w:tcPr>
          <w:p w14:paraId="491769AB" w14:textId="77777777" w:rsidR="00E8456F" w:rsidRPr="00F64DB1" w:rsidRDefault="00E8456F"/>
        </w:tc>
      </w:tr>
      <w:tr w:rsidR="00E8456F" w:rsidRPr="00F64DB1" w14:paraId="2ED4B20F" w14:textId="77777777" w:rsidTr="00E8456F">
        <w:tc>
          <w:tcPr>
            <w:tcW w:w="959" w:type="dxa"/>
          </w:tcPr>
          <w:p w14:paraId="30FC958F" w14:textId="77777777" w:rsidR="00E8456F" w:rsidRPr="00F64DB1" w:rsidRDefault="00E8456F"/>
        </w:tc>
        <w:tc>
          <w:tcPr>
            <w:tcW w:w="6804" w:type="dxa"/>
          </w:tcPr>
          <w:p w14:paraId="65025275" w14:textId="77777777" w:rsidR="00E8456F" w:rsidRPr="00F64DB1" w:rsidRDefault="008465AF">
            <w:r w:rsidRPr="00F64DB1">
              <w:t>Tratamento fora dos protocolos estabelecidos</w:t>
            </w:r>
          </w:p>
        </w:tc>
        <w:tc>
          <w:tcPr>
            <w:tcW w:w="753" w:type="dxa"/>
          </w:tcPr>
          <w:p w14:paraId="25224599" w14:textId="77777777" w:rsidR="00E8456F" w:rsidRPr="00F64DB1" w:rsidRDefault="00E8456F"/>
        </w:tc>
      </w:tr>
      <w:tr w:rsidR="00E8456F" w:rsidRPr="00F64DB1" w14:paraId="20FDB5F2" w14:textId="77777777" w:rsidTr="00E8456F">
        <w:tc>
          <w:tcPr>
            <w:tcW w:w="959" w:type="dxa"/>
          </w:tcPr>
          <w:p w14:paraId="30BFBB1F" w14:textId="77777777" w:rsidR="00E8456F" w:rsidRPr="00F64DB1" w:rsidRDefault="00E8456F"/>
        </w:tc>
        <w:tc>
          <w:tcPr>
            <w:tcW w:w="6804" w:type="dxa"/>
          </w:tcPr>
          <w:p w14:paraId="467A6DA7" w14:textId="77777777" w:rsidR="00E8456F" w:rsidRPr="00F64DB1" w:rsidRDefault="008465AF">
            <w:r w:rsidRPr="00F64DB1">
              <w:t>Ensaios Clínicos</w:t>
            </w:r>
          </w:p>
        </w:tc>
        <w:tc>
          <w:tcPr>
            <w:tcW w:w="753" w:type="dxa"/>
          </w:tcPr>
          <w:p w14:paraId="61CD6DE4" w14:textId="77777777" w:rsidR="00E8456F" w:rsidRPr="00F64DB1" w:rsidRDefault="00E8456F"/>
        </w:tc>
      </w:tr>
      <w:tr w:rsidR="00E8456F" w:rsidRPr="00F64DB1" w14:paraId="104267DC" w14:textId="77777777" w:rsidTr="00E8456F">
        <w:tc>
          <w:tcPr>
            <w:tcW w:w="959" w:type="dxa"/>
          </w:tcPr>
          <w:p w14:paraId="4039D0E4" w14:textId="77777777" w:rsidR="00E8456F" w:rsidRPr="00F64DB1" w:rsidRDefault="00E8456F"/>
        </w:tc>
        <w:tc>
          <w:tcPr>
            <w:tcW w:w="6804" w:type="dxa"/>
          </w:tcPr>
          <w:p w14:paraId="050F9BB7" w14:textId="77777777" w:rsidR="00E8456F" w:rsidRPr="00F64DB1" w:rsidRDefault="008465AF">
            <w:r w:rsidRPr="00F64DB1">
              <w:t>Ajuste de doses</w:t>
            </w:r>
          </w:p>
        </w:tc>
        <w:tc>
          <w:tcPr>
            <w:tcW w:w="753" w:type="dxa"/>
          </w:tcPr>
          <w:p w14:paraId="42D569A3" w14:textId="77777777" w:rsidR="00E8456F" w:rsidRPr="00F64DB1" w:rsidRDefault="00E8456F"/>
        </w:tc>
      </w:tr>
      <w:tr w:rsidR="008465AF" w:rsidRPr="00F64DB1" w14:paraId="0ABCBC86" w14:textId="77777777" w:rsidTr="008465AF">
        <w:tc>
          <w:tcPr>
            <w:tcW w:w="7763" w:type="dxa"/>
            <w:gridSpan w:val="2"/>
          </w:tcPr>
          <w:p w14:paraId="5E972E00" w14:textId="77777777" w:rsidR="008465AF" w:rsidRPr="00F64DB1" w:rsidRDefault="008465AF">
            <w:r w:rsidRPr="00F64DB1">
              <w:t>GLIOMAS DE BAIXO GRAU</w:t>
            </w:r>
          </w:p>
        </w:tc>
        <w:tc>
          <w:tcPr>
            <w:tcW w:w="753" w:type="dxa"/>
          </w:tcPr>
          <w:p w14:paraId="68CC8FFD" w14:textId="77777777" w:rsidR="008465AF" w:rsidRPr="00F64DB1" w:rsidRDefault="008465AF"/>
        </w:tc>
      </w:tr>
      <w:tr w:rsidR="008465AF" w:rsidRPr="00F64DB1" w14:paraId="084D88DD" w14:textId="77777777" w:rsidTr="00E8456F">
        <w:tc>
          <w:tcPr>
            <w:tcW w:w="959" w:type="dxa"/>
          </w:tcPr>
          <w:p w14:paraId="05990B78" w14:textId="77777777" w:rsidR="008465AF" w:rsidRPr="00F64DB1" w:rsidRDefault="008465AF"/>
        </w:tc>
        <w:tc>
          <w:tcPr>
            <w:tcW w:w="6804" w:type="dxa"/>
          </w:tcPr>
          <w:p w14:paraId="5B59A334" w14:textId="77777777" w:rsidR="008465AF" w:rsidRPr="00F64DB1" w:rsidRDefault="00307434">
            <w:r w:rsidRPr="00F64DB1">
              <w:t>COG A-9952</w:t>
            </w:r>
          </w:p>
        </w:tc>
        <w:tc>
          <w:tcPr>
            <w:tcW w:w="753" w:type="dxa"/>
          </w:tcPr>
          <w:p w14:paraId="18D6ECF7" w14:textId="77777777" w:rsidR="008465AF" w:rsidRPr="00F64DB1" w:rsidRDefault="008465AF"/>
        </w:tc>
      </w:tr>
      <w:tr w:rsidR="00307434" w:rsidRPr="00F64DB1" w14:paraId="059CD19C" w14:textId="77777777" w:rsidTr="00E8456F">
        <w:tc>
          <w:tcPr>
            <w:tcW w:w="959" w:type="dxa"/>
          </w:tcPr>
          <w:p w14:paraId="2188448E" w14:textId="77777777" w:rsidR="00307434" w:rsidRPr="00F64DB1" w:rsidRDefault="00307434"/>
        </w:tc>
        <w:tc>
          <w:tcPr>
            <w:tcW w:w="6804" w:type="dxa"/>
          </w:tcPr>
          <w:p w14:paraId="03BAACE5" w14:textId="77777777" w:rsidR="00307434" w:rsidRPr="00F64DB1" w:rsidRDefault="00307434">
            <w:r w:rsidRPr="00F64DB1">
              <w:t>Vimblastina semanal</w:t>
            </w:r>
          </w:p>
        </w:tc>
        <w:tc>
          <w:tcPr>
            <w:tcW w:w="753" w:type="dxa"/>
          </w:tcPr>
          <w:p w14:paraId="2B876E3D" w14:textId="77777777" w:rsidR="00307434" w:rsidRPr="00F64DB1" w:rsidRDefault="00307434"/>
        </w:tc>
      </w:tr>
      <w:tr w:rsidR="00307434" w:rsidRPr="00F64DB1" w14:paraId="79471C24" w14:textId="77777777" w:rsidTr="00E8456F">
        <w:tc>
          <w:tcPr>
            <w:tcW w:w="959" w:type="dxa"/>
          </w:tcPr>
          <w:p w14:paraId="6C221108" w14:textId="77777777" w:rsidR="00307434" w:rsidRPr="00F64DB1" w:rsidRDefault="00307434"/>
        </w:tc>
        <w:tc>
          <w:tcPr>
            <w:tcW w:w="6804" w:type="dxa"/>
          </w:tcPr>
          <w:p w14:paraId="71F4450F" w14:textId="77777777" w:rsidR="00307434" w:rsidRPr="00F64DB1" w:rsidRDefault="00307434">
            <w:r w:rsidRPr="00F64DB1">
              <w:t>Temozolomida</w:t>
            </w:r>
          </w:p>
        </w:tc>
        <w:tc>
          <w:tcPr>
            <w:tcW w:w="753" w:type="dxa"/>
          </w:tcPr>
          <w:p w14:paraId="430A32AE" w14:textId="77777777" w:rsidR="00307434" w:rsidRPr="00F64DB1" w:rsidRDefault="00307434"/>
        </w:tc>
      </w:tr>
      <w:tr w:rsidR="008465AF" w:rsidRPr="00F64DB1" w14:paraId="49115FCC" w14:textId="77777777" w:rsidTr="008465AF">
        <w:tc>
          <w:tcPr>
            <w:tcW w:w="8516" w:type="dxa"/>
            <w:gridSpan w:val="3"/>
          </w:tcPr>
          <w:p w14:paraId="380F969A" w14:textId="77777777" w:rsidR="008465AF" w:rsidRPr="00F64DB1" w:rsidRDefault="008465AF">
            <w:r w:rsidRPr="00F64DB1">
              <w:t>MEDULOBLASTOMAS</w:t>
            </w:r>
          </w:p>
        </w:tc>
      </w:tr>
      <w:tr w:rsidR="008465AF" w:rsidRPr="00F64DB1" w14:paraId="5B0491C1" w14:textId="77777777" w:rsidTr="00E8456F">
        <w:tc>
          <w:tcPr>
            <w:tcW w:w="959" w:type="dxa"/>
          </w:tcPr>
          <w:p w14:paraId="3A94E462" w14:textId="77777777" w:rsidR="008465AF" w:rsidRPr="00F64DB1" w:rsidRDefault="008465AF"/>
        </w:tc>
        <w:tc>
          <w:tcPr>
            <w:tcW w:w="6804" w:type="dxa"/>
          </w:tcPr>
          <w:p w14:paraId="7D0A642E" w14:textId="16789269" w:rsidR="008465AF" w:rsidRPr="00F64DB1" w:rsidRDefault="001938D9">
            <w:r w:rsidRPr="00F64DB1">
              <w:t>CCG-9961</w:t>
            </w:r>
          </w:p>
        </w:tc>
        <w:tc>
          <w:tcPr>
            <w:tcW w:w="753" w:type="dxa"/>
          </w:tcPr>
          <w:p w14:paraId="12B23E16" w14:textId="77777777" w:rsidR="008465AF" w:rsidRPr="00F64DB1" w:rsidRDefault="008465AF"/>
        </w:tc>
      </w:tr>
      <w:tr w:rsidR="001938D9" w:rsidRPr="00F64DB1" w14:paraId="1D979189" w14:textId="77777777" w:rsidTr="00E8456F">
        <w:tc>
          <w:tcPr>
            <w:tcW w:w="959" w:type="dxa"/>
          </w:tcPr>
          <w:p w14:paraId="5E90CE1F" w14:textId="77777777" w:rsidR="001938D9" w:rsidRPr="00F64DB1" w:rsidRDefault="001938D9"/>
        </w:tc>
        <w:tc>
          <w:tcPr>
            <w:tcW w:w="6804" w:type="dxa"/>
          </w:tcPr>
          <w:p w14:paraId="744052ED" w14:textId="5AB6FF19" w:rsidR="001938D9" w:rsidRPr="00F64DB1" w:rsidRDefault="001938D9">
            <w:r w:rsidRPr="00F64DB1">
              <w:t>COG A-99701</w:t>
            </w:r>
          </w:p>
        </w:tc>
        <w:tc>
          <w:tcPr>
            <w:tcW w:w="753" w:type="dxa"/>
          </w:tcPr>
          <w:p w14:paraId="62BA3BDE" w14:textId="77777777" w:rsidR="001938D9" w:rsidRPr="00F64DB1" w:rsidRDefault="001938D9"/>
        </w:tc>
      </w:tr>
      <w:tr w:rsidR="008465AF" w:rsidRPr="00F64DB1" w14:paraId="348EC62A" w14:textId="77777777" w:rsidTr="008465AF">
        <w:tc>
          <w:tcPr>
            <w:tcW w:w="8516" w:type="dxa"/>
            <w:gridSpan w:val="3"/>
          </w:tcPr>
          <w:p w14:paraId="5958890E" w14:textId="77777777" w:rsidR="008465AF" w:rsidRPr="00F64DB1" w:rsidRDefault="008465AF">
            <w:r w:rsidRPr="00F64DB1">
              <w:t>EPENDIMOMAS</w:t>
            </w:r>
          </w:p>
        </w:tc>
      </w:tr>
      <w:tr w:rsidR="008465AF" w:rsidRPr="00F64DB1" w14:paraId="0C58AA4C" w14:textId="77777777" w:rsidTr="00E8456F">
        <w:tc>
          <w:tcPr>
            <w:tcW w:w="959" w:type="dxa"/>
          </w:tcPr>
          <w:p w14:paraId="6454F832" w14:textId="77777777" w:rsidR="008465AF" w:rsidRPr="00F64DB1" w:rsidRDefault="008465AF"/>
        </w:tc>
        <w:tc>
          <w:tcPr>
            <w:tcW w:w="6804" w:type="dxa"/>
          </w:tcPr>
          <w:p w14:paraId="2AC2862F" w14:textId="3965431D" w:rsidR="008465AF" w:rsidRPr="00F64DB1" w:rsidRDefault="001938D9">
            <w:r w:rsidRPr="00F64DB1">
              <w:t>ACNS0121</w:t>
            </w:r>
          </w:p>
        </w:tc>
        <w:tc>
          <w:tcPr>
            <w:tcW w:w="753" w:type="dxa"/>
          </w:tcPr>
          <w:p w14:paraId="03A281C2" w14:textId="77777777" w:rsidR="008465AF" w:rsidRPr="00F64DB1" w:rsidRDefault="008465AF"/>
        </w:tc>
      </w:tr>
      <w:tr w:rsidR="008465AF" w:rsidRPr="00F64DB1" w14:paraId="06BB2BBE" w14:textId="77777777" w:rsidTr="008465AF">
        <w:tc>
          <w:tcPr>
            <w:tcW w:w="8516" w:type="dxa"/>
            <w:gridSpan w:val="3"/>
          </w:tcPr>
          <w:p w14:paraId="4089EFA4" w14:textId="77777777" w:rsidR="008465AF" w:rsidRPr="00F64DB1" w:rsidRDefault="008465AF">
            <w:r w:rsidRPr="00F64DB1">
              <w:t>TUMORES DE CÉLULAS GERMINATIVAS</w:t>
            </w:r>
          </w:p>
        </w:tc>
      </w:tr>
      <w:tr w:rsidR="008465AF" w:rsidRPr="00F64DB1" w14:paraId="1B96C137" w14:textId="77777777" w:rsidTr="00E8456F">
        <w:tc>
          <w:tcPr>
            <w:tcW w:w="959" w:type="dxa"/>
          </w:tcPr>
          <w:p w14:paraId="5589BE3C" w14:textId="77777777" w:rsidR="008465AF" w:rsidRPr="00F64DB1" w:rsidRDefault="008465AF"/>
        </w:tc>
        <w:tc>
          <w:tcPr>
            <w:tcW w:w="6804" w:type="dxa"/>
          </w:tcPr>
          <w:p w14:paraId="2053F611" w14:textId="7CCC91FD" w:rsidR="008465AF" w:rsidRPr="00F64DB1" w:rsidRDefault="001938D9">
            <w:r w:rsidRPr="00F64DB1">
              <w:t>SIOP CGT96</w:t>
            </w:r>
          </w:p>
        </w:tc>
        <w:tc>
          <w:tcPr>
            <w:tcW w:w="753" w:type="dxa"/>
          </w:tcPr>
          <w:p w14:paraId="50139DBA" w14:textId="77777777" w:rsidR="008465AF" w:rsidRPr="00F64DB1" w:rsidRDefault="008465AF"/>
        </w:tc>
      </w:tr>
      <w:tr w:rsidR="008465AF" w:rsidRPr="00F64DB1" w14:paraId="1BC70C69" w14:textId="77777777" w:rsidTr="008465AF">
        <w:tc>
          <w:tcPr>
            <w:tcW w:w="7763" w:type="dxa"/>
            <w:gridSpan w:val="2"/>
          </w:tcPr>
          <w:p w14:paraId="017F09E4" w14:textId="131D3F67" w:rsidR="008465AF" w:rsidRPr="00F64DB1" w:rsidRDefault="008465AF">
            <w:r w:rsidRPr="00F64DB1">
              <w:t>GLIOMAS DE ALTO GRAU</w:t>
            </w:r>
            <w:r w:rsidR="001946E9" w:rsidRPr="00F64DB1">
              <w:t xml:space="preserve"> E DIPG</w:t>
            </w:r>
          </w:p>
        </w:tc>
        <w:tc>
          <w:tcPr>
            <w:tcW w:w="753" w:type="dxa"/>
          </w:tcPr>
          <w:p w14:paraId="01AB1812" w14:textId="77777777" w:rsidR="008465AF" w:rsidRPr="00F64DB1" w:rsidRDefault="008465AF"/>
        </w:tc>
      </w:tr>
      <w:tr w:rsidR="008465AF" w:rsidRPr="00F64DB1" w14:paraId="73A442DF" w14:textId="77777777" w:rsidTr="00E8456F">
        <w:tc>
          <w:tcPr>
            <w:tcW w:w="959" w:type="dxa"/>
          </w:tcPr>
          <w:p w14:paraId="3E33DB04" w14:textId="77777777" w:rsidR="008465AF" w:rsidRPr="00F64DB1" w:rsidRDefault="008465AF"/>
        </w:tc>
        <w:tc>
          <w:tcPr>
            <w:tcW w:w="6804" w:type="dxa"/>
          </w:tcPr>
          <w:p w14:paraId="666602DA" w14:textId="225A87BA" w:rsidR="008465AF" w:rsidRPr="00F64DB1" w:rsidRDefault="001946E9">
            <w:r w:rsidRPr="00F64DB1">
              <w:t>ACNS0126</w:t>
            </w:r>
          </w:p>
        </w:tc>
        <w:tc>
          <w:tcPr>
            <w:tcW w:w="753" w:type="dxa"/>
          </w:tcPr>
          <w:p w14:paraId="728857FC" w14:textId="77777777" w:rsidR="008465AF" w:rsidRPr="00F64DB1" w:rsidRDefault="008465AF"/>
        </w:tc>
      </w:tr>
      <w:tr w:rsidR="001946E9" w:rsidRPr="00F64DB1" w14:paraId="0ECAE231" w14:textId="77777777" w:rsidTr="00E8456F">
        <w:tc>
          <w:tcPr>
            <w:tcW w:w="959" w:type="dxa"/>
          </w:tcPr>
          <w:p w14:paraId="4DC624B4" w14:textId="77777777" w:rsidR="001946E9" w:rsidRPr="00F64DB1" w:rsidRDefault="001946E9"/>
        </w:tc>
        <w:tc>
          <w:tcPr>
            <w:tcW w:w="6804" w:type="dxa"/>
          </w:tcPr>
          <w:p w14:paraId="457AF025" w14:textId="67E39F13" w:rsidR="001946E9" w:rsidRPr="00F64DB1" w:rsidRDefault="001946E9">
            <w:r w:rsidRPr="00F64DB1">
              <w:t>HIT-GBM-D</w:t>
            </w:r>
          </w:p>
        </w:tc>
        <w:tc>
          <w:tcPr>
            <w:tcW w:w="753" w:type="dxa"/>
          </w:tcPr>
          <w:p w14:paraId="185BA4B8" w14:textId="77777777" w:rsidR="001946E9" w:rsidRPr="00F64DB1" w:rsidRDefault="001946E9"/>
        </w:tc>
      </w:tr>
      <w:tr w:rsidR="001946E9" w:rsidRPr="00F64DB1" w14:paraId="3E0DD3C2" w14:textId="77777777" w:rsidTr="008465AF">
        <w:tc>
          <w:tcPr>
            <w:tcW w:w="7763" w:type="dxa"/>
            <w:gridSpan w:val="2"/>
          </w:tcPr>
          <w:p w14:paraId="7FA66D9A" w14:textId="3E953773" w:rsidR="001946E9" w:rsidRPr="00F64DB1" w:rsidRDefault="001946E9">
            <w:r w:rsidRPr="00F64DB1">
              <w:t>LACTENTES E CRIANÇAS ATÉ 3 ANOS</w:t>
            </w:r>
          </w:p>
        </w:tc>
        <w:tc>
          <w:tcPr>
            <w:tcW w:w="753" w:type="dxa"/>
          </w:tcPr>
          <w:p w14:paraId="2EC7B23E" w14:textId="77777777" w:rsidR="001946E9" w:rsidRPr="00F64DB1" w:rsidRDefault="001946E9"/>
        </w:tc>
      </w:tr>
      <w:tr w:rsidR="001946E9" w:rsidRPr="00F64DB1" w14:paraId="66FDC630" w14:textId="77777777" w:rsidTr="00E8456F">
        <w:tc>
          <w:tcPr>
            <w:tcW w:w="959" w:type="dxa"/>
          </w:tcPr>
          <w:p w14:paraId="33818E26" w14:textId="77777777" w:rsidR="001946E9" w:rsidRPr="00F64DB1" w:rsidRDefault="001946E9"/>
        </w:tc>
        <w:tc>
          <w:tcPr>
            <w:tcW w:w="6804" w:type="dxa"/>
          </w:tcPr>
          <w:p w14:paraId="0C370506" w14:textId="7D7D0CDE" w:rsidR="001946E9" w:rsidRPr="00F64DB1" w:rsidRDefault="001946E9">
            <w:r w:rsidRPr="00F64DB1">
              <w:t>CCG-9921</w:t>
            </w:r>
          </w:p>
        </w:tc>
        <w:tc>
          <w:tcPr>
            <w:tcW w:w="753" w:type="dxa"/>
          </w:tcPr>
          <w:p w14:paraId="35C87A04" w14:textId="77777777" w:rsidR="001946E9" w:rsidRPr="00F64DB1" w:rsidRDefault="001946E9"/>
        </w:tc>
      </w:tr>
      <w:tr w:rsidR="001946E9" w:rsidRPr="00F64DB1" w14:paraId="7B0CB1E1" w14:textId="77777777" w:rsidTr="001946E9">
        <w:tc>
          <w:tcPr>
            <w:tcW w:w="7763" w:type="dxa"/>
            <w:gridSpan w:val="2"/>
          </w:tcPr>
          <w:p w14:paraId="5C4C7BDC" w14:textId="0BA3BF1B" w:rsidR="001946E9" w:rsidRPr="00F64DB1" w:rsidRDefault="001946E9">
            <w:r w:rsidRPr="00F64DB1">
              <w:t>OUTROS PROTOCOLOS</w:t>
            </w:r>
          </w:p>
        </w:tc>
        <w:tc>
          <w:tcPr>
            <w:tcW w:w="753" w:type="dxa"/>
          </w:tcPr>
          <w:p w14:paraId="7D387C7D" w14:textId="77777777" w:rsidR="001946E9" w:rsidRPr="00F64DB1" w:rsidRDefault="001946E9"/>
        </w:tc>
      </w:tr>
      <w:tr w:rsidR="001946E9" w:rsidRPr="00F64DB1" w14:paraId="1F0698CA" w14:textId="77777777" w:rsidTr="00E8456F">
        <w:tc>
          <w:tcPr>
            <w:tcW w:w="959" w:type="dxa"/>
          </w:tcPr>
          <w:p w14:paraId="5FE50B84" w14:textId="77777777" w:rsidR="001946E9" w:rsidRPr="00F64DB1" w:rsidRDefault="001946E9"/>
        </w:tc>
        <w:tc>
          <w:tcPr>
            <w:tcW w:w="6804" w:type="dxa"/>
          </w:tcPr>
          <w:p w14:paraId="70F7A296" w14:textId="77777777" w:rsidR="001946E9" w:rsidRPr="00F64DB1" w:rsidRDefault="001946E9"/>
        </w:tc>
        <w:tc>
          <w:tcPr>
            <w:tcW w:w="753" w:type="dxa"/>
          </w:tcPr>
          <w:p w14:paraId="67255A50" w14:textId="77777777" w:rsidR="001946E9" w:rsidRPr="00F64DB1" w:rsidRDefault="001946E9"/>
        </w:tc>
      </w:tr>
      <w:tr w:rsidR="001946E9" w:rsidRPr="00F64DB1" w14:paraId="12CF1FA6" w14:textId="77777777" w:rsidTr="00E8456F">
        <w:tc>
          <w:tcPr>
            <w:tcW w:w="959" w:type="dxa"/>
          </w:tcPr>
          <w:p w14:paraId="239231F6" w14:textId="77777777" w:rsidR="001946E9" w:rsidRPr="00F64DB1" w:rsidRDefault="001946E9"/>
        </w:tc>
        <w:tc>
          <w:tcPr>
            <w:tcW w:w="6804" w:type="dxa"/>
          </w:tcPr>
          <w:p w14:paraId="3A936A0F" w14:textId="77777777" w:rsidR="001946E9" w:rsidRPr="00F64DB1" w:rsidRDefault="001946E9"/>
        </w:tc>
        <w:tc>
          <w:tcPr>
            <w:tcW w:w="753" w:type="dxa"/>
          </w:tcPr>
          <w:p w14:paraId="4458840F" w14:textId="77777777" w:rsidR="001946E9" w:rsidRPr="00F64DB1" w:rsidRDefault="001946E9"/>
        </w:tc>
      </w:tr>
      <w:tr w:rsidR="001946E9" w:rsidRPr="00F64DB1" w14:paraId="4ED84E31" w14:textId="77777777" w:rsidTr="001946E9">
        <w:tc>
          <w:tcPr>
            <w:tcW w:w="7763" w:type="dxa"/>
            <w:gridSpan w:val="2"/>
          </w:tcPr>
          <w:p w14:paraId="55B696F3" w14:textId="00293D80" w:rsidR="001946E9" w:rsidRPr="00F64DB1" w:rsidRDefault="001946E9">
            <w:r w:rsidRPr="00F64DB1">
              <w:t>PACIENTES EM SITUAÇÕES FORA DE PROTOCOLO (OFF-PROTOCOL)</w:t>
            </w:r>
          </w:p>
        </w:tc>
        <w:tc>
          <w:tcPr>
            <w:tcW w:w="753" w:type="dxa"/>
          </w:tcPr>
          <w:p w14:paraId="58C9C004" w14:textId="77777777" w:rsidR="001946E9" w:rsidRPr="00F64DB1" w:rsidRDefault="001946E9"/>
        </w:tc>
      </w:tr>
      <w:tr w:rsidR="001946E9" w:rsidRPr="00F64DB1" w14:paraId="1F89F01B" w14:textId="77777777" w:rsidTr="00E8456F">
        <w:tc>
          <w:tcPr>
            <w:tcW w:w="959" w:type="dxa"/>
          </w:tcPr>
          <w:p w14:paraId="4C74613D" w14:textId="77777777" w:rsidR="001946E9" w:rsidRPr="00F64DB1" w:rsidRDefault="001946E9"/>
        </w:tc>
        <w:tc>
          <w:tcPr>
            <w:tcW w:w="6804" w:type="dxa"/>
          </w:tcPr>
          <w:p w14:paraId="27C34E08" w14:textId="23E7176C" w:rsidR="001946E9" w:rsidRPr="00F64DB1" w:rsidRDefault="001946E9">
            <w:r w:rsidRPr="00F64DB1">
              <w:t>Status ECOG 3-4</w:t>
            </w:r>
          </w:p>
        </w:tc>
        <w:tc>
          <w:tcPr>
            <w:tcW w:w="753" w:type="dxa"/>
          </w:tcPr>
          <w:p w14:paraId="0A955FD4" w14:textId="77777777" w:rsidR="001946E9" w:rsidRPr="00F64DB1" w:rsidRDefault="001946E9"/>
        </w:tc>
      </w:tr>
      <w:tr w:rsidR="001946E9" w:rsidRPr="00F64DB1" w14:paraId="11B01B0F" w14:textId="77777777" w:rsidTr="00E8456F">
        <w:tc>
          <w:tcPr>
            <w:tcW w:w="959" w:type="dxa"/>
          </w:tcPr>
          <w:p w14:paraId="66CF83E5" w14:textId="77777777" w:rsidR="001946E9" w:rsidRPr="00F64DB1" w:rsidRDefault="001946E9"/>
        </w:tc>
        <w:tc>
          <w:tcPr>
            <w:tcW w:w="6804" w:type="dxa"/>
          </w:tcPr>
          <w:p w14:paraId="4203D54A" w14:textId="69D462B8" w:rsidR="001946E9" w:rsidRPr="00F64DB1" w:rsidRDefault="001946E9">
            <w:r w:rsidRPr="00F64DB1">
              <w:t>Meduloblastomas – atraso RT</w:t>
            </w:r>
          </w:p>
        </w:tc>
        <w:tc>
          <w:tcPr>
            <w:tcW w:w="753" w:type="dxa"/>
          </w:tcPr>
          <w:p w14:paraId="281A3D58" w14:textId="77777777" w:rsidR="001946E9" w:rsidRPr="00F64DB1" w:rsidRDefault="001946E9"/>
        </w:tc>
      </w:tr>
      <w:tr w:rsidR="001946E9" w:rsidRPr="00F64DB1" w14:paraId="764DA65A" w14:textId="77777777" w:rsidTr="001946E9">
        <w:tc>
          <w:tcPr>
            <w:tcW w:w="7763" w:type="dxa"/>
            <w:gridSpan w:val="2"/>
          </w:tcPr>
          <w:p w14:paraId="62FECA72" w14:textId="560BE1BC" w:rsidR="001946E9" w:rsidRPr="00F64DB1" w:rsidRDefault="001946E9">
            <w:r w:rsidRPr="00F64DB1">
              <w:t>ENSAIOS CLÍNICOS</w:t>
            </w:r>
          </w:p>
        </w:tc>
        <w:tc>
          <w:tcPr>
            <w:tcW w:w="753" w:type="dxa"/>
          </w:tcPr>
          <w:p w14:paraId="63A9707F" w14:textId="77777777" w:rsidR="001946E9" w:rsidRPr="00F64DB1" w:rsidRDefault="001946E9"/>
        </w:tc>
      </w:tr>
      <w:tr w:rsidR="001946E9" w:rsidRPr="00F64DB1" w14:paraId="71F6CDF1" w14:textId="77777777" w:rsidTr="00E8456F">
        <w:tc>
          <w:tcPr>
            <w:tcW w:w="959" w:type="dxa"/>
          </w:tcPr>
          <w:p w14:paraId="2C36694E" w14:textId="77777777" w:rsidR="001946E9" w:rsidRPr="00F64DB1" w:rsidRDefault="001946E9"/>
        </w:tc>
        <w:tc>
          <w:tcPr>
            <w:tcW w:w="6804" w:type="dxa"/>
          </w:tcPr>
          <w:p w14:paraId="3E729ACB" w14:textId="20DFDDAA" w:rsidR="001946E9" w:rsidRPr="00F64DB1" w:rsidRDefault="001946E9">
            <w:r w:rsidRPr="00F64DB1">
              <w:t>VALQUIRIA</w:t>
            </w:r>
          </w:p>
        </w:tc>
        <w:tc>
          <w:tcPr>
            <w:tcW w:w="753" w:type="dxa"/>
          </w:tcPr>
          <w:p w14:paraId="4DA94632" w14:textId="77777777" w:rsidR="001946E9" w:rsidRPr="00F64DB1" w:rsidRDefault="001946E9"/>
        </w:tc>
      </w:tr>
      <w:tr w:rsidR="001946E9" w:rsidRPr="00F64DB1" w14:paraId="068CBE3B" w14:textId="77777777" w:rsidTr="00E8456F">
        <w:tc>
          <w:tcPr>
            <w:tcW w:w="959" w:type="dxa"/>
          </w:tcPr>
          <w:p w14:paraId="0BAF89A2" w14:textId="77777777" w:rsidR="001946E9" w:rsidRPr="00F64DB1" w:rsidRDefault="001946E9"/>
        </w:tc>
        <w:tc>
          <w:tcPr>
            <w:tcW w:w="6804" w:type="dxa"/>
          </w:tcPr>
          <w:p w14:paraId="683FB416" w14:textId="77777777" w:rsidR="001946E9" w:rsidRPr="00F64DB1" w:rsidRDefault="001946E9"/>
        </w:tc>
        <w:tc>
          <w:tcPr>
            <w:tcW w:w="753" w:type="dxa"/>
          </w:tcPr>
          <w:p w14:paraId="6EEC9E95" w14:textId="77777777" w:rsidR="001946E9" w:rsidRPr="00F64DB1" w:rsidRDefault="001946E9"/>
        </w:tc>
      </w:tr>
    </w:tbl>
    <w:p w14:paraId="1BF3D251" w14:textId="77777777" w:rsidR="00E8456F" w:rsidRPr="00F64DB1" w:rsidRDefault="00E8456F"/>
    <w:p w14:paraId="737A4EF1" w14:textId="694AE76E" w:rsidR="002848A7" w:rsidRPr="00F64DB1" w:rsidRDefault="002848A7">
      <w:r w:rsidRPr="00F64DB1">
        <w:br w:type="page"/>
      </w:r>
    </w:p>
    <w:p w14:paraId="395E27DC"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r w:rsidRPr="00F64DB1">
        <w:rPr>
          <w:rFonts w:ascii="Helvetica" w:hAnsi="Helvetica" w:cs="Helvetica"/>
          <w:b/>
          <w:bCs/>
          <w:sz w:val="36"/>
          <w:szCs w:val="36"/>
        </w:rPr>
        <w:t>Introdução</w:t>
      </w:r>
    </w:p>
    <w:p w14:paraId="6C2BEBAD"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Os tumores cerebrais são um grupo heterogêneo de doenças neoplásicas de comportamento variável, com as características comuns de relativa raridade, elevada morbidade e elevada mortalidade. Dentre as neoplasias infantis, no entanto, constituem (como um grupo) o primeiro tumor sólido e a segunda neoplasia maligna mais frequente nas crianças, atrás apenas das leucemias, perfazendo em torno de 20% das neoplasias pediátricas. A sua incidência varia de acordo com a região do mundo. Nos EUA, a incidência anual ajustada para a idade de tumores cerebrais malignos primários na população de 0-15 anos foi de 3,4 por 100000 pessoas-ano entre 2004-2008 (CBTRUS, 2012). Já na Europa, entre 1988-1997, a incidência reportada foi de 2,99 por 100000 (Peris-Bonet, 2006).  Esta incidência é mais alta do que a usualmente reportada na Ásia, onde relatos indicam entre 1,8-2,2 casos por 100000 (Wong, 2005). No Brasil, o primeiro relato do Registro de Câncer de Base Populacional indicou uma incidência de 0,9 a 3,2 por 100000, semelhante à estatística do mundo desenvolvido ocidental (Camargo, 2009). Fortaleza teve uma das menores incidências relatadas, 1,3 casos por 100000, o que pode indicar subdiagnóstico. Hoje em dia, no entanto, já não é apropriado falar em “tumores cerebrais” infantis, sem separar as diversas entidades patológicas entre si, as quais têm incidência, tratamento e prognóstico muito díspares.</w:t>
      </w:r>
    </w:p>
    <w:p w14:paraId="6BFD33FF"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Os tumores cerebrais mais frequentes em crianças são os astrocitomas pilocíticos, tumores de comportamento incerto, ora classificados como benignos, ora como malignos. Eles representam em torno de 18% dos tumores cerebrais infantis. Em seguida, vem os tumores embrionários, a maior parte dos quais meduloblastomas, os tumores malignos mais comuns da infància, que representam em torno de 15% dos diagnósticos de tumor cerebral em crianças (CBTRUS, 2012). Astrocitomas pilocíticos são tumores indolentes, de crescimento lento, tratados principalmente pela ressecção cirúrgica, a qual é curativa na maioria dos casos, com pouca probabilidade de disseminação e virtualmente ausência de transformação maligna (Gan &amp; Haas-Kogan, 2010). Já os meduloblastomas são tumores indiferenciados, com elevado índice mitótico, com acentuada propensão à disseminação e recidiva, necessitando de terapia adjuvante com radioquimioterapia após ressecção cirúrgica (Partap &amp; Fisher, 2010). Estes dois tipos tumorais, que juntos correspondem a mais de 30% dos casos de tumores cerebrais em crianças, têm hoje um excelente prognóstico quando comparado ao passado. Outros tipos tumorais menos frequentes, todavia, têm resultados menos brilhantes com o tratamento atualmente disponível. Tumores de tronco cerebral, normalmente não biopsiados na sua maioria, constituem cerca de 10% dos tumores cerebrais infantis, e têm um prognóstico extremamente reservado, com apenas um subgrupo pequeno de pacientes com tumores neste sítio alcançando sobrevida prolongada.</w:t>
      </w:r>
    </w:p>
    <w:p w14:paraId="6BC0AA0E" w14:textId="5B50B1DA"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 xml:space="preserve">O tratamento de tumores cerebrais em crianças e adolescentes evoluiu significantemente nas últimas décadas. Dos anos 80 até hoje, o conhecimento sobre o papel das várias modalidades de terapia (cirurgia, radioterapia e quimioterapia) ficou mais claro e programas terapêuticos específicos para cada tipo de doença puderam ser desenvolvidos. Hoje em dia, a maioria das crianças com um diagnóstico de tumor cerebral conseguirá ser adequadamente tratada e alcançará sobrevida prolongada. O manejo dos efeitos colaterais a longo prazo da terapia e das sequelas da doença são as principais preocupações na neuro-oncologia pediátrica moderna (Merchant, 2010). No Brasil, estudos de sobrevida de pacientes pediátricos com tumores cerebrais são raros. Nosso grupo publicou recentemente uma análise de sobrevida de 103 pacientes pediátricos diagnosticados com tumores cerebrais entre 2000 e 2006 num único centro hospitalar, mostrando resultados que se assemelham aqueles dos registros populacionais dos EUA e Europa para as principais patologias (de Araujo, 2011). </w:t>
      </w:r>
    </w:p>
    <w:p w14:paraId="0F256CE8" w14:textId="3628F4E1" w:rsidR="002F3AB2" w:rsidRPr="00F64DB1" w:rsidRDefault="003F6CEE"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r>
      <w:r w:rsidR="002F3AB2" w:rsidRPr="00F64DB1">
        <w:rPr>
          <w:rFonts w:ascii="Times New Roman" w:hAnsi="Times New Roman" w:cs="Times New Roman"/>
        </w:rPr>
        <w:t xml:space="preserve">Os </w:t>
      </w:r>
      <w:r w:rsidR="008629C1" w:rsidRPr="00F64DB1">
        <w:rPr>
          <w:rFonts w:ascii="Times New Roman" w:hAnsi="Times New Roman" w:cs="Times New Roman"/>
        </w:rPr>
        <w:t>protocolos</w:t>
      </w:r>
      <w:r w:rsidRPr="00F64DB1">
        <w:rPr>
          <w:rFonts w:ascii="Times New Roman" w:hAnsi="Times New Roman" w:cs="Times New Roman"/>
        </w:rPr>
        <w:t xml:space="preserve"> listados</w:t>
      </w:r>
      <w:r w:rsidR="002F3AB2" w:rsidRPr="00F64DB1">
        <w:rPr>
          <w:rFonts w:ascii="Times New Roman" w:hAnsi="Times New Roman" w:cs="Times New Roman"/>
        </w:rPr>
        <w:t xml:space="preserve"> foram </w:t>
      </w:r>
      <w:r w:rsidR="008629C1" w:rsidRPr="00F64DB1">
        <w:rPr>
          <w:rFonts w:ascii="Times New Roman" w:hAnsi="Times New Roman" w:cs="Times New Roman"/>
        </w:rPr>
        <w:t>avaliados</w:t>
      </w:r>
      <w:r w:rsidR="002F3AB2" w:rsidRPr="00F64DB1">
        <w:rPr>
          <w:rFonts w:ascii="Times New Roman" w:hAnsi="Times New Roman" w:cs="Times New Roman"/>
        </w:rPr>
        <w:t xml:space="preserve"> e qualificados segundo a nova classificação de níveis de evidência da OCEBM (OCEBM, 2011). A partir desta classificação, foram selecionados os tratamentos com maior qualidade de evidência, os quais podem ser recomendados rotineiramente. Lacunas no conhecimento atual foram listadas (não exaustivamente). De acordo com a classificação 2011 da OCEBM, os ensaios controlados e randomizados são considerados evidência de nível 2, enquanto os estudos não controlados e séries de casos (equivalentes) são considerados  evidência de nível 4 (tratamento). Nenhum trabalho com nível 3 de evidência (controlados, porém não randomizados) foi encontrado. Alguns ensaios foram desenhados para obter informações sobre história natural da doença. Grandes coortes para estudo de prognóstico (inception cohort) são consideradas nível 2 de evidência, enquanto coortes de qualidade menor ou grupos controle de ensaios randomizados são nível 3. </w:t>
      </w:r>
    </w:p>
    <w:p w14:paraId="70A2A7C6" w14:textId="77777777" w:rsidR="008629C1" w:rsidRPr="00F64DB1" w:rsidRDefault="008629C1"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190B1C" w14:textId="49956F54" w:rsidR="008629C1" w:rsidRPr="00F64DB1" w:rsidRDefault="008629C1"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r w:rsidRPr="00F64DB1">
        <w:rPr>
          <w:rFonts w:ascii="Helvetica" w:hAnsi="Helvetica" w:cs="Helvetica"/>
          <w:b/>
          <w:bCs/>
          <w:sz w:val="36"/>
          <w:szCs w:val="36"/>
        </w:rPr>
        <w:t>Referências</w:t>
      </w:r>
    </w:p>
    <w:p w14:paraId="6CD2A867"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 xml:space="preserve">CBTRUS (2012). CBTRUS Statistical Report: Primary Brain and Central Nervous System Tumors Diagnosed in the United States in 2004-2008 (March 23, 2012 Revision). Source: Central Brain Tumor Registry of the United States, Hinsdale, IL. website: </w:t>
      </w:r>
      <w:hyperlink r:id="rId8" w:history="1">
        <w:r w:rsidRPr="00F64DB1">
          <w:rPr>
            <w:rFonts w:ascii="Times New Roman" w:hAnsi="Times New Roman" w:cs="Times New Roman"/>
            <w:color w:val="000087"/>
            <w:u w:val="single" w:color="000087"/>
          </w:rPr>
          <w:t>www.cbtrus.org</w:t>
        </w:r>
      </w:hyperlink>
    </w:p>
    <w:p w14:paraId="6893790B"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 xml:space="preserve">Peris-Bonet R, Martínez-García C, Lacour B, Petrovich S, Giner- Ripoll B, Navajas A, Steliarova-Foucher E (2006) Childhood central nervous system tumors–incidence and survival in Europe (1978–1997): report from Automated Childhood Cancer Infor- mation System project. Eur J Cancer 42:2064–2080. doi: </w:t>
      </w:r>
      <w:r w:rsidRPr="00F64DB1">
        <w:rPr>
          <w:rFonts w:ascii="Times New Roman" w:hAnsi="Times New Roman" w:cs="Times New Roman"/>
          <w:color w:val="0000FF"/>
        </w:rPr>
        <w:t>10.1016/j.ejca.2006.05.009</w:t>
      </w:r>
    </w:p>
    <w:p w14:paraId="7C977E1F"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Wong TT, Ho DM, Chang KP, et al. Primary pediatric brain tumors: statistics of Taipei VGH, Taiwan (1975-2004). Cancer. 2005;104:2156–2167.</w:t>
      </w:r>
    </w:p>
    <w:p w14:paraId="5ACE7760" w14:textId="77777777" w:rsidR="008629C1" w:rsidRPr="00F64DB1" w:rsidRDefault="008629C1" w:rsidP="008629C1">
      <w:pPr>
        <w:widowControl w:val="0"/>
        <w:tabs>
          <w:tab w:val="left" w:pos="220"/>
          <w:tab w:val="left" w:pos="720"/>
        </w:tabs>
        <w:autoSpaceDE w:val="0"/>
        <w:autoSpaceDN w:val="0"/>
        <w:adjustRightInd w:val="0"/>
        <w:spacing w:after="200"/>
        <w:rPr>
          <w:rFonts w:ascii="Times New Roman" w:hAnsi="Times New Roman" w:cs="Times New Roman"/>
        </w:rPr>
      </w:pPr>
      <w:r w:rsidRPr="00F64DB1">
        <w:rPr>
          <w:rFonts w:ascii="Times New Roman" w:hAnsi="Times New Roman" w:cs="Times New Roman"/>
        </w:rPr>
        <w:t xml:space="preserve">Camargo B, Santos MO, Rebelo MS, et al. Cancer incidence among children and adolescents in Brazil: first report of 14 population-based cancer registries. Int J Cancer. 2009;126: 715–720. </w:t>
      </w:r>
    </w:p>
    <w:p w14:paraId="5F6E9E40"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 xml:space="preserve">Gan, G. &amp; Haas-Kogan, D. Low-Grade Gliomas, </w:t>
      </w:r>
      <w:r w:rsidRPr="00F64DB1">
        <w:rPr>
          <w:rFonts w:ascii="Times New Roman" w:hAnsi="Times New Roman" w:cs="Times New Roman"/>
          <w:i/>
          <w:iCs/>
        </w:rPr>
        <w:t>in</w:t>
      </w:r>
      <w:r w:rsidRPr="00F64DB1">
        <w:rPr>
          <w:rFonts w:ascii="Times New Roman" w:hAnsi="Times New Roman" w:cs="Times New Roman"/>
        </w:rPr>
        <w:t xml:space="preserve"> Gupta, N., Banerjee, A., Haas-Kogan, D [Editors]. Pediatric CNS Tumors, Pediatric Oncology [Series], 2010, Springer Berlin Heidelberg, pages 1-35</w:t>
      </w:r>
    </w:p>
    <w:p w14:paraId="31B9D60B"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 xml:space="preserve">Partap, S. &amp; Fisher, PG. Embryonal Tumors, </w:t>
      </w:r>
      <w:r w:rsidRPr="00F64DB1">
        <w:rPr>
          <w:rFonts w:ascii="Times New Roman" w:hAnsi="Times New Roman" w:cs="Times New Roman"/>
          <w:i/>
          <w:iCs/>
        </w:rPr>
        <w:t>in</w:t>
      </w:r>
      <w:r w:rsidRPr="00F64DB1">
        <w:rPr>
          <w:rFonts w:ascii="Times New Roman" w:hAnsi="Times New Roman" w:cs="Times New Roman"/>
        </w:rPr>
        <w:t xml:space="preserve"> Gupta, N., Banerjee, A., Haas-Kogan, D [Editors]. Pediatric CNS Tumors, Pediatric Oncology [Series], 2010, Springer Berlin Heidelberg, pages 89-114</w:t>
      </w:r>
    </w:p>
    <w:p w14:paraId="415520D7"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Merchant TE, Pollack IF, Loeffler JS. Brain tumors across the age spectrum: biology, therapy, and late effects. Semin Radiat Oncol. 2010;20(1):58-66.</w:t>
      </w:r>
    </w:p>
    <w:p w14:paraId="79D99E76"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de Araujo OL, da Trindade KM, Trompieri NM, Fontenele JB, Felix FH. Analysis of survival and prognostic factors of pediatric patients with brain tumor. J Pediatr (Rio J). 2011;87(5):425-32</w:t>
      </w:r>
    </w:p>
    <w:p w14:paraId="2CA10436"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Steliarova-Foucher E, Stiller C, Lacour B, Kaastch P. International Classification of Childhood Cancer, Third Edition. Cancer, 2005; 103:1457-1467.</w:t>
      </w:r>
    </w:p>
    <w:p w14:paraId="382B6276" w14:textId="77777777" w:rsidR="008629C1" w:rsidRPr="00F64DB1" w:rsidRDefault="008629C1"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 xml:space="preserve">OCEBM Levels of Evidence Working Group*. "The Oxford 2011 Levels of Evidence". Oxford Centre for Evidence-Based Medicine. </w:t>
      </w:r>
      <w:hyperlink r:id="rId9" w:history="1">
        <w:r w:rsidRPr="00F64DB1">
          <w:rPr>
            <w:rFonts w:ascii="Times New Roman" w:hAnsi="Times New Roman" w:cs="Times New Roman"/>
            <w:color w:val="000087"/>
            <w:u w:val="single" w:color="000087"/>
          </w:rPr>
          <w:t>http://www.cebm.net/index.aspx?o=5653</w:t>
        </w:r>
      </w:hyperlink>
    </w:p>
    <w:p w14:paraId="2B0B5543" w14:textId="77777777" w:rsidR="008629C1" w:rsidRPr="00F64DB1" w:rsidRDefault="008629C1"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6A20D2F" w14:textId="02A1F6D3" w:rsidR="003F6CEE" w:rsidRPr="00F64DB1" w:rsidRDefault="003F6CEE" w:rsidP="003F6C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r w:rsidRPr="00F64DB1">
        <w:rPr>
          <w:rFonts w:ascii="Helvetica" w:hAnsi="Helvetica" w:cs="Helvetica"/>
          <w:b/>
          <w:bCs/>
          <w:sz w:val="36"/>
          <w:szCs w:val="36"/>
        </w:rPr>
        <w:t>Por quê criar um compêndio de protocolos de quimioterapia?</w:t>
      </w:r>
    </w:p>
    <w:p w14:paraId="1A86A8A3" w14:textId="32347F24" w:rsidR="003F6CEE" w:rsidRPr="00F64DB1" w:rsidRDefault="00FF13BA"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r>
      <w:r w:rsidR="00007158" w:rsidRPr="00F64DB1">
        <w:rPr>
          <w:rFonts w:ascii="Times New Roman" w:hAnsi="Times New Roman" w:cs="Times New Roman"/>
        </w:rPr>
        <w:t xml:space="preserve">O Hospital Infantil Albert Sabin (HIAS) é uma instituição hospitalar da administração direta da saúde da Secretaria de Saúde do Estado do Ceará, habilitado como unidade de assistência de alta complexidade em neurologia/neurocirurgia, UNACON exclusiva de oncologia pediátrica, UTI pediátrica nível II e hospital de ensino, nível de atenção de alta complexidade, atendendo pelo SUS (fonte: CNES – cnes.datasus.gov.br). O Centro Pediátrico do Câncer é o anexo do HIAS onde o tratamento oncológico clínico é realizado, contando ainda com equipe multiprofissional de atenção às crianças com câncer. Tem 22 leitos de internação em enfermaria (2 isolamentos), 06 leitos de UTIP, e 05 consultórios para atendimento ambulatorial. O ambulatório e a enfermaria contam com material para atendimento às urgências e emergências, incluindo carrinho de emergência completo com drogas e equipamento para reanimação. O CPC conta com plantão médico 24h por dia. </w:t>
      </w:r>
    </w:p>
    <w:p w14:paraId="22FE52C9" w14:textId="5330E907" w:rsidR="00007158" w:rsidRDefault="00007158"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O HIAS-CPC é referência estadual para o tratamento de crianças com tumor</w:t>
      </w:r>
      <w:r w:rsidR="00F64DB1" w:rsidRPr="00F64DB1">
        <w:rPr>
          <w:rFonts w:ascii="Times New Roman" w:hAnsi="Times New Roman" w:cs="Times New Roman"/>
        </w:rPr>
        <w:t>e</w:t>
      </w:r>
      <w:r w:rsidRPr="00F64DB1">
        <w:rPr>
          <w:rFonts w:ascii="Times New Roman" w:hAnsi="Times New Roman" w:cs="Times New Roman"/>
        </w:rPr>
        <w:t xml:space="preserve">s cerebrais, servindo uma população de </w:t>
      </w:r>
      <w:r w:rsidR="00F64DB1" w:rsidRPr="00F64DB1">
        <w:rPr>
          <w:rFonts w:ascii="Times New Roman" w:hAnsi="Times New Roman" w:cs="Times New Roman"/>
        </w:rPr>
        <w:t>8,8 milhões de habitantes (um e meio milhão de crianças e jovens até 18 anos)</w:t>
      </w:r>
      <w:r w:rsidR="00BE7A43">
        <w:rPr>
          <w:rFonts w:ascii="Times New Roman" w:hAnsi="Times New Roman" w:cs="Times New Roman"/>
        </w:rPr>
        <w:t xml:space="preserve"> (Anuário estatístico do Ceará, 2013)</w:t>
      </w:r>
      <w:r w:rsidR="00F64DB1">
        <w:rPr>
          <w:rFonts w:ascii="Times New Roman" w:hAnsi="Times New Roman" w:cs="Times New Roman"/>
        </w:rPr>
        <w:t xml:space="preserve">. A incidência </w:t>
      </w:r>
      <w:r w:rsidR="00BE7A43">
        <w:rPr>
          <w:rFonts w:ascii="Times New Roman" w:hAnsi="Times New Roman" w:cs="Times New Roman"/>
        </w:rPr>
        <w:t xml:space="preserve">ajustada para a idade </w:t>
      </w:r>
      <w:r w:rsidR="00F64DB1">
        <w:rPr>
          <w:rFonts w:ascii="Times New Roman" w:hAnsi="Times New Roman" w:cs="Times New Roman"/>
        </w:rPr>
        <w:t xml:space="preserve">de tumores cerebrais pediátricos no Ceará foi estimada </w:t>
      </w:r>
      <w:r w:rsidR="00BE7A43">
        <w:rPr>
          <w:rFonts w:ascii="Times New Roman" w:hAnsi="Times New Roman" w:cs="Times New Roman"/>
        </w:rPr>
        <w:t xml:space="preserve">em 1,3 casos por 100 mil, entre 1998 e 2002 (INCA, 2008). Seu papel é fundamental para o diagnóstico, tratamento e acompanhamento de centenas de crianças com câncer, incluindo tumores cerebrais. O HIAS-CPC recebeu cerca de </w:t>
      </w:r>
      <w:r w:rsidR="00B44B3E">
        <w:rPr>
          <w:rFonts w:ascii="Times New Roman" w:hAnsi="Times New Roman" w:cs="Times New Roman"/>
        </w:rPr>
        <w:t>35 novos pacientes com tumores cerebrais ao ano entre 2007 e 2013 (um total de 250). Isto indica que a esmagadora maioria das crianças com esta doença no estado do Ceará são tratadas no HIAS-CPC.</w:t>
      </w:r>
    </w:p>
    <w:p w14:paraId="166880F8" w14:textId="1F60A94B" w:rsidR="00B44B3E" w:rsidRDefault="00B44B3E"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t>Dessa forma, torna-se imprescindível que a qualidade da atenção à saúde dispensada a estes pequenos pacientes em nosso serviço hospitalar seja continuamente revisada, avaliada e padronizada.</w:t>
      </w:r>
      <w:bookmarkStart w:id="0" w:name="_GoBack"/>
      <w:bookmarkEnd w:id="0"/>
      <w:r>
        <w:rPr>
          <w:rFonts w:ascii="Times New Roman" w:hAnsi="Times New Roman" w:cs="Times New Roman"/>
        </w:rPr>
        <w:t xml:space="preserve"> </w:t>
      </w:r>
    </w:p>
    <w:p w14:paraId="658CEF99" w14:textId="77777777" w:rsidR="00BE7A43" w:rsidRDefault="00BE7A43"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AD0B146" w14:textId="77777777" w:rsidR="00BE7A43" w:rsidRDefault="00BE7A43"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32DAB76" w14:textId="6A17B065" w:rsidR="00BE7A43" w:rsidRPr="00F64DB1" w:rsidRDefault="00BE7A43"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lang w:val="en-US"/>
        </w:rPr>
        <w:t>Instituto Nacional de Câncer (Brasil). Coordenação de Prevenção e Vigilância. Câncer da criança e adolescente no Brasil: dados dos registros de base populacional e de mortalidade. Rio de Janeiro: INCA; 2008.</w:t>
      </w:r>
    </w:p>
    <w:p w14:paraId="47A6B739" w14:textId="77777777" w:rsidR="002F3AB2" w:rsidRPr="00F64DB1" w:rsidRDefault="002F3AB2">
      <w:pPr>
        <w:rPr>
          <w:rFonts w:ascii="Helvetica" w:hAnsi="Helvetica" w:cs="Helvetica"/>
          <w:b/>
          <w:bCs/>
          <w:sz w:val="36"/>
          <w:szCs w:val="36"/>
        </w:rPr>
      </w:pPr>
      <w:r w:rsidRPr="00F64DB1">
        <w:rPr>
          <w:rFonts w:ascii="Helvetica" w:hAnsi="Helvetica" w:cs="Helvetica"/>
          <w:b/>
          <w:bCs/>
          <w:sz w:val="36"/>
          <w:szCs w:val="36"/>
        </w:rPr>
        <w:br w:type="page"/>
      </w:r>
    </w:p>
    <w:p w14:paraId="6125C867" w14:textId="093EC20A"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2"/>
          <w:szCs w:val="32"/>
        </w:rPr>
      </w:pPr>
      <w:r w:rsidRPr="00F64DB1">
        <w:rPr>
          <w:rFonts w:ascii="Helvetica" w:hAnsi="Helvetica" w:cs="Helvetica"/>
          <w:b/>
          <w:bCs/>
          <w:sz w:val="32"/>
          <w:szCs w:val="32"/>
        </w:rPr>
        <w:t>Tratamento de Gliomas de Baixo Grau</w:t>
      </w:r>
    </w:p>
    <w:p w14:paraId="01860318"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 xml:space="preserve">Esse grupo inclui os astrocitomas, oligodendrogliomas, gangliogliomas e tumores gliais mistos ou variantes (grupos IIIa, b e d da ICCC3) (Steliarova-Foucher, 2005). A denominação de baixo grau refere-se à classificação da OMS para tumores do sistema nervoso central, a qual divide as neoplasias em 4 grupos, baseada em critérios histológicos. A classificação da OMS para tumores do sistema nervoso central constitui uma “escala de malignidade”, mais do que um esquema de estadiamento convencional (Louis, 2007). Os tumores classificados como Grau I ou II são coletivamente denominados tumores de baixo grau de malignidade, enquanto aqueles classificados como Grau III ou IV são designados tumores de alto grau de malignidade. Os tumores de baixo grau são comumente tratados apenas cirurgicamente, com elevados índices de cura e sobrevida prolongada. Tumores  astrocíticos e oligodendrogliais de baixo grau têm bom prognóstico associado à ressecção cirúrgica como única terapia. Todavia, a possibilidade de ressecção cirúrgica completa varia muito de acordo com o sítio tumoral (Wisoff, 2011). </w:t>
      </w:r>
    </w:p>
    <w:p w14:paraId="0D3163DF" w14:textId="7F5F795F"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Gliomas cerebelares são passíveis de ressecção completa em 60-70% dos casos, a maioria são astrocitomas pilocíticos (grau I) e seu comportamento é praticamente benigno (Gan &amp; Haas-Kogan, 2010). A recidiva após ressecção e a progressão para tumores de maior grau de malignidade são muito raras. Mesmo tumores incompletamente ressecados mostram uma baixa propensão a progredir. A sobrevida livre de progressão em 5 anos após a cirurgia é de 84-91%. A sobrevida livre de progressão em 5 anos em pacientes com doença residual é de 54-63% (Wisoff, 2011). Gliomas da via óptica e hipotálamo (e demais tumores diencefálicos ou da linha média) são lesões difusas, infiltrativas, em sua maioria astr</w:t>
      </w:r>
      <w:r w:rsidR="00CF0085" w:rsidRPr="00F64DB1">
        <w:rPr>
          <w:rFonts w:ascii="Times New Roman" w:hAnsi="Times New Roman" w:cs="Times New Roman"/>
        </w:rPr>
        <w:t xml:space="preserve">ocitomas </w:t>
      </w:r>
      <w:r w:rsidRPr="00F64DB1">
        <w:rPr>
          <w:rFonts w:ascii="Times New Roman" w:hAnsi="Times New Roman" w:cs="Times New Roman"/>
        </w:rPr>
        <w:t xml:space="preserve">de baixo grau (pilocítico ou difuso), com maior chance de disseminação e metástase no neuro-eixo, com maior incidência em pacientes com neurofibromatose tipo 1. Devido a sua natureza infiltrativa e ao risco de sequelas visuais e neuro-endócrinas, a ressecção cirúrgica não é realizada na maioria dos casos e a biópsia somente está indicada nos casos de imagem atípica. A maioria dos pacientes é tratada com base apenas em imagens sugestivas. Apesar de sua histologia, têm um prognóstico mais reservado do que os pacientes com lesões cerebelares (Gan &amp; Haas-Kogan, 2010). A sobrevida livre de progressão em 5 anos é de 47% (Wisoff, 2011). Oligodendrogliomas, tumores mistos e variantes de tumores astrocíticos são raros em crianças (1% ou menos de todos os tumores cerebrais). São tumores da substância branca supratentorial, infiltrativos, e o controle cirúrgico é curativo na maioria. Terapia adjuvante não está bem definida para estes tumores (Gan &amp; Haas-Kogan, 2010). A sobrevida livre de progressão em 5 anos é de 67% (Wisoff, 2011). </w:t>
      </w:r>
    </w:p>
    <w:p w14:paraId="3AD125AC"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O papel da cirurgia no controle dos gliomas de baixo grau está bem estabelecido. O estudo prospectivo multi-institucional do Children’s Oncology Group (COG) CCG9891 avaliou uma coorte de 518 pacientes diagnosticados com tumores de origem glial, tratados inicialmente com ressecção cirúrgica. Ocorreu revisão central da histologia de todos os casos incluídos. Do total, 64% dos pacientes não tinha evidência de doença residual após a cirurgia, 20% tinha doença residual limitada (&lt; 1,5 cm</w:t>
      </w:r>
      <w:r w:rsidRPr="00F64DB1">
        <w:rPr>
          <w:rFonts w:ascii="Times New Roman" w:hAnsi="Times New Roman" w:cs="Times New Roman"/>
          <w:sz w:val="16"/>
          <w:szCs w:val="16"/>
          <w:vertAlign w:val="superscript"/>
        </w:rPr>
        <w:t>3</w:t>
      </w:r>
      <w:r w:rsidRPr="00F64DB1">
        <w:rPr>
          <w:rFonts w:ascii="Times New Roman" w:hAnsi="Times New Roman" w:cs="Times New Roman"/>
        </w:rPr>
        <w:t>) e 16% tinha doença residual significante (&gt; 1,5 cm</w:t>
      </w:r>
      <w:r w:rsidRPr="00F64DB1">
        <w:rPr>
          <w:rFonts w:ascii="Times New Roman" w:hAnsi="Times New Roman" w:cs="Times New Roman"/>
          <w:sz w:val="16"/>
          <w:szCs w:val="16"/>
          <w:vertAlign w:val="superscript"/>
        </w:rPr>
        <w:t>3</w:t>
      </w:r>
      <w:r w:rsidRPr="00F64DB1">
        <w:rPr>
          <w:rFonts w:ascii="Times New Roman" w:hAnsi="Times New Roman" w:cs="Times New Roman"/>
        </w:rPr>
        <w:t xml:space="preserve">). A maioria dos pacientes (76%) tinha astrocitoma pilocítico, 6% astrocitoma difuso, 8% ganglioglioma e 10% oligodendroglioma, tumores mistos ou variantes. A maioria dos pacientes (73%) tinha 5 anos ou mais. A maioria (57%) tinha tumores cerebelares, 24% de hemisférios cerebrais, 14% da linha média e 4% das vias ópticas ou hipotálamo. A sobrevida livre de progressão em 5 anos de toda a coorte foi de 80%, sendo 84 a 91% para tumores cerebelares, 78% para hemisférios cerebrais, 65% para a linha média e 47% para vias ópticas ou hipotálamo (p&lt;0,001) (nível 2). A sobrevida livre de progressão em 5 anos foi de 83% para astrocitomas pilocíticos, 88% para gangliogliomas, 66% para astrocitomas difusos e 67% para outros tumores (p=0,64) (nível 2). Finalmente, a ressecção cirúrgica completa foi o fator isolado de maior impacto na progressão nesta coorte, 94% dos pacientes com ressecção completa estavam livres de progressão após 5 anos, enquanto 59% dos pacientes com doença residual limitada e 53% dos pacientes com doença residual significante alcançaram sobrevida livre de progressão prolongada (p&lt;0,01) (nível 2). A conclusão é de que a ressecção completa deve ser tentada sempre que possível (ou seja, desde que não acarrete comprometimento funcional) para os pacientes pediátricos com gliomas de baixo grau (nível 4). Além disso, o fato de que mais de 50% dos pacientes com doença residual não progrediram em 5 anos indica que as intervenções terapêuticas adjuvantes devem ser postergadas até que ocorra progressão objetiva da doença. No entanto, apesar de sua histologia aparentemente benigna, 44% dos pacientes progrediram mesmo com doença residual muito limitada, o que indica a necessidade de monitorização dos pacientes com ressecção incompleta, independente da quantidade de tumor residual (nível 2) (Wisoff, 2011). </w:t>
      </w:r>
    </w:p>
    <w:p w14:paraId="049F1DA7"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Fica evidente que um número significativo de pacientes pediátricos com gliomas de baixo grau sofre recidiva após controle cirúrgico ou não pode ter seu tumor ressecado. Nestes casos, indica-se terapia adjuvante com a intenção de evitar a progressão da doença. Vários estudos exploraram a contribuição da radioterapia e quimioterapia no tratamento de gliomas de baixo grau progressivos. Um ensaio fase II não controlado estudou 78 crianças com gliomas de baixo grau tratadas com radioterapia conformacional. Os pacientes tinham astrocitoma pilocítico (n=50), tumores de via óptica ou hipotálamo sem biópsia (n=13), astrocitoma difuso (n=4),  ganglioglioma (n=3) e oligodendroglioma, tumores mistos ou variantes (n=8). A maioria dos tumores localizava-se no diencéfalo (47), 17 no cerebelo e 3 nos hemisférios cerebrais. Treze pacientes tinham NF-1, 25 receberam QT previamente e 65 sofreram cirurgia (biópsia ou ressecção incompleta). O tratamento foi indicado nos pacientes sintomáticos na avaliação inicial ou com evidência radiológica de progressão ou, ainda, com uma lesão residual numa área de risco para progressão. Dentre os pacientes cujo tratamento primário foi radioterapia, mais da metade iniciou o tratamento em menos de 90 dias após o diagnóstico. A sobrevida livre de progressão em 5 anos do grupo foi de 87%. Treze pacientes apresentaram progressão com uma mediana de tempo de 83 meses. Quatro pacientes apresentaram falha terapêutica, desenvolvendo doença metastática. Não ocorreu diferença digna de nota entre os tipos histológicos (nível 2). Nenhum dos pacientes com NF-1 teve progressão ou malignização. Um paciente da série desenvolveu um glioma de alto grau na região do campo de irradiação, 78 meses após o tratamento. A incidência cumulativa de vasculopatia na série foi de cerca de 5% em 7 anos e o principal fator de risco para esta complicação foi a idade menor que 5 anos (nível 2) (Merchant, 2009a). Em relação aos efeitos cognitivos, um declínio de 10 pontos de QI foi estimado para crianças com 5 anos de idade ao tratamento, 5 anos após a radioterapia. O risco cumulativo de desenvolver insuficiência tireoidiana foi de 64% e de deficiência de GH foi de 49%, em 10 anos. A incidência cumulativa de déficit auditivo foi de cerca de 6% em 10 anos. A presença de NF-1 foi um fator de risco para vasculopatia e déficit cognitivo (nível 2) (Merchant, 2009b). Em conclusão, esta série mostrou inequivocamente que a radioterapia pode controlar adequadamente os gliomas de baixo grau pediátricos não controlados cirurgicamente, com uma elevada proporção de pacientes tendo sobrevida prolongada sem progressão (nível 4). No entanto, isso ocorre às custas de frequentes efeitos colaterais, provavelmente permanentes. A radioterapia para gliomas de baixo grau deve ser evitada em pacientes com menos de 5 anos, devido ao risco de vasculopatia (nível 2). Apesar do risco cumulativo de déficit auditivo ser baixo e do fato do declínio cognitivo ser menor com o avançar da idade, adiar a radioterapia o quanto for possível parece razoável.</w:t>
      </w:r>
    </w:p>
    <w:p w14:paraId="67414983"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 xml:space="preserve">Com o intuito de atrasar o início da radioterapia, vários estudos foram realizados com diferentes esquemas de quimioterapia em crianças com gliomas de baixo grau recorrentes ou progressivos. As combinações mais utilizadas foram: carboplatina e vincristina (Packer, 1997; Gnekow, 2004); procarbazina, tioguanina, lomustina e vincristina (TPCV) (Prados, 1997); cisplatina e etoposido (Massimino, 2002). Packer </w:t>
      </w:r>
      <w:r w:rsidRPr="00F64DB1">
        <w:rPr>
          <w:rFonts w:ascii="Times New Roman" w:hAnsi="Times New Roman" w:cs="Times New Roman"/>
          <w:i/>
          <w:iCs/>
        </w:rPr>
        <w:t>et al</w:t>
      </w:r>
      <w:r w:rsidRPr="00F64DB1">
        <w:rPr>
          <w:rFonts w:ascii="Times New Roman" w:hAnsi="Times New Roman" w:cs="Times New Roman"/>
        </w:rPr>
        <w:t xml:space="preserve"> trataram 78 pacientes até 15 anos com gliomas de baixo grau confirmados por histologia ou imagem típica, progressivos, reportando 56% de resposta radiológica objetiva e 68% de sobrevida livre de progressão em 3 anos (nível 4). A maioria dos pacientes (n=32) tinha astrocitoma fibrilar (difuso), 17 tinham astrocitoma pilocítico e 26 não tinham histologia. A maioria dos pacientes tinha tumores diencefálicos (n=52), 12 tinham no tronco e 6 em outros locais. Somente pacientes que sofreram ressecção de 50% ou menos das lesões foram admitidos. Não ocorreu revisão central de histologia ou imagens. Este ensaio clínico não avaliou se o esquema conseguia adiar o início da radioterapia, principal motivo do tratamento, devido ao curto tempo de seguimento (Packer, 1997). A carboplatina fora testada pelo Pediatric Oncology Group (POG), em comparação com a iproplatina, num ensaio fase II, randomizado. Um grupo de pacientes pediátricos com tumores cerebrais histologicamente verificados, recorrentes ou progressivos, foi avaliado. O subgrupo de pacientes com astrocitoma de baixo grau (12 pacientes, agregando pacientes de um ensaio não randomizado prévio do POG) não mostrou resposta radiológica objetiva, mas a maioria dos pacientes apresentou estabilização prolongada da doença com a carboplatina, o que motivou os pesquisadores a testá-la num grupo maior (Friedman, 1992). O ensaio não randomizado HIT-LGG 1996, do grupo de pediatria oncológica dos países de língua alemã (GPOH) utilizou um esquema de carboplatina e vincristina diferente daquele do COG. Um relato do subgrupo com gliomas hipotalâmico-quiasmáticos que recebeu quimioterapia (n=123) mostrou sobrevida livre de progressão de 61% em 5 anos (Gnekow, 2004) (nível 4). Os resultados completos do ensaio ainda não foram publicados, mas foram apresentados na reunião anual da Société Internationale d’Oncologie Pédiatrique (SIOP) de 2005. A sobrevida livre de eventos em 5 anos relatada foi de 43% para o grupo tratado com quimioterapia (Gnekow, 2005). Com o intuito de tentar melhorar estes resultados, a SIOP e o GPOH iniciaram conjuntamente o ensaio SIOP-LGG 2004, o qual terminou de cadastrar pacientes em 2012. Este ensaio randomizado compara carboplatina e vincristina com carboplatina, vincristina e etoposide (Gnekow, 2012). Em 2002, um grupo italiano relatou um grupo de 34 crianças com gliomas de baixo grau não ressecáveis, a maior parte hipotalâmico-quiasmáticos (n=29), tratadas com cisplatina e etoposide. Eles mostraram uma sobrevida livre de progressão de 78% em 3 anos, com 11 pacientes obtendo remissão parcial e 1 completa (nível 4). No entanto, uma quantidade significativa de pacientes apresentou toxicidade auditiva, um efeito colateral conhecido da cisplatina (Massimino, 2002).</w:t>
      </w:r>
    </w:p>
    <w:p w14:paraId="4EAE091F"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 xml:space="preserve">Prados </w:t>
      </w:r>
      <w:r w:rsidRPr="00F64DB1">
        <w:rPr>
          <w:rFonts w:ascii="Times New Roman" w:hAnsi="Times New Roman" w:cs="Times New Roman"/>
          <w:i/>
          <w:iCs/>
        </w:rPr>
        <w:t>et al</w:t>
      </w:r>
      <w:r w:rsidRPr="00F64DB1">
        <w:rPr>
          <w:rFonts w:ascii="Times New Roman" w:hAnsi="Times New Roman" w:cs="Times New Roman"/>
        </w:rPr>
        <w:t xml:space="preserve"> trataram 42 crianças até 18 anos com gliomas de baixo grau histologicamente confirmados (exceto tumores de diencéfalo em pacientes com NF-1 ou de vias ópticas), com doença progressiva. A sobrevida livre de progressão foi de 45% em 3 anos, com mediana de 2,5 anos para progressão (nível 4). A maioria dos pacientes tinha astrocitoma pilocítico (n=23), 11 tinham astrocitoma (sem outra especificação), 6 não tinham histologia e 2 tinham oligodendroglioma ou ganglioglioma. A maioria dos pacientes tinham tumores hipotalâmicos ou quiasmáticos (n=33), 4 talâmicos e 5 em outras localizações. A maioria dos pacientes sofreu ressecção parcial ou subtotal. Este esquema foi derivado de experimentos pré-clínicos que mostraram que a combinação das drogas utilizadas tinha efeitos sinérgicos nas células neoplásicas (Prados, 1992). Apesar da aparente superioridade da combinação carboplatina e vincristina, os ensaios tinham grandes diferenças entre si quanto aos diagnósticos histológicos e topográficos dos pacientes, além de diferenças na terapia prévia. Para definir qual o melhor dentre os dois esquemas, um ensaio fase III randomizado foi levado a cabo pelo COG e seus resultados publicados recentemente (Ater, 2012). O estudo avaliou 274 pacientes com 10 anos ou menos, com gliomas de baixo grau e com doença residual (mais de 5% da lesão inicial ou 1,5 cm</w:t>
      </w:r>
      <w:r w:rsidRPr="00F64DB1">
        <w:rPr>
          <w:rFonts w:ascii="Times New Roman" w:hAnsi="Times New Roman" w:cs="Times New Roman"/>
          <w:sz w:val="16"/>
          <w:szCs w:val="16"/>
          <w:vertAlign w:val="superscript"/>
        </w:rPr>
        <w:t>2</w:t>
      </w:r>
      <w:r w:rsidRPr="00F64DB1">
        <w:rPr>
          <w:rFonts w:ascii="Times New Roman" w:hAnsi="Times New Roman" w:cs="Times New Roman"/>
        </w:rPr>
        <w:t>) ou progressiva. Ocorreu revisão central das imagens e da patologia. Pacientes com tumores hipotalâmico-quiasmáticos foram incluídos com base nas imagens. A sobrevida livre de progressão em 5 anos foi de 45% para todo o grupo, sendo de 39% para o esquema carboplatina-vincristina e 52% para o esquema TPCV. Esta diferença não foi significante num teste de log-rank, mas mostrou-se significante num modelo de sobrevida com fração de cura (cure rate model), onde parte desta diferença deveu-se a pacientes com sobrevida prolongada (p&lt;0,05) (nível 2). O ensaio encontrou dois preditores independentes da sobrevida livre de eventos: idade (menor risco entre 1 e 5 anos e doença residual (menor risco se &lt;3 cm</w:t>
      </w:r>
      <w:r w:rsidRPr="00F64DB1">
        <w:rPr>
          <w:rFonts w:ascii="Times New Roman" w:hAnsi="Times New Roman" w:cs="Times New Roman"/>
          <w:sz w:val="16"/>
          <w:szCs w:val="16"/>
          <w:vertAlign w:val="superscript"/>
        </w:rPr>
        <w:t>2</w:t>
      </w:r>
      <w:r w:rsidRPr="00F64DB1">
        <w:rPr>
          <w:rFonts w:ascii="Times New Roman" w:hAnsi="Times New Roman" w:cs="Times New Roman"/>
        </w:rPr>
        <w:t xml:space="preserve">) (nível 2). </w:t>
      </w:r>
    </w:p>
    <w:p w14:paraId="05A0BEA3"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t>O resultado deste ensaio deve ser encarado com senso crítico. Apesar de ambos os regimes terapêuticos aparentemente terem conseguido adiar a progressão nos pacientes estudados, a comparação com o subgrupo com doença residual significante do CCG9891 indica que deve-se ter cautela na indicação de tratamentos adjuvantes. Pacientes com tumor residual maior que 1,5 cm</w:t>
      </w:r>
      <w:r w:rsidRPr="00F64DB1">
        <w:rPr>
          <w:rFonts w:ascii="Times New Roman" w:hAnsi="Times New Roman" w:cs="Times New Roman"/>
          <w:sz w:val="16"/>
          <w:szCs w:val="16"/>
          <w:vertAlign w:val="superscript"/>
        </w:rPr>
        <w:t>2</w:t>
      </w:r>
      <w:r w:rsidRPr="00F64DB1">
        <w:rPr>
          <w:rFonts w:ascii="Times New Roman" w:hAnsi="Times New Roman" w:cs="Times New Roman"/>
        </w:rPr>
        <w:t xml:space="preserve"> e menor que 3,0 cm</w:t>
      </w:r>
      <w:r w:rsidRPr="00F64DB1">
        <w:rPr>
          <w:rFonts w:ascii="Times New Roman" w:hAnsi="Times New Roman" w:cs="Times New Roman"/>
          <w:sz w:val="16"/>
          <w:szCs w:val="16"/>
          <w:vertAlign w:val="superscript"/>
        </w:rPr>
        <w:t>2</w:t>
      </w:r>
      <w:r w:rsidRPr="00F64DB1">
        <w:rPr>
          <w:rFonts w:ascii="Times New Roman" w:hAnsi="Times New Roman" w:cs="Times New Roman"/>
        </w:rPr>
        <w:t xml:space="preserve"> serão melhor seguidos com conduta expectante? Para pacientes com mais de 5 anos e mais de 3,0 cm</w:t>
      </w:r>
      <w:r w:rsidRPr="00F64DB1">
        <w:rPr>
          <w:rFonts w:ascii="Times New Roman" w:hAnsi="Times New Roman" w:cs="Times New Roman"/>
          <w:sz w:val="16"/>
          <w:szCs w:val="16"/>
          <w:vertAlign w:val="superscript"/>
        </w:rPr>
        <w:t>2</w:t>
      </w:r>
      <w:r w:rsidRPr="00F64DB1">
        <w:rPr>
          <w:rFonts w:ascii="Times New Roman" w:hAnsi="Times New Roman" w:cs="Times New Roman"/>
        </w:rPr>
        <w:t xml:space="preserve"> de tumor residual, deve-se indicar radioterapia precocemente? A quimioterapia tem papel restrito aos pacientes menores de 5 anos com progressão documentada e naqueles com gliomas hipotalâmico-quiasmáticos? A ausência de ensaios comparativos entre as abordagens terapêuticas e de ensaios com controles não tratados impede a resposta destas questões com certeza. A conclusão sobre a terapia dos gliomas de baixo grau é de que, hoje em dia, temos evidência de relativa boa qualidade documentando a história natural deste grupo de tumores, mas a ausência de adequados estudos controlados e randomizados ainda suscita dúvidas quanto à melhor conduta em cada situação. A partir dos dados que temos até o momento, um esquema racional de tratamento para gliomas de baixo grau pediátricos inclui a melhor ressecção cirúrgica possível (mantendo ao máximo a função), seguimento de perto de todos os pacientes com doença residual (independente da quantidade), aguardar a progressão para indicar terapia adjuvante (mesmo quando doença residual), evitar radioterapia em menores de 5 anos e portadores de NF-1 através do uso de quimioterapia (TPCV um pouco superior a carboplatina-vincristina) e tratar com radioterapia lesões progressivas após cirurgia e/ou quimioterapia. Infelizmente, mesmo com essa abordagem baseada em evidência, uma quantidade significativa de pacientes terá doença progressiva apesar da melhor terapia, mostrando que a idéia geral de que os gliomas de baixo grau pediátricos são “benignos” deve ser revista e que ainda é necessário definir subgrupos de risco. </w:t>
      </w:r>
    </w:p>
    <w:p w14:paraId="02BE1490"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64DB1">
        <w:rPr>
          <w:rFonts w:ascii="Times New Roman" w:hAnsi="Times New Roman" w:cs="Times New Roman"/>
        </w:rPr>
        <w:tab/>
      </w:r>
    </w:p>
    <w:p w14:paraId="51278545"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36"/>
          <w:szCs w:val="36"/>
        </w:rPr>
      </w:pPr>
      <w:r w:rsidRPr="00F64DB1">
        <w:rPr>
          <w:rFonts w:ascii="Helvetica" w:hAnsi="Helvetica" w:cs="Helvetica"/>
          <w:b/>
          <w:bCs/>
          <w:sz w:val="36"/>
          <w:szCs w:val="36"/>
        </w:rPr>
        <w:t>Referências</w:t>
      </w:r>
    </w:p>
    <w:p w14:paraId="6C3C6EF8" w14:textId="24564AB3" w:rsidR="002F3AB2" w:rsidRPr="00F64DB1" w:rsidRDefault="002F3AB2" w:rsidP="008629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 xml:space="preserve">Louis DN, Ohgaki H, Wiestler OD, Canenee </w:t>
      </w:r>
      <w:r w:rsidR="008629C1" w:rsidRPr="00F64DB1">
        <w:rPr>
          <w:rFonts w:ascii="Times New Roman" w:hAnsi="Times New Roman" w:cs="Times New Roman"/>
        </w:rPr>
        <w:t xml:space="preserve">WK. (Ed.) WHO classification of </w:t>
      </w:r>
      <w:r w:rsidRPr="00F64DB1">
        <w:rPr>
          <w:rFonts w:ascii="Times New Roman" w:hAnsi="Times New Roman" w:cs="Times New Roman"/>
        </w:rPr>
        <w:t>tumors of the central nervous system. IARC. Lyon, 2007.</w:t>
      </w:r>
    </w:p>
    <w:p w14:paraId="657A07F1"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Wisoff JH, Sanford RA, Heier LA, Sposto R, Burger PC, Yates AJ, Holmes EJ, Kun LE. Primary neurosurgery for pediatric low-grade gliomas: a prospective multi-institutional study from the Children's Oncology Group. Neurosurgery. 2011; 68(6):1548-54</w:t>
      </w:r>
    </w:p>
    <w:p w14:paraId="158F9F77"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Merchant TE, Kun LE, Wu S, Xiong X, Sanford RA, Boop FA. Phase II trial of conformal radiation therapy for pediatric low-grade glioma. J Clin Oncol. 2009a;27(22):3598-604.</w:t>
      </w:r>
    </w:p>
    <w:p w14:paraId="41E555D2"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Merchant TE, Conklin HM, Wu S, Lustig RH, Xiong X. Late effects of conformal radiation therapy for pediatric patients with low-grade glioma: prospective evaluation of cognitive, endocrine, and hearing deficits. J Clin Oncol. 2009b;27(22):3691-7.</w:t>
      </w:r>
    </w:p>
    <w:p w14:paraId="161A3EF8"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Packer RJ, Ater J, Allen J, Phillips P, Geyer R, Nicholson HS, Jakacki R, Kurczynski E, Needle M, Finlay J, Reaman G, Boyett JM. Carboplatin and vincristine chemotherapy for children with newly diagnosed progressive low-grade  gliomas. J Neurosurg. 1997; 86(5):747-54</w:t>
      </w:r>
    </w:p>
    <w:p w14:paraId="07EE763B"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Prados MD, Edwards MS, Rabbitt J, Lamborn K, Davis RL, Levin VA. Treatment of  pediatric low-grade gliomas with a nitrosourea-based multiagent chemotherapy regimen. J Neurooncol. 1997; 32(3):235-41.</w:t>
      </w:r>
    </w:p>
    <w:p w14:paraId="623A6982"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Massimino M, Spreafico F, Cefalo G, Riccardi R, Tesoro-Tess JD, Gandola L, Riva D, Ruggiero A, Valentini L, Mazza E, Genitori L, Di Rocco C, Navarria P, Casanova M, Ferrari A, Luksch R, Terenziani M, Balestrini MR, Colosimo C, Fossati-Bellani F. High response rate to cisplatin/etoposide regimen in childhood low-grade glioma. J Clin Oncol. 2002;20(20):4209-16</w:t>
      </w:r>
    </w:p>
    <w:p w14:paraId="75EE8347"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Gnekow AK, Kortmann RD, Pietsch T, Emser A. Low grade chiasmatic-hypothalamic glioma-carboplatin and vincristin chemotherapy effectively defers radiotherapy within a comprehensive treatment strategy -- report from the multicenter treatment study for children and adolescents with a low grade glioma -- HIT-LGG 1996 -- of the Society of Pediatric Oncology and Hematology (GPOH). Klin Padiatr. 2004;216(6):331-42</w:t>
      </w:r>
    </w:p>
    <w:p w14:paraId="5A2F3FF0"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Friedman HS, Krischer JP, Burger P, Oakes WJ, Hockenberger B, Weiner MD, Falletta JM, Norris D, Ragab AH, Mahoney DH Jr, et al. Treatment of children with progressive or recurrent brain tumors with carboplatin or iproplatin: a Pediatric Oncology Group randomized phase II study. J Clin Oncol. 1992;10(2):249-56</w:t>
      </w:r>
    </w:p>
    <w:p w14:paraId="61B4D1D9"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F64DB1">
        <w:rPr>
          <w:rFonts w:ascii="Times New Roman" w:hAnsi="Times New Roman" w:cs="Times New Roman"/>
        </w:rPr>
        <w:t>Gnekow A, Scheiderbauer J, Pietsch T, et al. HIT-LGG 1996 – Success of a countrywide, comprehensive treament strategy for children and adolescent with low grade gliom of all histologies and locations. Pediatr Blood Cancer 2005;45:465.</w:t>
      </w:r>
    </w:p>
    <w:p w14:paraId="70E34EBE" w14:textId="77777777" w:rsidR="002F3AB2" w:rsidRPr="00F64DB1" w:rsidRDefault="002F3AB2" w:rsidP="002F3A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color w:val="141213"/>
          <w:sz w:val="26"/>
          <w:szCs w:val="26"/>
        </w:rPr>
      </w:pPr>
      <w:r w:rsidRPr="00F64DB1">
        <w:rPr>
          <w:rFonts w:ascii="Times New Roman" w:hAnsi="Times New Roman" w:cs="Times New Roman"/>
        </w:rPr>
        <w:t xml:space="preserve">Gnekow AK, Falkenstein F, Walker D, Perilongo G, Picton S, Grill J, Kortmann RD, Stokland T, van Meeteren AS, Slavc I, Faldum A, de Salvo GL. </w:t>
      </w:r>
      <w:r w:rsidRPr="00F64DB1">
        <w:rPr>
          <w:rFonts w:ascii="Times New Roman" w:hAnsi="Times New Roman" w:cs="Times New Roman"/>
          <w:color w:val="141213"/>
        </w:rPr>
        <w:t xml:space="preserve">SIOP-LGG 2004 - Cohort description of a comprehensive treatment strategy for low grade glioma in children and adolescents including a randomised chemotherapy trial and a radiotherapy trial. </w:t>
      </w:r>
      <w:r w:rsidRPr="00F64DB1">
        <w:rPr>
          <w:rFonts w:ascii="Times New Roman" w:hAnsi="Times New Roman" w:cs="Times New Roman"/>
          <w:color w:val="141213"/>
          <w:sz w:val="26"/>
          <w:szCs w:val="26"/>
        </w:rPr>
        <w:t>Neuro-Oncology 14:i74, 2012</w:t>
      </w:r>
    </w:p>
    <w:p w14:paraId="0B0EF568" w14:textId="77777777" w:rsidR="002F3AB2" w:rsidRPr="00F64DB1" w:rsidRDefault="002F3AB2">
      <w:pPr>
        <w:rPr>
          <w:rFonts w:ascii="Tahoma" w:hAnsi="Tahoma"/>
          <w:b/>
        </w:rPr>
      </w:pPr>
    </w:p>
    <w:p w14:paraId="57E94DDA" w14:textId="77777777" w:rsidR="002F3AB2" w:rsidRPr="00F64DB1" w:rsidRDefault="002F3AB2">
      <w:pPr>
        <w:rPr>
          <w:rFonts w:ascii="Tahoma" w:hAnsi="Tahoma"/>
          <w:b/>
        </w:rPr>
      </w:pPr>
    </w:p>
    <w:p w14:paraId="669F0890" w14:textId="7E18735F" w:rsidR="002F3AB2" w:rsidRPr="00F64DB1" w:rsidRDefault="002F3AB2">
      <w:pPr>
        <w:rPr>
          <w:rFonts w:ascii="Tahoma" w:hAnsi="Tahoma"/>
          <w:b/>
        </w:rPr>
      </w:pPr>
      <w:r w:rsidRPr="00F64DB1">
        <w:rPr>
          <w:rFonts w:ascii="Tahoma" w:hAnsi="Tahoma"/>
          <w:b/>
        </w:rPr>
        <w:br w:type="page"/>
      </w:r>
    </w:p>
    <w:p w14:paraId="2F8A1D41" w14:textId="4D275170" w:rsidR="002848A7" w:rsidRPr="00F64DB1" w:rsidRDefault="002F3AB2">
      <w:pPr>
        <w:jc w:val="center"/>
        <w:rPr>
          <w:rFonts w:ascii="Tahoma" w:hAnsi="Tahoma"/>
          <w:b/>
        </w:rPr>
      </w:pPr>
      <w:r w:rsidRPr="00F64DB1">
        <w:rPr>
          <w:rFonts w:ascii="Tahoma" w:hAnsi="Tahoma"/>
          <w:b/>
          <w:noProof/>
        </w:rPr>
        <w:pict w14:anchorId="7EA93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35pt;margin-top:20.6pt;width:1in;height:33.85pt;z-index:251663360">
            <v:imagedata r:id="rId10" o:title="HIAS2"/>
            <w10:wrap type="topAndBottom"/>
          </v:shape>
        </w:pict>
      </w:r>
      <w:r w:rsidRPr="00F64DB1">
        <w:rPr>
          <w:rFonts w:ascii="Tahoma" w:hAnsi="Tahoma"/>
          <w:b/>
          <w:noProof/>
        </w:rPr>
        <w:pict w14:anchorId="3C48A0D4">
          <v:line id="_x0000_s1029" style="position:absolute;left:0;text-align:left;z-index:251662336" from=".9pt,69.05pt" to="497.7pt,69.05pt" strokeweight="1.5pt"/>
        </w:pict>
      </w:r>
    </w:p>
    <w:p w14:paraId="60911A15" w14:textId="77777777" w:rsidR="002848A7" w:rsidRPr="00F64DB1" w:rsidRDefault="002F3AB2">
      <w:pPr>
        <w:jc w:val="center"/>
        <w:rPr>
          <w:rFonts w:ascii="Tahoma" w:hAnsi="Tahoma"/>
          <w:b/>
        </w:rPr>
      </w:pPr>
      <w:r w:rsidRPr="00F64DB1">
        <w:rPr>
          <w:rFonts w:ascii="Tahoma" w:hAnsi="Tahoma"/>
          <w:b/>
          <w:noProof/>
        </w:rPr>
        <w:pict w14:anchorId="494EAEAB">
          <v:shapetype id="_x0000_t202" coordsize="21600,21600" o:spt="202" path="m0,0l0,21600,21600,21600,21600,0xe">
            <v:stroke joinstyle="miter"/>
            <v:path gradientshapeok="t" o:connecttype="rect"/>
          </v:shapetype>
          <v:shape id="_x0000_s1028" type="#_x0000_t202" style="position:absolute;left:0;text-align:left;margin-left:353.7pt;margin-top:35.2pt;width:2in;height:21.15pt;z-index:251661312" o:allowincell="f" stroked="f">
            <v:textbox style="mso-next-textbox:#_x0000_s1028">
              <w:txbxContent>
                <w:p w14:paraId="3806BE21" w14:textId="77777777" w:rsidR="00F64DB1" w:rsidRDefault="00F64DB1">
                  <w:r>
                    <w:t>PRONT:</w:t>
                  </w:r>
                </w:p>
              </w:txbxContent>
            </v:textbox>
          </v:shape>
        </w:pict>
      </w:r>
      <w:r w:rsidRPr="00F64DB1">
        <w:rPr>
          <w:rFonts w:ascii="Tahoma" w:hAnsi="Tahoma"/>
          <w:b/>
          <w:noProof/>
        </w:rPr>
        <w:pict w14:anchorId="6A8FC52A">
          <v:shape id="_x0000_s1041" type="#_x0000_t202" style="position:absolute;left:0;text-align:left;margin-left:195.35pt;margin-top:35.55pt;width:94pt;height:22.05pt;z-index:251674624;mso-wrap-edited:f" wrapcoords="0 0 21600 0 21600 21600 0 21600 0 0" filled="f" stroked="f">
            <v:fill o:detectmouseclick="t"/>
            <v:textbox style="mso-next-textbox:#_x0000_s1041" inset=",7.2pt,,7.2pt">
              <w:txbxContent>
                <w:p w14:paraId="4D878D00" w14:textId="77777777" w:rsidR="00F64DB1" w:rsidRPr="007D3CB1" w:rsidRDefault="00F64DB1" w:rsidP="002848A7">
                  <w:pPr>
                    <w:rPr>
                      <w:sz w:val="16"/>
                      <w:szCs w:val="16"/>
                    </w:rPr>
                  </w:pPr>
                  <w:r w:rsidRPr="007D3CB1">
                    <w:rPr>
                      <w:sz w:val="16"/>
                      <w:szCs w:val="16"/>
                    </w:rPr>
                    <w:t>V</w:t>
                  </w:r>
                  <w:r>
                    <w:rPr>
                      <w:sz w:val="16"/>
                      <w:szCs w:val="16"/>
                    </w:rPr>
                    <w:t>ersão: julho/2014</w:t>
                  </w:r>
                </w:p>
              </w:txbxContent>
            </v:textbox>
            <w10:wrap type="through"/>
          </v:shape>
        </w:pict>
      </w:r>
    </w:p>
    <w:p w14:paraId="39A27ECE" w14:textId="77777777" w:rsidR="002848A7" w:rsidRPr="00F64DB1" w:rsidRDefault="002848A7" w:rsidP="002848A7">
      <w:pPr>
        <w:rPr>
          <w:rFonts w:ascii="Tahoma" w:hAnsi="Tahoma"/>
          <w:b/>
        </w:rPr>
      </w:pPr>
    </w:p>
    <w:p w14:paraId="29E7833F" w14:textId="77777777" w:rsidR="002848A7" w:rsidRPr="00F64DB1" w:rsidRDefault="002848A7">
      <w:pPr>
        <w:jc w:val="center"/>
        <w:rPr>
          <w:rFonts w:ascii="Amphion" w:hAnsi="Amphion" w:hint="eastAsia"/>
          <w:b/>
        </w:rPr>
      </w:pPr>
      <w:r w:rsidRPr="00F64DB1">
        <w:rPr>
          <w:rFonts w:ascii="Tahoma" w:hAnsi="Tahoma"/>
          <w:b/>
        </w:rPr>
        <w:t>GLIOMA DE BAIXO GRAU – adaptado do COG-A9952</w:t>
      </w:r>
    </w:p>
    <w:p w14:paraId="31A2DCA2" w14:textId="77777777" w:rsidR="002848A7" w:rsidRPr="00F64DB1" w:rsidRDefault="002848A7">
      <w:pPr>
        <w:jc w:val="both"/>
        <w:rPr>
          <w:rFonts w:ascii="Amphion" w:hAnsi="Amphion" w:hint="eastAsia"/>
          <w:sz w:val="22"/>
        </w:rPr>
      </w:pPr>
    </w:p>
    <w:p w14:paraId="4FF6F709" w14:textId="77777777" w:rsidR="002848A7" w:rsidRPr="00F64DB1" w:rsidRDefault="002848A7" w:rsidP="002848A7">
      <w:pPr>
        <w:jc w:val="both"/>
        <w:rPr>
          <w:rFonts w:ascii="Amphion" w:hAnsi="Amphion" w:cs="Amphion" w:hint="eastAsia"/>
          <w:b/>
          <w:sz w:val="20"/>
          <w:szCs w:val="20"/>
        </w:rPr>
      </w:pPr>
      <w:r w:rsidRPr="00F64DB1">
        <w:rPr>
          <w:rFonts w:ascii="Amphion" w:hAnsi="Amphion" w:cs="Amphion"/>
          <w:b/>
          <w:sz w:val="20"/>
          <w:szCs w:val="20"/>
        </w:rPr>
        <w:t xml:space="preserve">Racional: </w:t>
      </w:r>
      <w:r w:rsidRPr="00F64DB1">
        <w:rPr>
          <w:rFonts w:ascii="Amphion" w:hAnsi="Amphion" w:cs="Amphion"/>
          <w:sz w:val="20"/>
          <w:szCs w:val="20"/>
        </w:rPr>
        <w:t>no estudo fase III do COG, a QT possibilitou adiar a RT em pacientes com gliomas de baixo grau recorrentes ou progressivos. Dois esquemas foram comparados: o TPCV, mais antigo, e carboplatina-vincristina. Embora o esquema TPCV tenha mostrado resultados algo superiores (não estatisticamente significantes), o segundo esquema ainda é o preferido pelo menor risco de efeitos a longo prazo.</w:t>
      </w:r>
    </w:p>
    <w:p w14:paraId="506FF959" w14:textId="77777777" w:rsidR="002848A7" w:rsidRPr="00F64DB1" w:rsidRDefault="002848A7">
      <w:pPr>
        <w:jc w:val="both"/>
        <w:rPr>
          <w:rFonts w:ascii="Amphion" w:hAnsi="Amphion" w:hint="eastAsia"/>
          <w:sz w:val="20"/>
          <w:szCs w:val="20"/>
        </w:rPr>
      </w:pPr>
      <w:r w:rsidRPr="00F64DB1">
        <w:rPr>
          <w:rFonts w:ascii="Amphion" w:hAnsi="Amphion"/>
          <w:b/>
          <w:sz w:val="20"/>
          <w:szCs w:val="20"/>
        </w:rPr>
        <w:t>Elegível:</w:t>
      </w:r>
      <w:r w:rsidRPr="00F64DB1">
        <w:rPr>
          <w:rFonts w:ascii="Amphion" w:hAnsi="Amphion"/>
          <w:sz w:val="20"/>
          <w:szCs w:val="20"/>
        </w:rPr>
        <w:t xml:space="preserve"> pacientes com menos de 12 anos ou NF-1, com astrocitoma de baixo grau (pilocítico, difuso, outros), oligodendroglioma, ganglioglioma, tumores mistos (oligoastrocitomas, outros), tumores de vias ópticas/hipotálamo (imagem típica, mesmo sem biópsia). Incluir tumores focais de tronco, excluir DIPG.</w:t>
      </w:r>
    </w:p>
    <w:p w14:paraId="72BDA671" w14:textId="77777777" w:rsidR="002848A7" w:rsidRPr="00F64DB1" w:rsidRDefault="002848A7">
      <w:pPr>
        <w:jc w:val="both"/>
        <w:rPr>
          <w:rFonts w:ascii="Amphion" w:hAnsi="Amphion" w:hint="eastAsia"/>
          <w:sz w:val="22"/>
        </w:rPr>
      </w:pPr>
    </w:p>
    <w:p w14:paraId="70A73874" w14:textId="77777777" w:rsidR="002848A7" w:rsidRPr="00F64DB1" w:rsidRDefault="002F3AB2">
      <w:pPr>
        <w:jc w:val="both"/>
        <w:rPr>
          <w:rFonts w:ascii="Amphion" w:hAnsi="Amphion" w:hint="eastAsia"/>
          <w:sz w:val="20"/>
          <w:szCs w:val="20"/>
        </w:rPr>
      </w:pPr>
      <w:r w:rsidRPr="00F64DB1">
        <w:rPr>
          <w:rFonts w:ascii="Tahoma" w:hAnsi="Tahoma" w:hint="eastAsia"/>
          <w:b/>
          <w:noProof/>
          <w:sz w:val="20"/>
          <w:szCs w:val="20"/>
        </w:rPr>
        <w:pict w14:anchorId="288BBD71">
          <v:line id="_x0000_s1027" style="position:absolute;left:0;text-align:left;z-index:251660288" from="44.1pt,13.5pt" to="483.3pt,13.5pt" o:allowincell="f"/>
        </w:pict>
      </w:r>
      <w:r w:rsidR="002848A7" w:rsidRPr="00F64DB1">
        <w:rPr>
          <w:rFonts w:ascii="Tahoma" w:hAnsi="Tahoma"/>
          <w:b/>
          <w:sz w:val="20"/>
          <w:szCs w:val="20"/>
        </w:rPr>
        <w:t>Nome:</w:t>
      </w:r>
      <w:r w:rsidR="002848A7" w:rsidRPr="00F64DB1">
        <w:rPr>
          <w:rFonts w:ascii="Amphion" w:hAnsi="Amphion"/>
          <w:sz w:val="20"/>
          <w:szCs w:val="20"/>
        </w:rPr>
        <w:t xml:space="preserve"> </w:t>
      </w:r>
    </w:p>
    <w:p w14:paraId="5A2DC0A3" w14:textId="77777777" w:rsidR="002848A7" w:rsidRPr="00F64DB1" w:rsidRDefault="002848A7">
      <w:pPr>
        <w:rPr>
          <w:sz w:val="20"/>
          <w:szCs w:val="20"/>
        </w:rPr>
      </w:pPr>
    </w:p>
    <w:p w14:paraId="284408DB" w14:textId="77777777" w:rsidR="002848A7" w:rsidRPr="00F64DB1" w:rsidRDefault="002848A7">
      <w:pPr>
        <w:jc w:val="center"/>
        <w:rPr>
          <w:b/>
          <w:sz w:val="20"/>
          <w:szCs w:val="20"/>
        </w:rPr>
      </w:pPr>
      <w:r w:rsidRPr="00F64DB1">
        <w:rPr>
          <w:b/>
          <w:sz w:val="20"/>
          <w:szCs w:val="20"/>
        </w:rPr>
        <w:t>INDUÇÃO</w:t>
      </w:r>
    </w:p>
    <w:p w14:paraId="551472A7" w14:textId="77777777" w:rsidR="002848A7" w:rsidRPr="00F64DB1" w:rsidRDefault="002848A7">
      <w:pPr>
        <w:jc w:val="center"/>
        <w:rPr>
          <w:b/>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0CB5D3BE" w14:textId="77777777">
        <w:trPr>
          <w:gridBefore w:val="2"/>
          <w:gridAfter w:val="1"/>
          <w:wBefore w:w="2340" w:type="dxa"/>
          <w:wAfter w:w="4990" w:type="dxa"/>
          <w:trHeight w:val="201"/>
        </w:trPr>
        <w:tc>
          <w:tcPr>
            <w:tcW w:w="2480" w:type="dxa"/>
          </w:tcPr>
          <w:p w14:paraId="0C7F5A3F" w14:textId="77777777" w:rsidR="002848A7" w:rsidRPr="00F64DB1" w:rsidRDefault="002848A7">
            <w:pPr>
              <w:jc w:val="center"/>
              <w:rPr>
                <w:b/>
                <w:sz w:val="20"/>
                <w:szCs w:val="20"/>
              </w:rPr>
            </w:pPr>
            <w:r w:rsidRPr="00F64DB1">
              <w:rPr>
                <w:b/>
                <w:sz w:val="20"/>
                <w:szCs w:val="20"/>
              </w:rPr>
              <w:t>Semana 0</w:t>
            </w:r>
          </w:p>
        </w:tc>
      </w:tr>
      <w:tr w:rsidR="002848A7" w:rsidRPr="00F64DB1" w14:paraId="4E3B41FF" w14:textId="77777777">
        <w:trPr>
          <w:cantSplit/>
          <w:trHeight w:val="215"/>
        </w:trPr>
        <w:tc>
          <w:tcPr>
            <w:tcW w:w="990" w:type="dxa"/>
            <w:vMerge w:val="restart"/>
          </w:tcPr>
          <w:p w14:paraId="3688E3FC" w14:textId="77777777" w:rsidR="002848A7" w:rsidRPr="00F64DB1" w:rsidRDefault="002848A7">
            <w:pPr>
              <w:rPr>
                <w:sz w:val="20"/>
                <w:szCs w:val="20"/>
              </w:rPr>
            </w:pPr>
            <w:r w:rsidRPr="00F64DB1">
              <w:rPr>
                <w:sz w:val="20"/>
                <w:szCs w:val="20"/>
              </w:rPr>
              <w:t>D1</w:t>
            </w:r>
          </w:p>
          <w:p w14:paraId="3C9F0AB8" w14:textId="77777777" w:rsidR="002848A7" w:rsidRPr="00F64DB1" w:rsidRDefault="002848A7">
            <w:pPr>
              <w:rPr>
                <w:sz w:val="20"/>
                <w:szCs w:val="20"/>
              </w:rPr>
            </w:pPr>
          </w:p>
        </w:tc>
        <w:tc>
          <w:tcPr>
            <w:tcW w:w="1350" w:type="dxa"/>
            <w:tcBorders>
              <w:bottom w:val="nil"/>
            </w:tcBorders>
          </w:tcPr>
          <w:p w14:paraId="3C6B1C52"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742A49B5"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155A8F61" w14:textId="77777777" w:rsidR="002848A7" w:rsidRPr="00F64DB1" w:rsidRDefault="002848A7">
            <w:pPr>
              <w:rPr>
                <w:sz w:val="20"/>
                <w:szCs w:val="20"/>
              </w:rPr>
            </w:pPr>
            <w:r w:rsidRPr="00F64DB1">
              <w:rPr>
                <w:sz w:val="20"/>
                <w:szCs w:val="20"/>
              </w:rPr>
              <w:t>Neut=__________ (&gt;500)</w:t>
            </w:r>
          </w:p>
        </w:tc>
      </w:tr>
      <w:tr w:rsidR="002848A7" w:rsidRPr="00F64DB1" w14:paraId="280B4A99" w14:textId="77777777">
        <w:trPr>
          <w:cantSplit/>
          <w:trHeight w:val="269"/>
        </w:trPr>
        <w:tc>
          <w:tcPr>
            <w:tcW w:w="990" w:type="dxa"/>
            <w:vMerge/>
            <w:textDirection w:val="tbRl"/>
          </w:tcPr>
          <w:p w14:paraId="525FB199" w14:textId="77777777" w:rsidR="002848A7" w:rsidRPr="00F64DB1" w:rsidRDefault="002848A7">
            <w:pPr>
              <w:rPr>
                <w:sz w:val="20"/>
                <w:szCs w:val="20"/>
              </w:rPr>
            </w:pPr>
          </w:p>
        </w:tc>
        <w:tc>
          <w:tcPr>
            <w:tcW w:w="1350" w:type="dxa"/>
            <w:tcBorders>
              <w:top w:val="nil"/>
              <w:bottom w:val="nil"/>
            </w:tcBorders>
          </w:tcPr>
          <w:p w14:paraId="3C2D0BE1"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272D93A7"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1A862A23" w14:textId="77777777" w:rsidR="002848A7" w:rsidRPr="00F64DB1" w:rsidRDefault="002848A7">
            <w:pPr>
              <w:rPr>
                <w:sz w:val="20"/>
                <w:szCs w:val="20"/>
              </w:rPr>
            </w:pPr>
            <w:r w:rsidRPr="00F64DB1">
              <w:rPr>
                <w:sz w:val="20"/>
                <w:szCs w:val="20"/>
              </w:rPr>
              <w:t>Plaq=___________ (&gt;50000)</w:t>
            </w:r>
          </w:p>
        </w:tc>
      </w:tr>
      <w:tr w:rsidR="002848A7" w:rsidRPr="00F64DB1" w14:paraId="23CD6765" w14:textId="77777777">
        <w:trPr>
          <w:cantSplit/>
          <w:trHeight w:val="242"/>
        </w:trPr>
        <w:tc>
          <w:tcPr>
            <w:tcW w:w="990" w:type="dxa"/>
            <w:vMerge/>
            <w:textDirection w:val="tbRl"/>
          </w:tcPr>
          <w:p w14:paraId="543986CE" w14:textId="77777777" w:rsidR="002848A7" w:rsidRPr="00F64DB1" w:rsidRDefault="002848A7">
            <w:pPr>
              <w:rPr>
                <w:sz w:val="20"/>
                <w:szCs w:val="20"/>
              </w:rPr>
            </w:pPr>
          </w:p>
        </w:tc>
        <w:tc>
          <w:tcPr>
            <w:tcW w:w="1350" w:type="dxa"/>
            <w:tcBorders>
              <w:top w:val="nil"/>
            </w:tcBorders>
          </w:tcPr>
          <w:p w14:paraId="3DF561A8" w14:textId="77777777" w:rsidR="002848A7" w:rsidRPr="00F64DB1" w:rsidRDefault="002848A7">
            <w:pPr>
              <w:rPr>
                <w:sz w:val="20"/>
                <w:szCs w:val="20"/>
              </w:rPr>
            </w:pPr>
            <w:r w:rsidRPr="00F64DB1">
              <w:rPr>
                <w:sz w:val="20"/>
                <w:szCs w:val="20"/>
              </w:rPr>
              <w:t>SCAN</w:t>
            </w:r>
          </w:p>
        </w:tc>
        <w:tc>
          <w:tcPr>
            <w:tcW w:w="2480" w:type="dxa"/>
            <w:tcBorders>
              <w:top w:val="nil"/>
            </w:tcBorders>
          </w:tcPr>
          <w:p w14:paraId="09B03530" w14:textId="77777777" w:rsidR="002848A7" w:rsidRPr="00F64DB1" w:rsidRDefault="002848A7">
            <w:pPr>
              <w:jc w:val="right"/>
              <w:rPr>
                <w:sz w:val="20"/>
                <w:szCs w:val="20"/>
              </w:rPr>
            </w:pPr>
          </w:p>
        </w:tc>
        <w:tc>
          <w:tcPr>
            <w:tcW w:w="4990" w:type="dxa"/>
            <w:tcBorders>
              <w:top w:val="nil"/>
            </w:tcBorders>
          </w:tcPr>
          <w:p w14:paraId="47F52D08" w14:textId="77777777" w:rsidR="002848A7" w:rsidRPr="00F64DB1" w:rsidRDefault="002848A7">
            <w:pPr>
              <w:rPr>
                <w:sz w:val="20"/>
                <w:szCs w:val="20"/>
              </w:rPr>
            </w:pPr>
            <w:r w:rsidRPr="00F64DB1">
              <w:rPr>
                <w:sz w:val="20"/>
                <w:szCs w:val="20"/>
              </w:rPr>
              <w:t>TGO=_________ TGP=_________</w:t>
            </w:r>
          </w:p>
        </w:tc>
      </w:tr>
    </w:tbl>
    <w:p w14:paraId="1A045F37"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9A954CB" w14:textId="77777777" w:rsidTr="002848A7">
        <w:trPr>
          <w:gridBefore w:val="2"/>
          <w:gridAfter w:val="1"/>
          <w:wBefore w:w="2340" w:type="dxa"/>
          <w:wAfter w:w="4990" w:type="dxa"/>
          <w:trHeight w:val="201"/>
        </w:trPr>
        <w:tc>
          <w:tcPr>
            <w:tcW w:w="2480" w:type="dxa"/>
          </w:tcPr>
          <w:p w14:paraId="34C58C6F" w14:textId="77777777" w:rsidR="002848A7" w:rsidRPr="00F64DB1" w:rsidRDefault="002848A7">
            <w:pPr>
              <w:jc w:val="center"/>
              <w:rPr>
                <w:b/>
                <w:sz w:val="20"/>
                <w:szCs w:val="20"/>
              </w:rPr>
            </w:pPr>
            <w:r w:rsidRPr="00F64DB1">
              <w:rPr>
                <w:b/>
                <w:sz w:val="20"/>
                <w:szCs w:val="20"/>
              </w:rPr>
              <w:t>Semana 1</w:t>
            </w:r>
          </w:p>
        </w:tc>
      </w:tr>
      <w:tr w:rsidR="002848A7" w:rsidRPr="00F64DB1" w14:paraId="682AFD65" w14:textId="77777777" w:rsidTr="002848A7">
        <w:trPr>
          <w:cantSplit/>
          <w:trHeight w:val="215"/>
        </w:trPr>
        <w:tc>
          <w:tcPr>
            <w:tcW w:w="990" w:type="dxa"/>
            <w:vMerge w:val="restart"/>
          </w:tcPr>
          <w:p w14:paraId="1026BAC1" w14:textId="77777777" w:rsidR="002848A7" w:rsidRPr="00F64DB1" w:rsidRDefault="002848A7">
            <w:pPr>
              <w:rPr>
                <w:sz w:val="20"/>
                <w:szCs w:val="20"/>
              </w:rPr>
            </w:pPr>
            <w:r w:rsidRPr="00F64DB1">
              <w:rPr>
                <w:sz w:val="20"/>
                <w:szCs w:val="20"/>
              </w:rPr>
              <w:t>D8</w:t>
            </w:r>
          </w:p>
          <w:p w14:paraId="38D72AC5" w14:textId="77777777" w:rsidR="002848A7" w:rsidRPr="00F64DB1" w:rsidRDefault="002848A7">
            <w:pPr>
              <w:rPr>
                <w:sz w:val="20"/>
                <w:szCs w:val="20"/>
              </w:rPr>
            </w:pPr>
          </w:p>
        </w:tc>
        <w:tc>
          <w:tcPr>
            <w:tcW w:w="1350" w:type="dxa"/>
            <w:tcBorders>
              <w:bottom w:val="nil"/>
            </w:tcBorders>
          </w:tcPr>
          <w:p w14:paraId="3190AB4C"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16085363"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5873A919" w14:textId="77777777" w:rsidR="002848A7" w:rsidRPr="00F64DB1" w:rsidRDefault="002848A7" w:rsidP="002848A7">
            <w:pPr>
              <w:rPr>
                <w:sz w:val="20"/>
                <w:szCs w:val="20"/>
              </w:rPr>
            </w:pPr>
            <w:r w:rsidRPr="00F64DB1">
              <w:rPr>
                <w:sz w:val="20"/>
                <w:szCs w:val="20"/>
              </w:rPr>
              <w:t>Neut=__________ (&gt;500)</w:t>
            </w:r>
          </w:p>
        </w:tc>
      </w:tr>
      <w:tr w:rsidR="002848A7" w:rsidRPr="00F64DB1" w14:paraId="673E8424" w14:textId="77777777" w:rsidTr="002848A7">
        <w:trPr>
          <w:cantSplit/>
          <w:trHeight w:val="269"/>
        </w:trPr>
        <w:tc>
          <w:tcPr>
            <w:tcW w:w="990" w:type="dxa"/>
            <w:vMerge/>
            <w:textDirection w:val="tbRl"/>
          </w:tcPr>
          <w:p w14:paraId="5447F950" w14:textId="77777777" w:rsidR="002848A7" w:rsidRPr="00F64DB1" w:rsidRDefault="002848A7">
            <w:pPr>
              <w:rPr>
                <w:sz w:val="20"/>
                <w:szCs w:val="20"/>
              </w:rPr>
            </w:pPr>
          </w:p>
        </w:tc>
        <w:tc>
          <w:tcPr>
            <w:tcW w:w="1350" w:type="dxa"/>
            <w:tcBorders>
              <w:top w:val="nil"/>
              <w:bottom w:val="nil"/>
            </w:tcBorders>
          </w:tcPr>
          <w:p w14:paraId="683441EF"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37D25FCA"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1CB1ACCA" w14:textId="77777777" w:rsidR="002848A7" w:rsidRPr="00F64DB1" w:rsidRDefault="002848A7" w:rsidP="002848A7">
            <w:pPr>
              <w:rPr>
                <w:sz w:val="20"/>
                <w:szCs w:val="20"/>
              </w:rPr>
            </w:pPr>
            <w:r w:rsidRPr="00F64DB1">
              <w:rPr>
                <w:sz w:val="20"/>
                <w:szCs w:val="20"/>
              </w:rPr>
              <w:t>Plaq=___________ (&gt;50000)</w:t>
            </w:r>
          </w:p>
        </w:tc>
      </w:tr>
      <w:tr w:rsidR="002848A7" w:rsidRPr="00F64DB1" w14:paraId="4B050597" w14:textId="77777777" w:rsidTr="002848A7">
        <w:trPr>
          <w:cantSplit/>
          <w:trHeight w:val="242"/>
        </w:trPr>
        <w:tc>
          <w:tcPr>
            <w:tcW w:w="990" w:type="dxa"/>
            <w:vMerge/>
            <w:textDirection w:val="tbRl"/>
          </w:tcPr>
          <w:p w14:paraId="64605336" w14:textId="77777777" w:rsidR="002848A7" w:rsidRPr="00F64DB1" w:rsidRDefault="002848A7">
            <w:pPr>
              <w:rPr>
                <w:sz w:val="20"/>
                <w:szCs w:val="20"/>
              </w:rPr>
            </w:pPr>
          </w:p>
        </w:tc>
        <w:tc>
          <w:tcPr>
            <w:tcW w:w="1350" w:type="dxa"/>
            <w:tcBorders>
              <w:top w:val="nil"/>
            </w:tcBorders>
          </w:tcPr>
          <w:p w14:paraId="5E651B4D" w14:textId="77777777" w:rsidR="002848A7" w:rsidRPr="00F64DB1" w:rsidRDefault="002848A7">
            <w:pPr>
              <w:rPr>
                <w:sz w:val="20"/>
                <w:szCs w:val="20"/>
              </w:rPr>
            </w:pPr>
          </w:p>
        </w:tc>
        <w:tc>
          <w:tcPr>
            <w:tcW w:w="2480" w:type="dxa"/>
            <w:tcBorders>
              <w:top w:val="nil"/>
            </w:tcBorders>
          </w:tcPr>
          <w:p w14:paraId="67D54D42" w14:textId="77777777" w:rsidR="002848A7" w:rsidRPr="00F64DB1" w:rsidRDefault="002848A7">
            <w:pPr>
              <w:jc w:val="right"/>
              <w:rPr>
                <w:sz w:val="20"/>
                <w:szCs w:val="20"/>
              </w:rPr>
            </w:pPr>
          </w:p>
        </w:tc>
        <w:tc>
          <w:tcPr>
            <w:tcW w:w="4990" w:type="dxa"/>
            <w:tcBorders>
              <w:top w:val="nil"/>
            </w:tcBorders>
          </w:tcPr>
          <w:p w14:paraId="7D01D994" w14:textId="77777777" w:rsidR="002848A7" w:rsidRPr="00F64DB1" w:rsidRDefault="002848A7">
            <w:pPr>
              <w:rPr>
                <w:sz w:val="20"/>
                <w:szCs w:val="20"/>
              </w:rPr>
            </w:pPr>
          </w:p>
        </w:tc>
      </w:tr>
    </w:tbl>
    <w:p w14:paraId="1AB45164"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9FBD553" w14:textId="77777777" w:rsidTr="002848A7">
        <w:trPr>
          <w:gridBefore w:val="2"/>
          <w:gridAfter w:val="1"/>
          <w:wBefore w:w="2340" w:type="dxa"/>
          <w:wAfter w:w="4990" w:type="dxa"/>
          <w:trHeight w:val="201"/>
        </w:trPr>
        <w:tc>
          <w:tcPr>
            <w:tcW w:w="2480" w:type="dxa"/>
          </w:tcPr>
          <w:p w14:paraId="12A33383" w14:textId="77777777" w:rsidR="002848A7" w:rsidRPr="00F64DB1" w:rsidRDefault="002848A7">
            <w:pPr>
              <w:jc w:val="center"/>
              <w:rPr>
                <w:b/>
                <w:sz w:val="20"/>
                <w:szCs w:val="20"/>
              </w:rPr>
            </w:pPr>
            <w:r w:rsidRPr="00F64DB1">
              <w:rPr>
                <w:b/>
                <w:sz w:val="20"/>
                <w:szCs w:val="20"/>
              </w:rPr>
              <w:t>Semana 2</w:t>
            </w:r>
          </w:p>
        </w:tc>
      </w:tr>
      <w:tr w:rsidR="002848A7" w:rsidRPr="00F64DB1" w14:paraId="6555823F" w14:textId="77777777" w:rsidTr="002848A7">
        <w:trPr>
          <w:cantSplit/>
          <w:trHeight w:val="215"/>
        </w:trPr>
        <w:tc>
          <w:tcPr>
            <w:tcW w:w="990" w:type="dxa"/>
            <w:vMerge w:val="restart"/>
          </w:tcPr>
          <w:p w14:paraId="6D33957C" w14:textId="77777777" w:rsidR="002848A7" w:rsidRPr="00F64DB1" w:rsidRDefault="002848A7">
            <w:pPr>
              <w:rPr>
                <w:sz w:val="20"/>
                <w:szCs w:val="20"/>
              </w:rPr>
            </w:pPr>
            <w:r w:rsidRPr="00F64DB1">
              <w:rPr>
                <w:sz w:val="20"/>
                <w:szCs w:val="20"/>
              </w:rPr>
              <w:t>D15</w:t>
            </w:r>
          </w:p>
          <w:p w14:paraId="6EFAA90F" w14:textId="77777777" w:rsidR="002848A7" w:rsidRPr="00F64DB1" w:rsidRDefault="002848A7">
            <w:pPr>
              <w:rPr>
                <w:sz w:val="20"/>
                <w:szCs w:val="20"/>
              </w:rPr>
            </w:pPr>
          </w:p>
        </w:tc>
        <w:tc>
          <w:tcPr>
            <w:tcW w:w="1350" w:type="dxa"/>
            <w:tcBorders>
              <w:bottom w:val="nil"/>
            </w:tcBorders>
          </w:tcPr>
          <w:p w14:paraId="21349DC3"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7A94F84F"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4006F0ED" w14:textId="77777777" w:rsidR="002848A7" w:rsidRPr="00F64DB1" w:rsidRDefault="002848A7" w:rsidP="002848A7">
            <w:pPr>
              <w:rPr>
                <w:sz w:val="20"/>
                <w:szCs w:val="20"/>
              </w:rPr>
            </w:pPr>
            <w:r w:rsidRPr="00F64DB1">
              <w:rPr>
                <w:sz w:val="20"/>
                <w:szCs w:val="20"/>
              </w:rPr>
              <w:t>Neut=__________ (&gt;500)</w:t>
            </w:r>
          </w:p>
        </w:tc>
      </w:tr>
      <w:tr w:rsidR="002848A7" w:rsidRPr="00F64DB1" w14:paraId="4C9BD6C9" w14:textId="77777777" w:rsidTr="002848A7">
        <w:trPr>
          <w:cantSplit/>
          <w:trHeight w:val="269"/>
        </w:trPr>
        <w:tc>
          <w:tcPr>
            <w:tcW w:w="990" w:type="dxa"/>
            <w:vMerge/>
            <w:textDirection w:val="tbRl"/>
          </w:tcPr>
          <w:p w14:paraId="1C729609" w14:textId="77777777" w:rsidR="002848A7" w:rsidRPr="00F64DB1" w:rsidRDefault="002848A7">
            <w:pPr>
              <w:rPr>
                <w:sz w:val="20"/>
                <w:szCs w:val="20"/>
              </w:rPr>
            </w:pPr>
          </w:p>
        </w:tc>
        <w:tc>
          <w:tcPr>
            <w:tcW w:w="1350" w:type="dxa"/>
            <w:tcBorders>
              <w:top w:val="nil"/>
              <w:bottom w:val="nil"/>
            </w:tcBorders>
          </w:tcPr>
          <w:p w14:paraId="72F2A75D"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620BA1A8"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73458212" w14:textId="77777777" w:rsidR="002848A7" w:rsidRPr="00F64DB1" w:rsidRDefault="002848A7" w:rsidP="002848A7">
            <w:pPr>
              <w:rPr>
                <w:sz w:val="20"/>
                <w:szCs w:val="20"/>
              </w:rPr>
            </w:pPr>
            <w:r w:rsidRPr="00F64DB1">
              <w:rPr>
                <w:sz w:val="20"/>
                <w:szCs w:val="20"/>
              </w:rPr>
              <w:t>Plaq=___________ (&gt;50000)</w:t>
            </w:r>
          </w:p>
        </w:tc>
      </w:tr>
      <w:tr w:rsidR="002848A7" w:rsidRPr="00F64DB1" w14:paraId="22ECC40E" w14:textId="77777777" w:rsidTr="002848A7">
        <w:trPr>
          <w:cantSplit/>
          <w:trHeight w:val="242"/>
        </w:trPr>
        <w:tc>
          <w:tcPr>
            <w:tcW w:w="990" w:type="dxa"/>
            <w:vMerge/>
            <w:textDirection w:val="tbRl"/>
          </w:tcPr>
          <w:p w14:paraId="118BCCBE" w14:textId="77777777" w:rsidR="002848A7" w:rsidRPr="00F64DB1" w:rsidRDefault="002848A7">
            <w:pPr>
              <w:rPr>
                <w:sz w:val="20"/>
                <w:szCs w:val="20"/>
              </w:rPr>
            </w:pPr>
          </w:p>
        </w:tc>
        <w:tc>
          <w:tcPr>
            <w:tcW w:w="1350" w:type="dxa"/>
            <w:tcBorders>
              <w:top w:val="nil"/>
            </w:tcBorders>
          </w:tcPr>
          <w:p w14:paraId="3B3A41D5" w14:textId="77777777" w:rsidR="002848A7" w:rsidRPr="00F64DB1" w:rsidRDefault="002848A7">
            <w:pPr>
              <w:rPr>
                <w:sz w:val="20"/>
                <w:szCs w:val="20"/>
              </w:rPr>
            </w:pPr>
          </w:p>
        </w:tc>
        <w:tc>
          <w:tcPr>
            <w:tcW w:w="2480" w:type="dxa"/>
            <w:tcBorders>
              <w:top w:val="nil"/>
            </w:tcBorders>
          </w:tcPr>
          <w:p w14:paraId="44FC53AF" w14:textId="77777777" w:rsidR="002848A7" w:rsidRPr="00F64DB1" w:rsidRDefault="002848A7">
            <w:pPr>
              <w:jc w:val="right"/>
              <w:rPr>
                <w:sz w:val="20"/>
                <w:szCs w:val="20"/>
              </w:rPr>
            </w:pPr>
          </w:p>
        </w:tc>
        <w:tc>
          <w:tcPr>
            <w:tcW w:w="4990" w:type="dxa"/>
            <w:tcBorders>
              <w:top w:val="nil"/>
            </w:tcBorders>
          </w:tcPr>
          <w:p w14:paraId="1F23291B" w14:textId="77777777" w:rsidR="002848A7" w:rsidRPr="00F64DB1" w:rsidRDefault="002848A7">
            <w:pPr>
              <w:rPr>
                <w:sz w:val="20"/>
                <w:szCs w:val="20"/>
              </w:rPr>
            </w:pPr>
          </w:p>
        </w:tc>
      </w:tr>
    </w:tbl>
    <w:p w14:paraId="702A1F5B"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2FB54F13" w14:textId="77777777" w:rsidTr="002848A7">
        <w:trPr>
          <w:gridBefore w:val="2"/>
          <w:gridAfter w:val="1"/>
          <w:wBefore w:w="2340" w:type="dxa"/>
          <w:wAfter w:w="4990" w:type="dxa"/>
          <w:trHeight w:val="201"/>
        </w:trPr>
        <w:tc>
          <w:tcPr>
            <w:tcW w:w="2480" w:type="dxa"/>
          </w:tcPr>
          <w:p w14:paraId="1B01D0D6" w14:textId="77777777" w:rsidR="002848A7" w:rsidRPr="00F64DB1" w:rsidRDefault="002848A7">
            <w:pPr>
              <w:jc w:val="center"/>
              <w:rPr>
                <w:b/>
                <w:sz w:val="20"/>
                <w:szCs w:val="20"/>
              </w:rPr>
            </w:pPr>
            <w:r w:rsidRPr="00F64DB1">
              <w:rPr>
                <w:b/>
                <w:sz w:val="20"/>
                <w:szCs w:val="20"/>
              </w:rPr>
              <w:t>Semana 3</w:t>
            </w:r>
          </w:p>
        </w:tc>
      </w:tr>
      <w:tr w:rsidR="002848A7" w:rsidRPr="00F64DB1" w14:paraId="23384E0D" w14:textId="77777777" w:rsidTr="002848A7">
        <w:trPr>
          <w:cantSplit/>
          <w:trHeight w:val="215"/>
        </w:trPr>
        <w:tc>
          <w:tcPr>
            <w:tcW w:w="990" w:type="dxa"/>
            <w:vMerge w:val="restart"/>
          </w:tcPr>
          <w:p w14:paraId="59A7619E" w14:textId="77777777" w:rsidR="002848A7" w:rsidRPr="00F64DB1" w:rsidRDefault="002848A7">
            <w:pPr>
              <w:rPr>
                <w:sz w:val="20"/>
                <w:szCs w:val="20"/>
              </w:rPr>
            </w:pPr>
            <w:r w:rsidRPr="00F64DB1">
              <w:rPr>
                <w:sz w:val="20"/>
                <w:szCs w:val="20"/>
              </w:rPr>
              <w:t>D22</w:t>
            </w:r>
          </w:p>
          <w:p w14:paraId="0558E2D0" w14:textId="77777777" w:rsidR="002848A7" w:rsidRPr="00F64DB1" w:rsidRDefault="002848A7">
            <w:pPr>
              <w:rPr>
                <w:sz w:val="20"/>
                <w:szCs w:val="20"/>
              </w:rPr>
            </w:pPr>
          </w:p>
        </w:tc>
        <w:tc>
          <w:tcPr>
            <w:tcW w:w="1350" w:type="dxa"/>
            <w:tcBorders>
              <w:bottom w:val="nil"/>
            </w:tcBorders>
          </w:tcPr>
          <w:p w14:paraId="3E01F511"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6C236D28"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261F8B86" w14:textId="77777777" w:rsidR="002848A7" w:rsidRPr="00F64DB1" w:rsidRDefault="002848A7" w:rsidP="002848A7">
            <w:pPr>
              <w:rPr>
                <w:sz w:val="20"/>
                <w:szCs w:val="20"/>
              </w:rPr>
            </w:pPr>
            <w:r w:rsidRPr="00F64DB1">
              <w:rPr>
                <w:sz w:val="20"/>
                <w:szCs w:val="20"/>
              </w:rPr>
              <w:t>Neut=__________ (&gt;500)</w:t>
            </w:r>
          </w:p>
        </w:tc>
      </w:tr>
      <w:tr w:rsidR="002848A7" w:rsidRPr="00F64DB1" w14:paraId="56A7406D" w14:textId="77777777" w:rsidTr="002848A7">
        <w:trPr>
          <w:cantSplit/>
          <w:trHeight w:val="269"/>
        </w:trPr>
        <w:tc>
          <w:tcPr>
            <w:tcW w:w="990" w:type="dxa"/>
            <w:vMerge/>
            <w:textDirection w:val="tbRl"/>
          </w:tcPr>
          <w:p w14:paraId="42170F4E" w14:textId="77777777" w:rsidR="002848A7" w:rsidRPr="00F64DB1" w:rsidRDefault="002848A7">
            <w:pPr>
              <w:rPr>
                <w:sz w:val="20"/>
                <w:szCs w:val="20"/>
              </w:rPr>
            </w:pPr>
          </w:p>
        </w:tc>
        <w:tc>
          <w:tcPr>
            <w:tcW w:w="1350" w:type="dxa"/>
            <w:tcBorders>
              <w:top w:val="nil"/>
              <w:bottom w:val="nil"/>
            </w:tcBorders>
          </w:tcPr>
          <w:p w14:paraId="09B3013A"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3342B209"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20B4E44E" w14:textId="77777777" w:rsidR="002848A7" w:rsidRPr="00F64DB1" w:rsidRDefault="002848A7" w:rsidP="002848A7">
            <w:pPr>
              <w:rPr>
                <w:sz w:val="20"/>
                <w:szCs w:val="20"/>
              </w:rPr>
            </w:pPr>
            <w:r w:rsidRPr="00F64DB1">
              <w:rPr>
                <w:sz w:val="20"/>
                <w:szCs w:val="20"/>
              </w:rPr>
              <w:t>Plaq=___________ (&gt;50000)</w:t>
            </w:r>
          </w:p>
        </w:tc>
      </w:tr>
      <w:tr w:rsidR="002848A7" w:rsidRPr="00F64DB1" w14:paraId="28776ECF" w14:textId="77777777" w:rsidTr="002848A7">
        <w:trPr>
          <w:cantSplit/>
          <w:trHeight w:val="242"/>
        </w:trPr>
        <w:tc>
          <w:tcPr>
            <w:tcW w:w="990" w:type="dxa"/>
            <w:vMerge/>
            <w:textDirection w:val="tbRl"/>
          </w:tcPr>
          <w:p w14:paraId="695F895C" w14:textId="77777777" w:rsidR="002848A7" w:rsidRPr="00F64DB1" w:rsidRDefault="002848A7">
            <w:pPr>
              <w:rPr>
                <w:sz w:val="20"/>
                <w:szCs w:val="20"/>
              </w:rPr>
            </w:pPr>
          </w:p>
        </w:tc>
        <w:tc>
          <w:tcPr>
            <w:tcW w:w="1350" w:type="dxa"/>
            <w:tcBorders>
              <w:top w:val="nil"/>
            </w:tcBorders>
          </w:tcPr>
          <w:p w14:paraId="1125809E" w14:textId="77777777" w:rsidR="002848A7" w:rsidRPr="00F64DB1" w:rsidRDefault="002848A7">
            <w:pPr>
              <w:rPr>
                <w:sz w:val="20"/>
                <w:szCs w:val="20"/>
              </w:rPr>
            </w:pPr>
          </w:p>
        </w:tc>
        <w:tc>
          <w:tcPr>
            <w:tcW w:w="2480" w:type="dxa"/>
            <w:tcBorders>
              <w:top w:val="nil"/>
            </w:tcBorders>
          </w:tcPr>
          <w:p w14:paraId="66C3D9FB" w14:textId="77777777" w:rsidR="002848A7" w:rsidRPr="00F64DB1" w:rsidRDefault="002848A7">
            <w:pPr>
              <w:jc w:val="right"/>
              <w:rPr>
                <w:sz w:val="20"/>
                <w:szCs w:val="20"/>
              </w:rPr>
            </w:pPr>
          </w:p>
        </w:tc>
        <w:tc>
          <w:tcPr>
            <w:tcW w:w="4990" w:type="dxa"/>
            <w:tcBorders>
              <w:top w:val="nil"/>
            </w:tcBorders>
          </w:tcPr>
          <w:p w14:paraId="028E4EF3" w14:textId="77777777" w:rsidR="002848A7" w:rsidRPr="00F64DB1" w:rsidRDefault="002848A7">
            <w:pPr>
              <w:rPr>
                <w:sz w:val="20"/>
                <w:szCs w:val="20"/>
              </w:rPr>
            </w:pPr>
          </w:p>
        </w:tc>
      </w:tr>
    </w:tbl>
    <w:p w14:paraId="08E2CD54" w14:textId="77777777" w:rsidR="002848A7" w:rsidRPr="00F64DB1" w:rsidRDefault="002848A7">
      <w:pPr>
        <w:jc w:val="center"/>
        <w:rPr>
          <w:sz w:val="20"/>
          <w:szCs w:val="20"/>
        </w:rPr>
      </w:pPr>
    </w:p>
    <w:p w14:paraId="41ECD602"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0CA114A" w14:textId="77777777" w:rsidTr="002848A7">
        <w:trPr>
          <w:gridBefore w:val="2"/>
          <w:gridAfter w:val="1"/>
          <w:wBefore w:w="2340" w:type="dxa"/>
          <w:wAfter w:w="4990" w:type="dxa"/>
          <w:trHeight w:val="201"/>
        </w:trPr>
        <w:tc>
          <w:tcPr>
            <w:tcW w:w="2480" w:type="dxa"/>
          </w:tcPr>
          <w:p w14:paraId="7FEBB6A0" w14:textId="77777777" w:rsidR="002848A7" w:rsidRPr="00F64DB1" w:rsidRDefault="002848A7">
            <w:pPr>
              <w:jc w:val="center"/>
              <w:rPr>
                <w:b/>
                <w:sz w:val="20"/>
                <w:szCs w:val="20"/>
              </w:rPr>
            </w:pPr>
            <w:r w:rsidRPr="00F64DB1">
              <w:rPr>
                <w:b/>
                <w:sz w:val="20"/>
                <w:szCs w:val="20"/>
              </w:rPr>
              <w:t>Semana 4</w:t>
            </w:r>
          </w:p>
        </w:tc>
      </w:tr>
      <w:tr w:rsidR="002848A7" w:rsidRPr="00F64DB1" w14:paraId="207E70F0" w14:textId="77777777" w:rsidTr="002848A7">
        <w:trPr>
          <w:cantSplit/>
          <w:trHeight w:val="433"/>
        </w:trPr>
        <w:tc>
          <w:tcPr>
            <w:tcW w:w="990" w:type="dxa"/>
          </w:tcPr>
          <w:p w14:paraId="3305EC6C" w14:textId="77777777" w:rsidR="002848A7" w:rsidRPr="00F64DB1" w:rsidRDefault="002848A7">
            <w:pPr>
              <w:rPr>
                <w:sz w:val="20"/>
                <w:szCs w:val="20"/>
              </w:rPr>
            </w:pPr>
            <w:r w:rsidRPr="00F64DB1">
              <w:rPr>
                <w:sz w:val="20"/>
                <w:szCs w:val="20"/>
              </w:rPr>
              <w:t>D29</w:t>
            </w:r>
          </w:p>
        </w:tc>
        <w:tc>
          <w:tcPr>
            <w:tcW w:w="1350" w:type="dxa"/>
          </w:tcPr>
          <w:p w14:paraId="054BA8FB" w14:textId="77777777" w:rsidR="002848A7" w:rsidRPr="00F64DB1" w:rsidRDefault="002848A7" w:rsidP="002848A7">
            <w:pPr>
              <w:rPr>
                <w:sz w:val="20"/>
                <w:szCs w:val="20"/>
              </w:rPr>
            </w:pPr>
            <w:r w:rsidRPr="00F64DB1">
              <w:rPr>
                <w:sz w:val="20"/>
                <w:szCs w:val="20"/>
              </w:rPr>
              <w:t>VCR</w:t>
            </w:r>
          </w:p>
        </w:tc>
        <w:tc>
          <w:tcPr>
            <w:tcW w:w="2480" w:type="dxa"/>
          </w:tcPr>
          <w:p w14:paraId="429E4C12"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Pr>
          <w:p w14:paraId="4DD932CB" w14:textId="77777777" w:rsidR="002848A7" w:rsidRPr="00F64DB1" w:rsidRDefault="002848A7">
            <w:pPr>
              <w:rPr>
                <w:sz w:val="20"/>
                <w:szCs w:val="20"/>
              </w:rPr>
            </w:pPr>
          </w:p>
        </w:tc>
      </w:tr>
    </w:tbl>
    <w:p w14:paraId="2DBF5CD6"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7BD23D2D" w14:textId="77777777" w:rsidTr="002848A7">
        <w:trPr>
          <w:gridBefore w:val="2"/>
          <w:gridAfter w:val="1"/>
          <w:wBefore w:w="2340" w:type="dxa"/>
          <w:wAfter w:w="4990" w:type="dxa"/>
          <w:trHeight w:val="201"/>
        </w:trPr>
        <w:tc>
          <w:tcPr>
            <w:tcW w:w="2480" w:type="dxa"/>
          </w:tcPr>
          <w:p w14:paraId="215959AE" w14:textId="77777777" w:rsidR="002848A7" w:rsidRPr="00F64DB1" w:rsidRDefault="002848A7">
            <w:pPr>
              <w:jc w:val="center"/>
              <w:rPr>
                <w:b/>
                <w:sz w:val="20"/>
                <w:szCs w:val="20"/>
              </w:rPr>
            </w:pPr>
            <w:r w:rsidRPr="00F64DB1">
              <w:rPr>
                <w:b/>
                <w:sz w:val="20"/>
                <w:szCs w:val="20"/>
              </w:rPr>
              <w:t>Semana 5</w:t>
            </w:r>
          </w:p>
        </w:tc>
      </w:tr>
      <w:tr w:rsidR="002848A7" w:rsidRPr="00F64DB1" w14:paraId="3AAFFA53" w14:textId="77777777" w:rsidTr="002848A7">
        <w:trPr>
          <w:cantSplit/>
          <w:trHeight w:val="503"/>
        </w:trPr>
        <w:tc>
          <w:tcPr>
            <w:tcW w:w="990" w:type="dxa"/>
          </w:tcPr>
          <w:p w14:paraId="4B81E6CD" w14:textId="77777777" w:rsidR="002848A7" w:rsidRPr="00F64DB1" w:rsidRDefault="002848A7">
            <w:pPr>
              <w:rPr>
                <w:sz w:val="20"/>
                <w:szCs w:val="20"/>
              </w:rPr>
            </w:pPr>
            <w:r w:rsidRPr="00F64DB1">
              <w:rPr>
                <w:sz w:val="20"/>
                <w:szCs w:val="20"/>
              </w:rPr>
              <w:t>D36</w:t>
            </w:r>
          </w:p>
        </w:tc>
        <w:tc>
          <w:tcPr>
            <w:tcW w:w="1350" w:type="dxa"/>
          </w:tcPr>
          <w:p w14:paraId="51801F43" w14:textId="77777777" w:rsidR="002848A7" w:rsidRPr="00F64DB1" w:rsidRDefault="002848A7" w:rsidP="002848A7">
            <w:pPr>
              <w:rPr>
                <w:sz w:val="20"/>
                <w:szCs w:val="20"/>
              </w:rPr>
            </w:pPr>
            <w:r w:rsidRPr="00F64DB1">
              <w:rPr>
                <w:sz w:val="20"/>
                <w:szCs w:val="20"/>
              </w:rPr>
              <w:t>VCR</w:t>
            </w:r>
          </w:p>
        </w:tc>
        <w:tc>
          <w:tcPr>
            <w:tcW w:w="2480" w:type="dxa"/>
          </w:tcPr>
          <w:p w14:paraId="3B3C308C"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Pr>
          <w:p w14:paraId="0F1F3138" w14:textId="77777777" w:rsidR="002848A7" w:rsidRPr="00F64DB1" w:rsidRDefault="002848A7">
            <w:pPr>
              <w:rPr>
                <w:sz w:val="20"/>
                <w:szCs w:val="20"/>
              </w:rPr>
            </w:pPr>
          </w:p>
        </w:tc>
      </w:tr>
    </w:tbl>
    <w:p w14:paraId="0C2318D9" w14:textId="5C3BD2EA" w:rsidR="00935000" w:rsidRPr="00F64DB1" w:rsidRDefault="00935000">
      <w:pPr>
        <w:jc w:val="center"/>
        <w:rPr>
          <w:sz w:val="20"/>
          <w:szCs w:val="20"/>
        </w:rPr>
      </w:pPr>
    </w:p>
    <w:p w14:paraId="7E173884" w14:textId="77777777" w:rsidR="00935000" w:rsidRPr="00F64DB1" w:rsidRDefault="00935000">
      <w:pPr>
        <w:rPr>
          <w:sz w:val="20"/>
          <w:szCs w:val="20"/>
        </w:rPr>
      </w:pPr>
      <w:r w:rsidRPr="00F64DB1">
        <w:rPr>
          <w:sz w:val="20"/>
          <w:szCs w:val="20"/>
        </w:rPr>
        <w:br w:type="page"/>
      </w:r>
    </w:p>
    <w:p w14:paraId="358F79AE"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0A04ADE6" w14:textId="77777777" w:rsidTr="002848A7">
        <w:trPr>
          <w:gridBefore w:val="2"/>
          <w:gridAfter w:val="1"/>
          <w:wBefore w:w="2340" w:type="dxa"/>
          <w:wAfter w:w="4990" w:type="dxa"/>
          <w:trHeight w:val="201"/>
        </w:trPr>
        <w:tc>
          <w:tcPr>
            <w:tcW w:w="2480" w:type="dxa"/>
          </w:tcPr>
          <w:p w14:paraId="397CF661" w14:textId="77777777" w:rsidR="002848A7" w:rsidRPr="00F64DB1" w:rsidRDefault="002848A7">
            <w:pPr>
              <w:jc w:val="center"/>
              <w:rPr>
                <w:b/>
                <w:sz w:val="20"/>
                <w:szCs w:val="20"/>
              </w:rPr>
            </w:pPr>
            <w:r w:rsidRPr="00F64DB1">
              <w:rPr>
                <w:b/>
                <w:sz w:val="20"/>
                <w:szCs w:val="20"/>
              </w:rPr>
              <w:t>Semana 6</w:t>
            </w:r>
          </w:p>
        </w:tc>
      </w:tr>
      <w:tr w:rsidR="002848A7" w:rsidRPr="00F64DB1" w14:paraId="311A4BDD" w14:textId="77777777" w:rsidTr="002848A7">
        <w:trPr>
          <w:cantSplit/>
          <w:trHeight w:val="215"/>
        </w:trPr>
        <w:tc>
          <w:tcPr>
            <w:tcW w:w="990" w:type="dxa"/>
            <w:vMerge w:val="restart"/>
          </w:tcPr>
          <w:p w14:paraId="70900F0B" w14:textId="77777777" w:rsidR="002848A7" w:rsidRPr="00F64DB1" w:rsidRDefault="002848A7">
            <w:pPr>
              <w:rPr>
                <w:sz w:val="20"/>
                <w:szCs w:val="20"/>
              </w:rPr>
            </w:pPr>
            <w:r w:rsidRPr="00F64DB1">
              <w:rPr>
                <w:sz w:val="20"/>
                <w:szCs w:val="20"/>
              </w:rPr>
              <w:t>D43</w:t>
            </w:r>
          </w:p>
          <w:p w14:paraId="619E0591" w14:textId="77777777" w:rsidR="002848A7" w:rsidRPr="00F64DB1" w:rsidRDefault="002848A7">
            <w:pPr>
              <w:rPr>
                <w:sz w:val="20"/>
                <w:szCs w:val="20"/>
              </w:rPr>
            </w:pPr>
          </w:p>
        </w:tc>
        <w:tc>
          <w:tcPr>
            <w:tcW w:w="1350" w:type="dxa"/>
            <w:tcBorders>
              <w:bottom w:val="nil"/>
            </w:tcBorders>
          </w:tcPr>
          <w:p w14:paraId="06486D29"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23907D70"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7928E65C" w14:textId="77777777" w:rsidR="002848A7" w:rsidRPr="00F64DB1" w:rsidRDefault="002848A7" w:rsidP="002848A7">
            <w:pPr>
              <w:rPr>
                <w:sz w:val="20"/>
                <w:szCs w:val="20"/>
              </w:rPr>
            </w:pPr>
            <w:r w:rsidRPr="00F64DB1">
              <w:rPr>
                <w:sz w:val="20"/>
                <w:szCs w:val="20"/>
              </w:rPr>
              <w:t>Neut=__________ (&gt;500)</w:t>
            </w:r>
          </w:p>
        </w:tc>
      </w:tr>
      <w:tr w:rsidR="002848A7" w:rsidRPr="00F64DB1" w14:paraId="00633A90" w14:textId="77777777" w:rsidTr="002848A7">
        <w:trPr>
          <w:cantSplit/>
          <w:trHeight w:val="269"/>
        </w:trPr>
        <w:tc>
          <w:tcPr>
            <w:tcW w:w="990" w:type="dxa"/>
            <w:vMerge/>
            <w:textDirection w:val="tbRl"/>
          </w:tcPr>
          <w:p w14:paraId="58DD1B40" w14:textId="77777777" w:rsidR="002848A7" w:rsidRPr="00F64DB1" w:rsidRDefault="002848A7">
            <w:pPr>
              <w:rPr>
                <w:sz w:val="20"/>
                <w:szCs w:val="20"/>
              </w:rPr>
            </w:pPr>
          </w:p>
        </w:tc>
        <w:tc>
          <w:tcPr>
            <w:tcW w:w="1350" w:type="dxa"/>
            <w:tcBorders>
              <w:top w:val="nil"/>
              <w:bottom w:val="nil"/>
            </w:tcBorders>
          </w:tcPr>
          <w:p w14:paraId="356B4868"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6FC595AB"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0A0BC3CD" w14:textId="77777777" w:rsidR="002848A7" w:rsidRPr="00F64DB1" w:rsidRDefault="002848A7" w:rsidP="002848A7">
            <w:pPr>
              <w:rPr>
                <w:sz w:val="20"/>
                <w:szCs w:val="20"/>
              </w:rPr>
            </w:pPr>
            <w:r w:rsidRPr="00F64DB1">
              <w:rPr>
                <w:sz w:val="20"/>
                <w:szCs w:val="20"/>
              </w:rPr>
              <w:t>Plaq=___________ (&gt;50000)</w:t>
            </w:r>
          </w:p>
        </w:tc>
      </w:tr>
      <w:tr w:rsidR="002848A7" w:rsidRPr="00F64DB1" w14:paraId="48EDF359" w14:textId="77777777" w:rsidTr="002848A7">
        <w:trPr>
          <w:cantSplit/>
          <w:trHeight w:val="242"/>
        </w:trPr>
        <w:tc>
          <w:tcPr>
            <w:tcW w:w="990" w:type="dxa"/>
            <w:vMerge/>
            <w:textDirection w:val="tbRl"/>
          </w:tcPr>
          <w:p w14:paraId="79CA446E" w14:textId="77777777" w:rsidR="002848A7" w:rsidRPr="00F64DB1" w:rsidRDefault="002848A7">
            <w:pPr>
              <w:rPr>
                <w:sz w:val="20"/>
                <w:szCs w:val="20"/>
              </w:rPr>
            </w:pPr>
          </w:p>
        </w:tc>
        <w:tc>
          <w:tcPr>
            <w:tcW w:w="1350" w:type="dxa"/>
            <w:tcBorders>
              <w:top w:val="nil"/>
            </w:tcBorders>
          </w:tcPr>
          <w:p w14:paraId="5FB030EA" w14:textId="77777777" w:rsidR="002848A7" w:rsidRPr="00F64DB1" w:rsidRDefault="002848A7">
            <w:pPr>
              <w:rPr>
                <w:sz w:val="20"/>
                <w:szCs w:val="20"/>
              </w:rPr>
            </w:pPr>
          </w:p>
        </w:tc>
        <w:tc>
          <w:tcPr>
            <w:tcW w:w="2480" w:type="dxa"/>
            <w:tcBorders>
              <w:top w:val="nil"/>
            </w:tcBorders>
          </w:tcPr>
          <w:p w14:paraId="05515A1A" w14:textId="77777777" w:rsidR="002848A7" w:rsidRPr="00F64DB1" w:rsidRDefault="002848A7">
            <w:pPr>
              <w:jc w:val="right"/>
              <w:rPr>
                <w:sz w:val="20"/>
                <w:szCs w:val="20"/>
              </w:rPr>
            </w:pPr>
          </w:p>
        </w:tc>
        <w:tc>
          <w:tcPr>
            <w:tcW w:w="4990" w:type="dxa"/>
            <w:tcBorders>
              <w:top w:val="nil"/>
            </w:tcBorders>
          </w:tcPr>
          <w:p w14:paraId="1CFA49CD" w14:textId="77777777" w:rsidR="002848A7" w:rsidRPr="00F64DB1" w:rsidRDefault="002848A7">
            <w:pPr>
              <w:rPr>
                <w:sz w:val="20"/>
                <w:szCs w:val="20"/>
              </w:rPr>
            </w:pPr>
          </w:p>
        </w:tc>
      </w:tr>
    </w:tbl>
    <w:p w14:paraId="10A45F2C" w14:textId="35DAE278" w:rsidR="002848A7" w:rsidRPr="00F64DB1" w:rsidRDefault="002848A7" w:rsidP="002848A7">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A8595C4" w14:textId="77777777" w:rsidTr="002848A7">
        <w:trPr>
          <w:gridBefore w:val="2"/>
          <w:gridAfter w:val="1"/>
          <w:wBefore w:w="2340" w:type="dxa"/>
          <w:wAfter w:w="4990" w:type="dxa"/>
          <w:trHeight w:val="201"/>
        </w:trPr>
        <w:tc>
          <w:tcPr>
            <w:tcW w:w="2480" w:type="dxa"/>
          </w:tcPr>
          <w:p w14:paraId="0CE3CEEA" w14:textId="77777777" w:rsidR="002848A7" w:rsidRPr="00F64DB1" w:rsidRDefault="002848A7">
            <w:pPr>
              <w:jc w:val="center"/>
              <w:rPr>
                <w:b/>
                <w:sz w:val="20"/>
                <w:szCs w:val="20"/>
              </w:rPr>
            </w:pPr>
            <w:r w:rsidRPr="00F64DB1">
              <w:rPr>
                <w:b/>
                <w:sz w:val="20"/>
                <w:szCs w:val="20"/>
              </w:rPr>
              <w:t>Semana 7</w:t>
            </w:r>
          </w:p>
        </w:tc>
      </w:tr>
      <w:tr w:rsidR="002848A7" w:rsidRPr="00F64DB1" w14:paraId="18B494A0" w14:textId="77777777" w:rsidTr="002848A7">
        <w:trPr>
          <w:cantSplit/>
          <w:trHeight w:val="215"/>
        </w:trPr>
        <w:tc>
          <w:tcPr>
            <w:tcW w:w="990" w:type="dxa"/>
            <w:vMerge w:val="restart"/>
          </w:tcPr>
          <w:p w14:paraId="11CF40DF" w14:textId="77777777" w:rsidR="002848A7" w:rsidRPr="00F64DB1" w:rsidRDefault="002848A7">
            <w:pPr>
              <w:rPr>
                <w:sz w:val="20"/>
                <w:szCs w:val="20"/>
              </w:rPr>
            </w:pPr>
            <w:r w:rsidRPr="00F64DB1">
              <w:rPr>
                <w:sz w:val="20"/>
                <w:szCs w:val="20"/>
              </w:rPr>
              <w:t>D50</w:t>
            </w:r>
          </w:p>
          <w:p w14:paraId="56F8551F" w14:textId="77777777" w:rsidR="002848A7" w:rsidRPr="00F64DB1" w:rsidRDefault="002848A7">
            <w:pPr>
              <w:rPr>
                <w:sz w:val="20"/>
                <w:szCs w:val="20"/>
              </w:rPr>
            </w:pPr>
          </w:p>
        </w:tc>
        <w:tc>
          <w:tcPr>
            <w:tcW w:w="1350" w:type="dxa"/>
            <w:tcBorders>
              <w:bottom w:val="nil"/>
            </w:tcBorders>
          </w:tcPr>
          <w:p w14:paraId="0FE66340"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147A51B0"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339C92B2" w14:textId="77777777" w:rsidR="002848A7" w:rsidRPr="00F64DB1" w:rsidRDefault="002848A7" w:rsidP="002848A7">
            <w:pPr>
              <w:rPr>
                <w:sz w:val="20"/>
                <w:szCs w:val="20"/>
              </w:rPr>
            </w:pPr>
            <w:r w:rsidRPr="00F64DB1">
              <w:rPr>
                <w:sz w:val="20"/>
                <w:szCs w:val="20"/>
              </w:rPr>
              <w:t>Neut=__________ (&gt;500)</w:t>
            </w:r>
          </w:p>
        </w:tc>
      </w:tr>
      <w:tr w:rsidR="002848A7" w:rsidRPr="00F64DB1" w14:paraId="5D4AD848" w14:textId="77777777" w:rsidTr="002848A7">
        <w:trPr>
          <w:cantSplit/>
          <w:trHeight w:val="269"/>
        </w:trPr>
        <w:tc>
          <w:tcPr>
            <w:tcW w:w="990" w:type="dxa"/>
            <w:vMerge/>
            <w:textDirection w:val="tbRl"/>
          </w:tcPr>
          <w:p w14:paraId="62B68F6C" w14:textId="77777777" w:rsidR="002848A7" w:rsidRPr="00F64DB1" w:rsidRDefault="002848A7">
            <w:pPr>
              <w:rPr>
                <w:sz w:val="20"/>
                <w:szCs w:val="20"/>
              </w:rPr>
            </w:pPr>
          </w:p>
        </w:tc>
        <w:tc>
          <w:tcPr>
            <w:tcW w:w="1350" w:type="dxa"/>
            <w:tcBorders>
              <w:top w:val="nil"/>
              <w:bottom w:val="nil"/>
            </w:tcBorders>
          </w:tcPr>
          <w:p w14:paraId="10A8FF26"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3E511146"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4710744F" w14:textId="77777777" w:rsidR="002848A7" w:rsidRPr="00F64DB1" w:rsidRDefault="002848A7" w:rsidP="002848A7">
            <w:pPr>
              <w:rPr>
                <w:sz w:val="20"/>
                <w:szCs w:val="20"/>
              </w:rPr>
            </w:pPr>
            <w:r w:rsidRPr="00F64DB1">
              <w:rPr>
                <w:sz w:val="20"/>
                <w:szCs w:val="20"/>
              </w:rPr>
              <w:t>Plaq=___________ (&gt;50000)</w:t>
            </w:r>
          </w:p>
        </w:tc>
      </w:tr>
      <w:tr w:rsidR="002848A7" w:rsidRPr="00F64DB1" w14:paraId="537D2215" w14:textId="77777777" w:rsidTr="002848A7">
        <w:trPr>
          <w:cantSplit/>
          <w:trHeight w:val="242"/>
        </w:trPr>
        <w:tc>
          <w:tcPr>
            <w:tcW w:w="990" w:type="dxa"/>
            <w:vMerge/>
            <w:textDirection w:val="tbRl"/>
          </w:tcPr>
          <w:p w14:paraId="1B583D57" w14:textId="77777777" w:rsidR="002848A7" w:rsidRPr="00F64DB1" w:rsidRDefault="002848A7">
            <w:pPr>
              <w:rPr>
                <w:sz w:val="20"/>
                <w:szCs w:val="20"/>
              </w:rPr>
            </w:pPr>
          </w:p>
        </w:tc>
        <w:tc>
          <w:tcPr>
            <w:tcW w:w="1350" w:type="dxa"/>
            <w:tcBorders>
              <w:top w:val="nil"/>
            </w:tcBorders>
          </w:tcPr>
          <w:p w14:paraId="2335FDC3" w14:textId="77777777" w:rsidR="002848A7" w:rsidRPr="00F64DB1" w:rsidRDefault="002848A7">
            <w:pPr>
              <w:rPr>
                <w:sz w:val="20"/>
                <w:szCs w:val="20"/>
              </w:rPr>
            </w:pPr>
          </w:p>
        </w:tc>
        <w:tc>
          <w:tcPr>
            <w:tcW w:w="2480" w:type="dxa"/>
            <w:tcBorders>
              <w:top w:val="nil"/>
            </w:tcBorders>
          </w:tcPr>
          <w:p w14:paraId="6954DC6E" w14:textId="77777777" w:rsidR="002848A7" w:rsidRPr="00F64DB1" w:rsidRDefault="002848A7">
            <w:pPr>
              <w:jc w:val="right"/>
              <w:rPr>
                <w:sz w:val="20"/>
                <w:szCs w:val="20"/>
              </w:rPr>
            </w:pPr>
          </w:p>
        </w:tc>
        <w:tc>
          <w:tcPr>
            <w:tcW w:w="4990" w:type="dxa"/>
            <w:tcBorders>
              <w:top w:val="nil"/>
            </w:tcBorders>
          </w:tcPr>
          <w:p w14:paraId="779969CF" w14:textId="77777777" w:rsidR="002848A7" w:rsidRPr="00F64DB1" w:rsidRDefault="002848A7">
            <w:pPr>
              <w:rPr>
                <w:sz w:val="20"/>
                <w:szCs w:val="20"/>
              </w:rPr>
            </w:pPr>
          </w:p>
        </w:tc>
      </w:tr>
    </w:tbl>
    <w:p w14:paraId="02917173"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98DC11C" w14:textId="77777777" w:rsidTr="002848A7">
        <w:trPr>
          <w:gridBefore w:val="2"/>
          <w:gridAfter w:val="1"/>
          <w:wBefore w:w="2340" w:type="dxa"/>
          <w:wAfter w:w="4990" w:type="dxa"/>
          <w:trHeight w:val="201"/>
        </w:trPr>
        <w:tc>
          <w:tcPr>
            <w:tcW w:w="2480" w:type="dxa"/>
          </w:tcPr>
          <w:p w14:paraId="20B9F8E2" w14:textId="77777777" w:rsidR="002848A7" w:rsidRPr="00F64DB1" w:rsidRDefault="002848A7">
            <w:pPr>
              <w:jc w:val="center"/>
              <w:rPr>
                <w:b/>
                <w:sz w:val="20"/>
                <w:szCs w:val="20"/>
              </w:rPr>
            </w:pPr>
            <w:r w:rsidRPr="00F64DB1">
              <w:rPr>
                <w:b/>
                <w:sz w:val="20"/>
                <w:szCs w:val="20"/>
              </w:rPr>
              <w:t>Semana 8</w:t>
            </w:r>
          </w:p>
        </w:tc>
      </w:tr>
      <w:tr w:rsidR="002848A7" w:rsidRPr="00F64DB1" w14:paraId="1F03707F" w14:textId="77777777" w:rsidTr="002848A7">
        <w:trPr>
          <w:cantSplit/>
          <w:trHeight w:val="215"/>
        </w:trPr>
        <w:tc>
          <w:tcPr>
            <w:tcW w:w="990" w:type="dxa"/>
            <w:vMerge w:val="restart"/>
          </w:tcPr>
          <w:p w14:paraId="6E3612D4" w14:textId="77777777" w:rsidR="002848A7" w:rsidRPr="00F64DB1" w:rsidRDefault="002848A7">
            <w:pPr>
              <w:rPr>
                <w:sz w:val="20"/>
                <w:szCs w:val="20"/>
              </w:rPr>
            </w:pPr>
            <w:r w:rsidRPr="00F64DB1">
              <w:rPr>
                <w:sz w:val="20"/>
                <w:szCs w:val="20"/>
              </w:rPr>
              <w:t>D57</w:t>
            </w:r>
          </w:p>
          <w:p w14:paraId="2B7D500B" w14:textId="77777777" w:rsidR="002848A7" w:rsidRPr="00F64DB1" w:rsidRDefault="002848A7">
            <w:pPr>
              <w:rPr>
                <w:sz w:val="20"/>
                <w:szCs w:val="20"/>
              </w:rPr>
            </w:pPr>
          </w:p>
        </w:tc>
        <w:tc>
          <w:tcPr>
            <w:tcW w:w="1350" w:type="dxa"/>
            <w:tcBorders>
              <w:bottom w:val="nil"/>
            </w:tcBorders>
          </w:tcPr>
          <w:p w14:paraId="017487BF"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6E886461"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017FCDB6" w14:textId="77777777" w:rsidR="002848A7" w:rsidRPr="00F64DB1" w:rsidRDefault="002848A7" w:rsidP="002848A7">
            <w:pPr>
              <w:rPr>
                <w:sz w:val="20"/>
                <w:szCs w:val="20"/>
              </w:rPr>
            </w:pPr>
            <w:r w:rsidRPr="00F64DB1">
              <w:rPr>
                <w:sz w:val="20"/>
                <w:szCs w:val="20"/>
              </w:rPr>
              <w:t>Neut=__________ (&gt;500)</w:t>
            </w:r>
          </w:p>
        </w:tc>
      </w:tr>
      <w:tr w:rsidR="002848A7" w:rsidRPr="00F64DB1" w14:paraId="1D3AA66A" w14:textId="77777777" w:rsidTr="002848A7">
        <w:trPr>
          <w:cantSplit/>
          <w:trHeight w:val="269"/>
        </w:trPr>
        <w:tc>
          <w:tcPr>
            <w:tcW w:w="990" w:type="dxa"/>
            <w:vMerge/>
            <w:textDirection w:val="tbRl"/>
          </w:tcPr>
          <w:p w14:paraId="61FF8683" w14:textId="77777777" w:rsidR="002848A7" w:rsidRPr="00F64DB1" w:rsidRDefault="002848A7">
            <w:pPr>
              <w:rPr>
                <w:sz w:val="20"/>
                <w:szCs w:val="20"/>
              </w:rPr>
            </w:pPr>
          </w:p>
        </w:tc>
        <w:tc>
          <w:tcPr>
            <w:tcW w:w="1350" w:type="dxa"/>
            <w:tcBorders>
              <w:top w:val="nil"/>
              <w:bottom w:val="nil"/>
            </w:tcBorders>
          </w:tcPr>
          <w:p w14:paraId="22D834C8"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5B6DAF13"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19E2649D" w14:textId="77777777" w:rsidR="002848A7" w:rsidRPr="00F64DB1" w:rsidRDefault="002848A7" w:rsidP="002848A7">
            <w:pPr>
              <w:rPr>
                <w:sz w:val="20"/>
                <w:szCs w:val="20"/>
              </w:rPr>
            </w:pPr>
            <w:r w:rsidRPr="00F64DB1">
              <w:rPr>
                <w:sz w:val="20"/>
                <w:szCs w:val="20"/>
              </w:rPr>
              <w:t>Plaq=___________ (&gt;50000)</w:t>
            </w:r>
          </w:p>
        </w:tc>
      </w:tr>
      <w:tr w:rsidR="002848A7" w:rsidRPr="00F64DB1" w14:paraId="44B17770" w14:textId="77777777" w:rsidTr="002848A7">
        <w:trPr>
          <w:cantSplit/>
          <w:trHeight w:val="242"/>
        </w:trPr>
        <w:tc>
          <w:tcPr>
            <w:tcW w:w="990" w:type="dxa"/>
            <w:vMerge/>
            <w:textDirection w:val="tbRl"/>
          </w:tcPr>
          <w:p w14:paraId="6E0F0001" w14:textId="77777777" w:rsidR="002848A7" w:rsidRPr="00F64DB1" w:rsidRDefault="002848A7">
            <w:pPr>
              <w:rPr>
                <w:sz w:val="20"/>
                <w:szCs w:val="20"/>
              </w:rPr>
            </w:pPr>
          </w:p>
        </w:tc>
        <w:tc>
          <w:tcPr>
            <w:tcW w:w="1350" w:type="dxa"/>
            <w:tcBorders>
              <w:top w:val="nil"/>
            </w:tcBorders>
          </w:tcPr>
          <w:p w14:paraId="50801BDA" w14:textId="77777777" w:rsidR="002848A7" w:rsidRPr="00F64DB1" w:rsidRDefault="002848A7">
            <w:pPr>
              <w:rPr>
                <w:sz w:val="20"/>
                <w:szCs w:val="20"/>
              </w:rPr>
            </w:pPr>
          </w:p>
        </w:tc>
        <w:tc>
          <w:tcPr>
            <w:tcW w:w="2480" w:type="dxa"/>
            <w:tcBorders>
              <w:top w:val="nil"/>
            </w:tcBorders>
          </w:tcPr>
          <w:p w14:paraId="5DB94CD7" w14:textId="77777777" w:rsidR="002848A7" w:rsidRPr="00F64DB1" w:rsidRDefault="002848A7">
            <w:pPr>
              <w:jc w:val="right"/>
              <w:rPr>
                <w:sz w:val="20"/>
                <w:szCs w:val="20"/>
              </w:rPr>
            </w:pPr>
          </w:p>
        </w:tc>
        <w:tc>
          <w:tcPr>
            <w:tcW w:w="4990" w:type="dxa"/>
            <w:tcBorders>
              <w:top w:val="nil"/>
            </w:tcBorders>
          </w:tcPr>
          <w:p w14:paraId="28C5BB5C" w14:textId="77777777" w:rsidR="002848A7" w:rsidRPr="00F64DB1" w:rsidRDefault="002848A7">
            <w:pPr>
              <w:rPr>
                <w:sz w:val="20"/>
                <w:szCs w:val="20"/>
              </w:rPr>
            </w:pPr>
          </w:p>
        </w:tc>
      </w:tr>
    </w:tbl>
    <w:p w14:paraId="673FD44F" w14:textId="77777777" w:rsidR="002848A7" w:rsidRPr="00F64DB1" w:rsidRDefault="002848A7" w:rsidP="002848A7">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7C6A4651" w14:textId="77777777" w:rsidTr="002848A7">
        <w:trPr>
          <w:gridBefore w:val="2"/>
          <w:gridAfter w:val="1"/>
          <w:wBefore w:w="2340" w:type="dxa"/>
          <w:wAfter w:w="4990" w:type="dxa"/>
          <w:trHeight w:val="201"/>
        </w:trPr>
        <w:tc>
          <w:tcPr>
            <w:tcW w:w="2480" w:type="dxa"/>
          </w:tcPr>
          <w:p w14:paraId="16C0C5A0" w14:textId="77777777" w:rsidR="002848A7" w:rsidRPr="00F64DB1" w:rsidRDefault="002848A7">
            <w:pPr>
              <w:jc w:val="center"/>
              <w:rPr>
                <w:b/>
                <w:sz w:val="20"/>
                <w:szCs w:val="20"/>
              </w:rPr>
            </w:pPr>
            <w:r w:rsidRPr="00F64DB1">
              <w:rPr>
                <w:b/>
                <w:sz w:val="20"/>
                <w:szCs w:val="20"/>
              </w:rPr>
              <w:t>Semana 9</w:t>
            </w:r>
          </w:p>
        </w:tc>
      </w:tr>
      <w:tr w:rsidR="002848A7" w:rsidRPr="00F64DB1" w14:paraId="6F0C6C8F" w14:textId="77777777" w:rsidTr="002848A7">
        <w:trPr>
          <w:cantSplit/>
          <w:trHeight w:val="215"/>
        </w:trPr>
        <w:tc>
          <w:tcPr>
            <w:tcW w:w="990" w:type="dxa"/>
            <w:vMerge w:val="restart"/>
          </w:tcPr>
          <w:p w14:paraId="14187E4D" w14:textId="77777777" w:rsidR="002848A7" w:rsidRPr="00F64DB1" w:rsidRDefault="002848A7">
            <w:pPr>
              <w:rPr>
                <w:sz w:val="20"/>
                <w:szCs w:val="20"/>
              </w:rPr>
            </w:pPr>
            <w:r w:rsidRPr="00F64DB1">
              <w:rPr>
                <w:sz w:val="20"/>
                <w:szCs w:val="20"/>
              </w:rPr>
              <w:t>D64</w:t>
            </w:r>
          </w:p>
          <w:p w14:paraId="0AB2009B" w14:textId="77777777" w:rsidR="002848A7" w:rsidRPr="00F64DB1" w:rsidRDefault="002848A7">
            <w:pPr>
              <w:rPr>
                <w:sz w:val="20"/>
                <w:szCs w:val="20"/>
              </w:rPr>
            </w:pPr>
          </w:p>
        </w:tc>
        <w:tc>
          <w:tcPr>
            <w:tcW w:w="1350" w:type="dxa"/>
            <w:tcBorders>
              <w:bottom w:val="nil"/>
            </w:tcBorders>
          </w:tcPr>
          <w:p w14:paraId="69CDE95D"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1B7E7153"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5CCE3D24" w14:textId="77777777" w:rsidR="002848A7" w:rsidRPr="00F64DB1" w:rsidRDefault="002848A7" w:rsidP="002848A7">
            <w:pPr>
              <w:rPr>
                <w:sz w:val="20"/>
                <w:szCs w:val="20"/>
              </w:rPr>
            </w:pPr>
            <w:r w:rsidRPr="00F64DB1">
              <w:rPr>
                <w:sz w:val="20"/>
                <w:szCs w:val="20"/>
              </w:rPr>
              <w:t>Neut=__________ (&gt;500)</w:t>
            </w:r>
          </w:p>
        </w:tc>
      </w:tr>
      <w:tr w:rsidR="002848A7" w:rsidRPr="00F64DB1" w14:paraId="1DA6F1C4" w14:textId="77777777" w:rsidTr="002848A7">
        <w:trPr>
          <w:cantSplit/>
          <w:trHeight w:val="269"/>
        </w:trPr>
        <w:tc>
          <w:tcPr>
            <w:tcW w:w="990" w:type="dxa"/>
            <w:vMerge/>
            <w:textDirection w:val="tbRl"/>
          </w:tcPr>
          <w:p w14:paraId="4AADAC06" w14:textId="77777777" w:rsidR="002848A7" w:rsidRPr="00F64DB1" w:rsidRDefault="002848A7">
            <w:pPr>
              <w:rPr>
                <w:sz w:val="20"/>
                <w:szCs w:val="20"/>
              </w:rPr>
            </w:pPr>
          </w:p>
        </w:tc>
        <w:tc>
          <w:tcPr>
            <w:tcW w:w="1350" w:type="dxa"/>
            <w:tcBorders>
              <w:top w:val="nil"/>
              <w:bottom w:val="nil"/>
            </w:tcBorders>
          </w:tcPr>
          <w:p w14:paraId="03AD489C"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29C747C3"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5D18DB6E" w14:textId="77777777" w:rsidR="002848A7" w:rsidRPr="00F64DB1" w:rsidRDefault="002848A7" w:rsidP="002848A7">
            <w:pPr>
              <w:rPr>
                <w:sz w:val="20"/>
                <w:szCs w:val="20"/>
              </w:rPr>
            </w:pPr>
            <w:r w:rsidRPr="00F64DB1">
              <w:rPr>
                <w:sz w:val="20"/>
                <w:szCs w:val="20"/>
              </w:rPr>
              <w:t>Plaq=___________ (&gt;50000)</w:t>
            </w:r>
          </w:p>
        </w:tc>
      </w:tr>
      <w:tr w:rsidR="002848A7" w:rsidRPr="00F64DB1" w14:paraId="5E55899A" w14:textId="77777777" w:rsidTr="002848A7">
        <w:trPr>
          <w:cantSplit/>
          <w:trHeight w:val="242"/>
        </w:trPr>
        <w:tc>
          <w:tcPr>
            <w:tcW w:w="990" w:type="dxa"/>
            <w:vMerge/>
            <w:textDirection w:val="tbRl"/>
          </w:tcPr>
          <w:p w14:paraId="2895A7C6" w14:textId="77777777" w:rsidR="002848A7" w:rsidRPr="00F64DB1" w:rsidRDefault="002848A7">
            <w:pPr>
              <w:rPr>
                <w:sz w:val="20"/>
                <w:szCs w:val="20"/>
              </w:rPr>
            </w:pPr>
          </w:p>
        </w:tc>
        <w:tc>
          <w:tcPr>
            <w:tcW w:w="1350" w:type="dxa"/>
            <w:tcBorders>
              <w:top w:val="nil"/>
            </w:tcBorders>
          </w:tcPr>
          <w:p w14:paraId="105219EB" w14:textId="77777777" w:rsidR="002848A7" w:rsidRPr="00F64DB1" w:rsidRDefault="002848A7">
            <w:pPr>
              <w:rPr>
                <w:sz w:val="20"/>
                <w:szCs w:val="20"/>
              </w:rPr>
            </w:pPr>
          </w:p>
        </w:tc>
        <w:tc>
          <w:tcPr>
            <w:tcW w:w="2480" w:type="dxa"/>
            <w:tcBorders>
              <w:top w:val="nil"/>
            </w:tcBorders>
          </w:tcPr>
          <w:p w14:paraId="38B90EAF" w14:textId="77777777" w:rsidR="002848A7" w:rsidRPr="00F64DB1" w:rsidRDefault="002848A7">
            <w:pPr>
              <w:jc w:val="right"/>
              <w:rPr>
                <w:sz w:val="20"/>
                <w:szCs w:val="20"/>
              </w:rPr>
            </w:pPr>
          </w:p>
        </w:tc>
        <w:tc>
          <w:tcPr>
            <w:tcW w:w="4990" w:type="dxa"/>
            <w:tcBorders>
              <w:top w:val="nil"/>
            </w:tcBorders>
          </w:tcPr>
          <w:p w14:paraId="2E751FE6" w14:textId="77777777" w:rsidR="002848A7" w:rsidRPr="00F64DB1" w:rsidRDefault="002848A7">
            <w:pPr>
              <w:rPr>
                <w:sz w:val="20"/>
                <w:szCs w:val="20"/>
              </w:rPr>
            </w:pPr>
          </w:p>
        </w:tc>
      </w:tr>
    </w:tbl>
    <w:p w14:paraId="06EC7AC9" w14:textId="77777777" w:rsidR="002848A7" w:rsidRPr="00F64DB1" w:rsidRDefault="002848A7" w:rsidP="00935000">
      <w:pPr>
        <w:rPr>
          <w:sz w:val="20"/>
          <w:szCs w:val="20"/>
        </w:rPr>
      </w:pPr>
    </w:p>
    <w:p w14:paraId="3E5410EB" w14:textId="77777777" w:rsidR="002848A7" w:rsidRPr="00F64DB1" w:rsidRDefault="002848A7" w:rsidP="002848A7">
      <w:pPr>
        <w:jc w:val="center"/>
        <w:rPr>
          <w:b/>
          <w:sz w:val="20"/>
          <w:szCs w:val="20"/>
        </w:rPr>
      </w:pPr>
      <w:r w:rsidRPr="00F64DB1">
        <w:rPr>
          <w:b/>
          <w:sz w:val="20"/>
          <w:szCs w:val="20"/>
        </w:rPr>
        <w:t>MANUTENÇÃO</w:t>
      </w:r>
    </w:p>
    <w:p w14:paraId="3A19EC60" w14:textId="77777777" w:rsidR="002848A7" w:rsidRPr="00F64DB1" w:rsidRDefault="002848A7">
      <w:pPr>
        <w:jc w:val="center"/>
        <w:rPr>
          <w:sz w:val="20"/>
          <w:szCs w:val="20"/>
        </w:rPr>
      </w:pPr>
    </w:p>
    <w:p w14:paraId="0F8DF306" w14:textId="77777777" w:rsidR="002848A7" w:rsidRPr="00F64DB1" w:rsidRDefault="002848A7">
      <w:pPr>
        <w:jc w:val="center"/>
        <w:rPr>
          <w:sz w:val="20"/>
          <w:szCs w:val="20"/>
        </w:rPr>
      </w:pPr>
      <w:r w:rsidRPr="00F64DB1">
        <w:rPr>
          <w:sz w:val="20"/>
          <w:szCs w:val="20"/>
        </w:rPr>
        <w:t>Solicitar imagem (RNM)</w:t>
      </w:r>
    </w:p>
    <w:p w14:paraId="53B0DFFB" w14:textId="77777777" w:rsidR="002848A7" w:rsidRPr="00F64DB1" w:rsidRDefault="002848A7" w:rsidP="002848A7">
      <w:pPr>
        <w:jc w:val="center"/>
        <w:rPr>
          <w:b/>
          <w:sz w:val="20"/>
          <w:szCs w:val="20"/>
        </w:rPr>
      </w:pPr>
      <w:r w:rsidRPr="00F64DB1">
        <w:rPr>
          <w:b/>
          <w:sz w:val="20"/>
          <w:szCs w:val="20"/>
        </w:rPr>
        <w:t>Iniciar a manutenção com neutrófilos &gt; 1500/mm</w:t>
      </w:r>
      <w:r w:rsidRPr="00F64DB1">
        <w:rPr>
          <w:b/>
          <w:sz w:val="20"/>
          <w:szCs w:val="20"/>
          <w:vertAlign w:val="superscript"/>
        </w:rPr>
        <w:t>3</w:t>
      </w:r>
      <w:r w:rsidRPr="00F64DB1">
        <w:rPr>
          <w:b/>
          <w:sz w:val="20"/>
          <w:szCs w:val="20"/>
        </w:rPr>
        <w:t xml:space="preserve"> e plaquetas &gt; 100000/mm</w:t>
      </w:r>
      <w:r w:rsidRPr="00F64DB1">
        <w:rPr>
          <w:b/>
          <w:sz w:val="20"/>
          <w:szCs w:val="20"/>
          <w:vertAlign w:val="superscript"/>
        </w:rPr>
        <w:t>3</w:t>
      </w:r>
    </w:p>
    <w:p w14:paraId="438D7FDE"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4EE0D0F" w14:textId="77777777" w:rsidTr="002848A7">
        <w:trPr>
          <w:gridBefore w:val="2"/>
          <w:gridAfter w:val="1"/>
          <w:wBefore w:w="2340" w:type="dxa"/>
          <w:wAfter w:w="4990" w:type="dxa"/>
          <w:trHeight w:val="201"/>
        </w:trPr>
        <w:tc>
          <w:tcPr>
            <w:tcW w:w="2480" w:type="dxa"/>
          </w:tcPr>
          <w:p w14:paraId="266F3FC4" w14:textId="77777777" w:rsidR="002848A7" w:rsidRPr="00F64DB1" w:rsidRDefault="002848A7">
            <w:pPr>
              <w:jc w:val="center"/>
              <w:rPr>
                <w:b/>
                <w:sz w:val="20"/>
                <w:szCs w:val="20"/>
              </w:rPr>
            </w:pPr>
            <w:r w:rsidRPr="00F64DB1">
              <w:rPr>
                <w:b/>
                <w:sz w:val="20"/>
                <w:szCs w:val="20"/>
              </w:rPr>
              <w:t>Semana 12</w:t>
            </w:r>
          </w:p>
        </w:tc>
      </w:tr>
      <w:tr w:rsidR="002848A7" w:rsidRPr="00F64DB1" w14:paraId="5B5D966D" w14:textId="77777777" w:rsidTr="002848A7">
        <w:trPr>
          <w:cantSplit/>
          <w:trHeight w:val="215"/>
        </w:trPr>
        <w:tc>
          <w:tcPr>
            <w:tcW w:w="990" w:type="dxa"/>
            <w:vMerge w:val="restart"/>
          </w:tcPr>
          <w:p w14:paraId="0B77BD89" w14:textId="77777777" w:rsidR="002848A7" w:rsidRPr="00F64DB1" w:rsidRDefault="002848A7">
            <w:pPr>
              <w:rPr>
                <w:sz w:val="20"/>
                <w:szCs w:val="20"/>
              </w:rPr>
            </w:pPr>
            <w:r w:rsidRPr="00F64DB1">
              <w:rPr>
                <w:sz w:val="20"/>
                <w:szCs w:val="20"/>
              </w:rPr>
              <w:t>D85</w:t>
            </w:r>
          </w:p>
          <w:p w14:paraId="0BAEF662" w14:textId="77777777" w:rsidR="002848A7" w:rsidRPr="00F64DB1" w:rsidRDefault="002848A7">
            <w:pPr>
              <w:rPr>
                <w:sz w:val="20"/>
                <w:szCs w:val="20"/>
              </w:rPr>
            </w:pPr>
          </w:p>
        </w:tc>
        <w:tc>
          <w:tcPr>
            <w:tcW w:w="1350" w:type="dxa"/>
            <w:tcBorders>
              <w:bottom w:val="nil"/>
            </w:tcBorders>
          </w:tcPr>
          <w:p w14:paraId="522EB743"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65395EE1"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64F9B9E6" w14:textId="77777777" w:rsidR="002848A7" w:rsidRPr="00F64DB1" w:rsidRDefault="002848A7" w:rsidP="002848A7">
            <w:pPr>
              <w:rPr>
                <w:sz w:val="20"/>
                <w:szCs w:val="20"/>
              </w:rPr>
            </w:pPr>
            <w:r w:rsidRPr="00F64DB1">
              <w:rPr>
                <w:sz w:val="20"/>
                <w:szCs w:val="20"/>
              </w:rPr>
              <w:t>Neut=__________ (&gt;1500)</w:t>
            </w:r>
          </w:p>
        </w:tc>
      </w:tr>
      <w:tr w:rsidR="002848A7" w:rsidRPr="00F64DB1" w14:paraId="24C57A90" w14:textId="77777777" w:rsidTr="002848A7">
        <w:trPr>
          <w:cantSplit/>
          <w:trHeight w:val="269"/>
        </w:trPr>
        <w:tc>
          <w:tcPr>
            <w:tcW w:w="990" w:type="dxa"/>
            <w:vMerge/>
            <w:textDirection w:val="tbRl"/>
          </w:tcPr>
          <w:p w14:paraId="3060C6B0" w14:textId="77777777" w:rsidR="002848A7" w:rsidRPr="00F64DB1" w:rsidRDefault="002848A7">
            <w:pPr>
              <w:rPr>
                <w:sz w:val="20"/>
                <w:szCs w:val="20"/>
              </w:rPr>
            </w:pPr>
          </w:p>
        </w:tc>
        <w:tc>
          <w:tcPr>
            <w:tcW w:w="1350" w:type="dxa"/>
            <w:tcBorders>
              <w:top w:val="nil"/>
              <w:bottom w:val="nil"/>
            </w:tcBorders>
          </w:tcPr>
          <w:p w14:paraId="0BB327C8"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7309CEF6"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5A55B31E" w14:textId="77777777" w:rsidR="002848A7" w:rsidRPr="00F64DB1" w:rsidRDefault="002848A7" w:rsidP="002848A7">
            <w:pPr>
              <w:rPr>
                <w:sz w:val="20"/>
                <w:szCs w:val="20"/>
              </w:rPr>
            </w:pPr>
            <w:r w:rsidRPr="00F64DB1">
              <w:rPr>
                <w:sz w:val="20"/>
                <w:szCs w:val="20"/>
              </w:rPr>
              <w:t>Plaq=___________ (&gt;100000)</w:t>
            </w:r>
          </w:p>
        </w:tc>
      </w:tr>
      <w:tr w:rsidR="002848A7" w:rsidRPr="00F64DB1" w14:paraId="28DBF37C" w14:textId="77777777" w:rsidTr="002848A7">
        <w:trPr>
          <w:cantSplit/>
          <w:trHeight w:val="242"/>
        </w:trPr>
        <w:tc>
          <w:tcPr>
            <w:tcW w:w="990" w:type="dxa"/>
            <w:vMerge/>
            <w:textDirection w:val="tbRl"/>
          </w:tcPr>
          <w:p w14:paraId="46FBB909" w14:textId="77777777" w:rsidR="002848A7" w:rsidRPr="00F64DB1" w:rsidRDefault="002848A7">
            <w:pPr>
              <w:rPr>
                <w:sz w:val="20"/>
                <w:szCs w:val="20"/>
              </w:rPr>
            </w:pPr>
          </w:p>
        </w:tc>
        <w:tc>
          <w:tcPr>
            <w:tcW w:w="1350" w:type="dxa"/>
            <w:tcBorders>
              <w:top w:val="nil"/>
            </w:tcBorders>
          </w:tcPr>
          <w:p w14:paraId="41F65620" w14:textId="77777777" w:rsidR="002848A7" w:rsidRPr="00F64DB1" w:rsidRDefault="002848A7">
            <w:pPr>
              <w:rPr>
                <w:sz w:val="20"/>
                <w:szCs w:val="20"/>
              </w:rPr>
            </w:pPr>
          </w:p>
        </w:tc>
        <w:tc>
          <w:tcPr>
            <w:tcW w:w="2480" w:type="dxa"/>
            <w:tcBorders>
              <w:top w:val="nil"/>
            </w:tcBorders>
          </w:tcPr>
          <w:p w14:paraId="2252EAE2" w14:textId="77777777" w:rsidR="002848A7" w:rsidRPr="00F64DB1" w:rsidRDefault="002848A7">
            <w:pPr>
              <w:jc w:val="right"/>
              <w:rPr>
                <w:sz w:val="20"/>
                <w:szCs w:val="20"/>
              </w:rPr>
            </w:pPr>
          </w:p>
        </w:tc>
        <w:tc>
          <w:tcPr>
            <w:tcW w:w="4990" w:type="dxa"/>
            <w:tcBorders>
              <w:top w:val="nil"/>
            </w:tcBorders>
          </w:tcPr>
          <w:p w14:paraId="6209B119" w14:textId="77777777" w:rsidR="002848A7" w:rsidRPr="00F64DB1" w:rsidRDefault="002848A7">
            <w:pPr>
              <w:rPr>
                <w:sz w:val="20"/>
                <w:szCs w:val="20"/>
              </w:rPr>
            </w:pPr>
            <w:r w:rsidRPr="00F64DB1">
              <w:rPr>
                <w:sz w:val="20"/>
                <w:szCs w:val="20"/>
              </w:rPr>
              <w:t>TGO=_________ TGP=_________</w:t>
            </w:r>
          </w:p>
        </w:tc>
      </w:tr>
    </w:tbl>
    <w:p w14:paraId="1918A900"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491CDE9" w14:textId="77777777" w:rsidTr="002848A7">
        <w:trPr>
          <w:gridBefore w:val="2"/>
          <w:gridAfter w:val="1"/>
          <w:wBefore w:w="2340" w:type="dxa"/>
          <w:wAfter w:w="4990" w:type="dxa"/>
          <w:trHeight w:val="201"/>
        </w:trPr>
        <w:tc>
          <w:tcPr>
            <w:tcW w:w="2480" w:type="dxa"/>
          </w:tcPr>
          <w:p w14:paraId="62182D61" w14:textId="77777777" w:rsidR="002848A7" w:rsidRPr="00F64DB1" w:rsidRDefault="002848A7">
            <w:pPr>
              <w:jc w:val="center"/>
              <w:rPr>
                <w:b/>
                <w:sz w:val="20"/>
                <w:szCs w:val="20"/>
              </w:rPr>
            </w:pPr>
            <w:r w:rsidRPr="00F64DB1">
              <w:rPr>
                <w:b/>
                <w:sz w:val="20"/>
                <w:szCs w:val="20"/>
              </w:rPr>
              <w:t>Semana 13</w:t>
            </w:r>
          </w:p>
        </w:tc>
      </w:tr>
      <w:tr w:rsidR="002848A7" w:rsidRPr="00F64DB1" w14:paraId="6DD99B29" w14:textId="77777777" w:rsidTr="002848A7">
        <w:trPr>
          <w:cantSplit/>
          <w:trHeight w:val="215"/>
        </w:trPr>
        <w:tc>
          <w:tcPr>
            <w:tcW w:w="990" w:type="dxa"/>
            <w:vMerge w:val="restart"/>
          </w:tcPr>
          <w:p w14:paraId="78953E28" w14:textId="77777777" w:rsidR="002848A7" w:rsidRPr="00F64DB1" w:rsidRDefault="002848A7">
            <w:pPr>
              <w:rPr>
                <w:sz w:val="20"/>
                <w:szCs w:val="20"/>
              </w:rPr>
            </w:pPr>
            <w:r w:rsidRPr="00F64DB1">
              <w:rPr>
                <w:sz w:val="20"/>
                <w:szCs w:val="20"/>
              </w:rPr>
              <w:t>D92</w:t>
            </w:r>
          </w:p>
          <w:p w14:paraId="107E6E8F" w14:textId="77777777" w:rsidR="002848A7" w:rsidRPr="00F64DB1" w:rsidRDefault="002848A7">
            <w:pPr>
              <w:rPr>
                <w:sz w:val="20"/>
                <w:szCs w:val="20"/>
              </w:rPr>
            </w:pPr>
          </w:p>
        </w:tc>
        <w:tc>
          <w:tcPr>
            <w:tcW w:w="1350" w:type="dxa"/>
            <w:tcBorders>
              <w:bottom w:val="nil"/>
            </w:tcBorders>
          </w:tcPr>
          <w:p w14:paraId="5D641853"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640600B7"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55566125" w14:textId="77777777" w:rsidR="002848A7" w:rsidRPr="00F64DB1" w:rsidRDefault="002848A7" w:rsidP="002848A7">
            <w:pPr>
              <w:rPr>
                <w:sz w:val="20"/>
                <w:szCs w:val="20"/>
              </w:rPr>
            </w:pPr>
            <w:r w:rsidRPr="00F64DB1">
              <w:rPr>
                <w:sz w:val="20"/>
                <w:szCs w:val="20"/>
              </w:rPr>
              <w:t>Neut=__________ (&gt;500)</w:t>
            </w:r>
          </w:p>
        </w:tc>
      </w:tr>
      <w:tr w:rsidR="002848A7" w:rsidRPr="00F64DB1" w14:paraId="1D4D8DC1" w14:textId="77777777" w:rsidTr="002848A7">
        <w:trPr>
          <w:cantSplit/>
          <w:trHeight w:val="269"/>
        </w:trPr>
        <w:tc>
          <w:tcPr>
            <w:tcW w:w="990" w:type="dxa"/>
            <w:vMerge/>
            <w:textDirection w:val="tbRl"/>
          </w:tcPr>
          <w:p w14:paraId="5022621D" w14:textId="77777777" w:rsidR="002848A7" w:rsidRPr="00F64DB1" w:rsidRDefault="002848A7">
            <w:pPr>
              <w:rPr>
                <w:sz w:val="20"/>
                <w:szCs w:val="20"/>
              </w:rPr>
            </w:pPr>
          </w:p>
        </w:tc>
        <w:tc>
          <w:tcPr>
            <w:tcW w:w="1350" w:type="dxa"/>
            <w:tcBorders>
              <w:top w:val="nil"/>
              <w:bottom w:val="nil"/>
            </w:tcBorders>
          </w:tcPr>
          <w:p w14:paraId="521AD3DE"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6A3EC39D"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04E34152" w14:textId="77777777" w:rsidR="002848A7" w:rsidRPr="00F64DB1" w:rsidRDefault="002848A7" w:rsidP="002848A7">
            <w:pPr>
              <w:rPr>
                <w:sz w:val="20"/>
                <w:szCs w:val="20"/>
              </w:rPr>
            </w:pPr>
            <w:r w:rsidRPr="00F64DB1">
              <w:rPr>
                <w:sz w:val="20"/>
                <w:szCs w:val="20"/>
              </w:rPr>
              <w:t>Plaq=___________ (&gt;50000)</w:t>
            </w:r>
          </w:p>
        </w:tc>
      </w:tr>
      <w:tr w:rsidR="002848A7" w:rsidRPr="00F64DB1" w14:paraId="5F001095" w14:textId="77777777" w:rsidTr="002848A7">
        <w:trPr>
          <w:cantSplit/>
          <w:trHeight w:val="242"/>
        </w:trPr>
        <w:tc>
          <w:tcPr>
            <w:tcW w:w="990" w:type="dxa"/>
            <w:vMerge/>
            <w:textDirection w:val="tbRl"/>
          </w:tcPr>
          <w:p w14:paraId="4343E9F9" w14:textId="77777777" w:rsidR="002848A7" w:rsidRPr="00F64DB1" w:rsidRDefault="002848A7">
            <w:pPr>
              <w:rPr>
                <w:sz w:val="20"/>
                <w:szCs w:val="20"/>
              </w:rPr>
            </w:pPr>
          </w:p>
        </w:tc>
        <w:tc>
          <w:tcPr>
            <w:tcW w:w="1350" w:type="dxa"/>
            <w:tcBorders>
              <w:top w:val="nil"/>
            </w:tcBorders>
          </w:tcPr>
          <w:p w14:paraId="1F73CC87" w14:textId="77777777" w:rsidR="002848A7" w:rsidRPr="00F64DB1" w:rsidRDefault="002848A7">
            <w:pPr>
              <w:rPr>
                <w:sz w:val="20"/>
                <w:szCs w:val="20"/>
              </w:rPr>
            </w:pPr>
          </w:p>
        </w:tc>
        <w:tc>
          <w:tcPr>
            <w:tcW w:w="2480" w:type="dxa"/>
            <w:tcBorders>
              <w:top w:val="nil"/>
            </w:tcBorders>
          </w:tcPr>
          <w:p w14:paraId="387A0D11" w14:textId="77777777" w:rsidR="002848A7" w:rsidRPr="00F64DB1" w:rsidRDefault="002848A7">
            <w:pPr>
              <w:jc w:val="right"/>
              <w:rPr>
                <w:sz w:val="20"/>
                <w:szCs w:val="20"/>
              </w:rPr>
            </w:pPr>
          </w:p>
        </w:tc>
        <w:tc>
          <w:tcPr>
            <w:tcW w:w="4990" w:type="dxa"/>
            <w:tcBorders>
              <w:top w:val="nil"/>
            </w:tcBorders>
          </w:tcPr>
          <w:p w14:paraId="3D541D97" w14:textId="77777777" w:rsidR="002848A7" w:rsidRPr="00F64DB1" w:rsidRDefault="002848A7">
            <w:pPr>
              <w:rPr>
                <w:sz w:val="20"/>
                <w:szCs w:val="20"/>
              </w:rPr>
            </w:pPr>
          </w:p>
        </w:tc>
      </w:tr>
    </w:tbl>
    <w:p w14:paraId="2088FF18"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4F0C40F4" w14:textId="77777777" w:rsidTr="002848A7">
        <w:trPr>
          <w:gridBefore w:val="2"/>
          <w:gridAfter w:val="1"/>
          <w:wBefore w:w="2340" w:type="dxa"/>
          <w:wAfter w:w="4990" w:type="dxa"/>
          <w:trHeight w:val="201"/>
        </w:trPr>
        <w:tc>
          <w:tcPr>
            <w:tcW w:w="2480" w:type="dxa"/>
          </w:tcPr>
          <w:p w14:paraId="42AF02D3" w14:textId="77777777" w:rsidR="002848A7" w:rsidRPr="00F64DB1" w:rsidRDefault="002848A7">
            <w:pPr>
              <w:jc w:val="center"/>
              <w:rPr>
                <w:b/>
                <w:sz w:val="20"/>
                <w:szCs w:val="20"/>
              </w:rPr>
            </w:pPr>
            <w:r w:rsidRPr="00F64DB1">
              <w:rPr>
                <w:b/>
                <w:sz w:val="20"/>
                <w:szCs w:val="20"/>
              </w:rPr>
              <w:t>Semana 14</w:t>
            </w:r>
          </w:p>
        </w:tc>
      </w:tr>
      <w:tr w:rsidR="002848A7" w:rsidRPr="00F64DB1" w14:paraId="3B253470" w14:textId="77777777" w:rsidTr="002848A7">
        <w:trPr>
          <w:cantSplit/>
          <w:trHeight w:val="215"/>
        </w:trPr>
        <w:tc>
          <w:tcPr>
            <w:tcW w:w="990" w:type="dxa"/>
            <w:vMerge w:val="restart"/>
          </w:tcPr>
          <w:p w14:paraId="2424A47D" w14:textId="77777777" w:rsidR="002848A7" w:rsidRPr="00F64DB1" w:rsidRDefault="002848A7">
            <w:pPr>
              <w:rPr>
                <w:sz w:val="20"/>
                <w:szCs w:val="20"/>
              </w:rPr>
            </w:pPr>
            <w:r w:rsidRPr="00F64DB1">
              <w:rPr>
                <w:sz w:val="20"/>
                <w:szCs w:val="20"/>
              </w:rPr>
              <w:t>D99</w:t>
            </w:r>
          </w:p>
          <w:p w14:paraId="2CC70CB4" w14:textId="77777777" w:rsidR="002848A7" w:rsidRPr="00F64DB1" w:rsidRDefault="002848A7">
            <w:pPr>
              <w:rPr>
                <w:sz w:val="20"/>
                <w:szCs w:val="20"/>
              </w:rPr>
            </w:pPr>
          </w:p>
        </w:tc>
        <w:tc>
          <w:tcPr>
            <w:tcW w:w="1350" w:type="dxa"/>
            <w:tcBorders>
              <w:bottom w:val="nil"/>
            </w:tcBorders>
          </w:tcPr>
          <w:p w14:paraId="6B3F1F31"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6F9C97C7"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6577AC98" w14:textId="77777777" w:rsidR="002848A7" w:rsidRPr="00F64DB1" w:rsidRDefault="002848A7" w:rsidP="002848A7">
            <w:pPr>
              <w:rPr>
                <w:sz w:val="20"/>
                <w:szCs w:val="20"/>
              </w:rPr>
            </w:pPr>
            <w:r w:rsidRPr="00F64DB1">
              <w:rPr>
                <w:sz w:val="20"/>
                <w:szCs w:val="20"/>
              </w:rPr>
              <w:t>Neut=__________ (&gt;500)</w:t>
            </w:r>
          </w:p>
        </w:tc>
      </w:tr>
      <w:tr w:rsidR="002848A7" w:rsidRPr="00F64DB1" w14:paraId="2BE26AB4" w14:textId="77777777" w:rsidTr="002848A7">
        <w:trPr>
          <w:cantSplit/>
          <w:trHeight w:val="269"/>
        </w:trPr>
        <w:tc>
          <w:tcPr>
            <w:tcW w:w="990" w:type="dxa"/>
            <w:vMerge/>
            <w:textDirection w:val="tbRl"/>
          </w:tcPr>
          <w:p w14:paraId="1D5971C6" w14:textId="77777777" w:rsidR="002848A7" w:rsidRPr="00F64DB1" w:rsidRDefault="002848A7">
            <w:pPr>
              <w:rPr>
                <w:sz w:val="20"/>
                <w:szCs w:val="20"/>
              </w:rPr>
            </w:pPr>
          </w:p>
        </w:tc>
        <w:tc>
          <w:tcPr>
            <w:tcW w:w="1350" w:type="dxa"/>
            <w:tcBorders>
              <w:top w:val="nil"/>
              <w:bottom w:val="nil"/>
            </w:tcBorders>
          </w:tcPr>
          <w:p w14:paraId="0B6E7E8B"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28F94428"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7DB88C11" w14:textId="77777777" w:rsidR="002848A7" w:rsidRPr="00F64DB1" w:rsidRDefault="002848A7" w:rsidP="002848A7">
            <w:pPr>
              <w:rPr>
                <w:sz w:val="20"/>
                <w:szCs w:val="20"/>
              </w:rPr>
            </w:pPr>
            <w:r w:rsidRPr="00F64DB1">
              <w:rPr>
                <w:sz w:val="20"/>
                <w:szCs w:val="20"/>
              </w:rPr>
              <w:t>Plaq=___________ (&gt;50000)</w:t>
            </w:r>
          </w:p>
        </w:tc>
      </w:tr>
      <w:tr w:rsidR="002848A7" w:rsidRPr="00F64DB1" w14:paraId="272F9BA5" w14:textId="77777777" w:rsidTr="002848A7">
        <w:trPr>
          <w:cantSplit/>
          <w:trHeight w:val="242"/>
        </w:trPr>
        <w:tc>
          <w:tcPr>
            <w:tcW w:w="990" w:type="dxa"/>
            <w:vMerge/>
            <w:textDirection w:val="tbRl"/>
          </w:tcPr>
          <w:p w14:paraId="28243F0D" w14:textId="77777777" w:rsidR="002848A7" w:rsidRPr="00F64DB1" w:rsidRDefault="002848A7">
            <w:pPr>
              <w:rPr>
                <w:sz w:val="20"/>
                <w:szCs w:val="20"/>
              </w:rPr>
            </w:pPr>
          </w:p>
        </w:tc>
        <w:tc>
          <w:tcPr>
            <w:tcW w:w="1350" w:type="dxa"/>
            <w:tcBorders>
              <w:top w:val="nil"/>
            </w:tcBorders>
          </w:tcPr>
          <w:p w14:paraId="1193B064" w14:textId="77777777" w:rsidR="002848A7" w:rsidRPr="00F64DB1" w:rsidRDefault="002848A7">
            <w:pPr>
              <w:rPr>
                <w:sz w:val="20"/>
                <w:szCs w:val="20"/>
              </w:rPr>
            </w:pPr>
          </w:p>
        </w:tc>
        <w:tc>
          <w:tcPr>
            <w:tcW w:w="2480" w:type="dxa"/>
            <w:tcBorders>
              <w:top w:val="nil"/>
            </w:tcBorders>
          </w:tcPr>
          <w:p w14:paraId="69E2978F" w14:textId="77777777" w:rsidR="002848A7" w:rsidRPr="00F64DB1" w:rsidRDefault="002848A7">
            <w:pPr>
              <w:jc w:val="right"/>
              <w:rPr>
                <w:sz w:val="20"/>
                <w:szCs w:val="20"/>
              </w:rPr>
            </w:pPr>
          </w:p>
        </w:tc>
        <w:tc>
          <w:tcPr>
            <w:tcW w:w="4990" w:type="dxa"/>
            <w:tcBorders>
              <w:top w:val="nil"/>
            </w:tcBorders>
          </w:tcPr>
          <w:p w14:paraId="34DD41BC" w14:textId="77777777" w:rsidR="002848A7" w:rsidRPr="00F64DB1" w:rsidRDefault="002848A7">
            <w:pPr>
              <w:rPr>
                <w:sz w:val="20"/>
                <w:szCs w:val="20"/>
              </w:rPr>
            </w:pPr>
          </w:p>
        </w:tc>
      </w:tr>
    </w:tbl>
    <w:p w14:paraId="6872D451" w14:textId="77777777" w:rsidR="002848A7" w:rsidRPr="00F64DB1" w:rsidRDefault="002848A7">
      <w:pPr>
        <w:jc w:val="cente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21986F02" w14:textId="77777777">
        <w:trPr>
          <w:gridBefore w:val="2"/>
          <w:gridAfter w:val="1"/>
          <w:wBefore w:w="2340" w:type="dxa"/>
          <w:wAfter w:w="4990" w:type="dxa"/>
          <w:trHeight w:val="201"/>
        </w:trPr>
        <w:tc>
          <w:tcPr>
            <w:tcW w:w="2480" w:type="dxa"/>
          </w:tcPr>
          <w:p w14:paraId="18481D4A" w14:textId="77777777" w:rsidR="002848A7" w:rsidRPr="00F64DB1" w:rsidRDefault="002848A7">
            <w:pPr>
              <w:jc w:val="center"/>
              <w:rPr>
                <w:b/>
                <w:sz w:val="20"/>
                <w:szCs w:val="20"/>
              </w:rPr>
            </w:pPr>
            <w:r w:rsidRPr="00F64DB1">
              <w:rPr>
                <w:b/>
                <w:sz w:val="20"/>
                <w:szCs w:val="20"/>
              </w:rPr>
              <w:t>Semana 15</w:t>
            </w:r>
          </w:p>
        </w:tc>
      </w:tr>
      <w:tr w:rsidR="002848A7" w:rsidRPr="00F64DB1" w14:paraId="45BB85A1" w14:textId="77777777">
        <w:trPr>
          <w:cantSplit/>
          <w:trHeight w:val="215"/>
        </w:trPr>
        <w:tc>
          <w:tcPr>
            <w:tcW w:w="990" w:type="dxa"/>
            <w:vMerge w:val="restart"/>
          </w:tcPr>
          <w:p w14:paraId="6FE7725F" w14:textId="77777777" w:rsidR="002848A7" w:rsidRPr="00F64DB1" w:rsidRDefault="002848A7">
            <w:pPr>
              <w:rPr>
                <w:sz w:val="20"/>
                <w:szCs w:val="20"/>
              </w:rPr>
            </w:pPr>
            <w:r w:rsidRPr="00F64DB1">
              <w:rPr>
                <w:sz w:val="20"/>
                <w:szCs w:val="20"/>
              </w:rPr>
              <w:t>D106</w:t>
            </w:r>
          </w:p>
          <w:p w14:paraId="1D1B8DC4" w14:textId="77777777" w:rsidR="002848A7" w:rsidRPr="00F64DB1" w:rsidRDefault="002848A7">
            <w:pPr>
              <w:rPr>
                <w:sz w:val="20"/>
                <w:szCs w:val="20"/>
              </w:rPr>
            </w:pPr>
          </w:p>
        </w:tc>
        <w:tc>
          <w:tcPr>
            <w:tcW w:w="1350" w:type="dxa"/>
            <w:tcBorders>
              <w:bottom w:val="nil"/>
            </w:tcBorders>
          </w:tcPr>
          <w:p w14:paraId="451A575E"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1E968FB6"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1113F570" w14:textId="77777777" w:rsidR="002848A7" w:rsidRPr="00F64DB1" w:rsidRDefault="002848A7">
            <w:pPr>
              <w:rPr>
                <w:sz w:val="20"/>
                <w:szCs w:val="20"/>
              </w:rPr>
            </w:pPr>
          </w:p>
        </w:tc>
      </w:tr>
      <w:tr w:rsidR="002848A7" w:rsidRPr="00F64DB1" w14:paraId="4D893551" w14:textId="77777777">
        <w:trPr>
          <w:cantSplit/>
          <w:trHeight w:val="269"/>
        </w:trPr>
        <w:tc>
          <w:tcPr>
            <w:tcW w:w="990" w:type="dxa"/>
            <w:vMerge/>
            <w:textDirection w:val="tbRl"/>
          </w:tcPr>
          <w:p w14:paraId="46025751" w14:textId="77777777" w:rsidR="002848A7" w:rsidRPr="00F64DB1" w:rsidRDefault="002848A7">
            <w:pPr>
              <w:rPr>
                <w:sz w:val="20"/>
                <w:szCs w:val="20"/>
              </w:rPr>
            </w:pPr>
          </w:p>
        </w:tc>
        <w:tc>
          <w:tcPr>
            <w:tcW w:w="1350" w:type="dxa"/>
            <w:tcBorders>
              <w:top w:val="nil"/>
              <w:bottom w:val="nil"/>
            </w:tcBorders>
          </w:tcPr>
          <w:p w14:paraId="62DC927E" w14:textId="77777777" w:rsidR="002848A7" w:rsidRPr="00F64DB1" w:rsidRDefault="002848A7">
            <w:pPr>
              <w:rPr>
                <w:sz w:val="20"/>
                <w:szCs w:val="20"/>
              </w:rPr>
            </w:pPr>
          </w:p>
        </w:tc>
        <w:tc>
          <w:tcPr>
            <w:tcW w:w="2480" w:type="dxa"/>
            <w:tcBorders>
              <w:top w:val="nil"/>
              <w:bottom w:val="nil"/>
            </w:tcBorders>
          </w:tcPr>
          <w:p w14:paraId="42ECE455" w14:textId="77777777" w:rsidR="002848A7" w:rsidRPr="00F64DB1" w:rsidRDefault="002848A7">
            <w:pPr>
              <w:jc w:val="right"/>
              <w:rPr>
                <w:sz w:val="20"/>
                <w:szCs w:val="20"/>
              </w:rPr>
            </w:pPr>
          </w:p>
        </w:tc>
        <w:tc>
          <w:tcPr>
            <w:tcW w:w="4990" w:type="dxa"/>
            <w:tcBorders>
              <w:top w:val="nil"/>
              <w:bottom w:val="nil"/>
            </w:tcBorders>
          </w:tcPr>
          <w:p w14:paraId="150074B0" w14:textId="77777777" w:rsidR="002848A7" w:rsidRPr="00F64DB1" w:rsidRDefault="002848A7">
            <w:pPr>
              <w:rPr>
                <w:sz w:val="20"/>
                <w:szCs w:val="20"/>
              </w:rPr>
            </w:pPr>
          </w:p>
        </w:tc>
      </w:tr>
      <w:tr w:rsidR="002848A7" w:rsidRPr="00F64DB1" w14:paraId="12F2C8C3" w14:textId="77777777">
        <w:trPr>
          <w:cantSplit/>
          <w:trHeight w:val="242"/>
        </w:trPr>
        <w:tc>
          <w:tcPr>
            <w:tcW w:w="990" w:type="dxa"/>
            <w:vMerge/>
            <w:textDirection w:val="tbRl"/>
          </w:tcPr>
          <w:p w14:paraId="23CF32CE" w14:textId="77777777" w:rsidR="002848A7" w:rsidRPr="00F64DB1" w:rsidRDefault="002848A7">
            <w:pPr>
              <w:rPr>
                <w:sz w:val="20"/>
                <w:szCs w:val="20"/>
              </w:rPr>
            </w:pPr>
          </w:p>
        </w:tc>
        <w:tc>
          <w:tcPr>
            <w:tcW w:w="1350" w:type="dxa"/>
            <w:tcBorders>
              <w:top w:val="nil"/>
            </w:tcBorders>
          </w:tcPr>
          <w:p w14:paraId="5EDCBC29" w14:textId="77777777" w:rsidR="002848A7" w:rsidRPr="00F64DB1" w:rsidRDefault="002848A7">
            <w:pPr>
              <w:rPr>
                <w:sz w:val="20"/>
                <w:szCs w:val="20"/>
              </w:rPr>
            </w:pPr>
          </w:p>
        </w:tc>
        <w:tc>
          <w:tcPr>
            <w:tcW w:w="2480" w:type="dxa"/>
            <w:tcBorders>
              <w:top w:val="nil"/>
            </w:tcBorders>
          </w:tcPr>
          <w:p w14:paraId="552B5AFE" w14:textId="77777777" w:rsidR="002848A7" w:rsidRPr="00F64DB1" w:rsidRDefault="002848A7">
            <w:pPr>
              <w:jc w:val="right"/>
              <w:rPr>
                <w:sz w:val="20"/>
                <w:szCs w:val="20"/>
              </w:rPr>
            </w:pPr>
          </w:p>
        </w:tc>
        <w:tc>
          <w:tcPr>
            <w:tcW w:w="4990" w:type="dxa"/>
            <w:tcBorders>
              <w:top w:val="nil"/>
            </w:tcBorders>
          </w:tcPr>
          <w:p w14:paraId="7B4EA3E7" w14:textId="77777777" w:rsidR="002848A7" w:rsidRPr="00F64DB1" w:rsidRDefault="002848A7">
            <w:pPr>
              <w:rPr>
                <w:sz w:val="20"/>
                <w:szCs w:val="20"/>
              </w:rPr>
            </w:pPr>
          </w:p>
        </w:tc>
      </w:tr>
    </w:tbl>
    <w:p w14:paraId="4455BF88" w14:textId="77777777" w:rsidR="002848A7" w:rsidRPr="00F64DB1" w:rsidRDefault="002848A7" w:rsidP="002848A7">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A1895E1" w14:textId="77777777" w:rsidTr="002848A7">
        <w:trPr>
          <w:gridBefore w:val="2"/>
          <w:gridAfter w:val="1"/>
          <w:wBefore w:w="2340" w:type="dxa"/>
          <w:wAfter w:w="4990" w:type="dxa"/>
          <w:trHeight w:val="201"/>
        </w:trPr>
        <w:tc>
          <w:tcPr>
            <w:tcW w:w="2480" w:type="dxa"/>
          </w:tcPr>
          <w:p w14:paraId="28A19688" w14:textId="77777777" w:rsidR="002848A7" w:rsidRPr="00F64DB1" w:rsidRDefault="002848A7">
            <w:pPr>
              <w:jc w:val="center"/>
              <w:rPr>
                <w:b/>
                <w:sz w:val="20"/>
                <w:szCs w:val="20"/>
              </w:rPr>
            </w:pPr>
            <w:r w:rsidRPr="00F64DB1">
              <w:rPr>
                <w:b/>
                <w:sz w:val="20"/>
                <w:szCs w:val="20"/>
              </w:rPr>
              <w:t>Semana 18</w:t>
            </w:r>
          </w:p>
        </w:tc>
      </w:tr>
      <w:tr w:rsidR="002848A7" w:rsidRPr="00F64DB1" w14:paraId="03CEA076" w14:textId="77777777" w:rsidTr="002848A7">
        <w:trPr>
          <w:cantSplit/>
          <w:trHeight w:val="215"/>
        </w:trPr>
        <w:tc>
          <w:tcPr>
            <w:tcW w:w="990" w:type="dxa"/>
            <w:vMerge w:val="restart"/>
          </w:tcPr>
          <w:p w14:paraId="7C3AB499" w14:textId="77777777" w:rsidR="002848A7" w:rsidRPr="00F64DB1" w:rsidRDefault="002848A7">
            <w:pPr>
              <w:rPr>
                <w:sz w:val="20"/>
                <w:szCs w:val="20"/>
              </w:rPr>
            </w:pPr>
            <w:r w:rsidRPr="00F64DB1">
              <w:rPr>
                <w:sz w:val="20"/>
                <w:szCs w:val="20"/>
              </w:rPr>
              <w:t>D127</w:t>
            </w:r>
          </w:p>
          <w:p w14:paraId="732F45F1" w14:textId="77777777" w:rsidR="002848A7" w:rsidRPr="00F64DB1" w:rsidRDefault="002848A7">
            <w:pPr>
              <w:rPr>
                <w:sz w:val="20"/>
                <w:szCs w:val="20"/>
              </w:rPr>
            </w:pPr>
          </w:p>
        </w:tc>
        <w:tc>
          <w:tcPr>
            <w:tcW w:w="1350" w:type="dxa"/>
            <w:tcBorders>
              <w:bottom w:val="nil"/>
            </w:tcBorders>
          </w:tcPr>
          <w:p w14:paraId="779B3232"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17E1ADEA"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47D9A653" w14:textId="77777777" w:rsidR="002848A7" w:rsidRPr="00F64DB1" w:rsidRDefault="002848A7" w:rsidP="002848A7">
            <w:pPr>
              <w:rPr>
                <w:sz w:val="20"/>
                <w:szCs w:val="20"/>
              </w:rPr>
            </w:pPr>
            <w:r w:rsidRPr="00F64DB1">
              <w:rPr>
                <w:sz w:val="20"/>
                <w:szCs w:val="20"/>
              </w:rPr>
              <w:t>Neut=__________ (&gt;500)</w:t>
            </w:r>
          </w:p>
        </w:tc>
      </w:tr>
      <w:tr w:rsidR="002848A7" w:rsidRPr="00F64DB1" w14:paraId="5D04BB94" w14:textId="77777777" w:rsidTr="002848A7">
        <w:trPr>
          <w:cantSplit/>
          <w:trHeight w:val="269"/>
        </w:trPr>
        <w:tc>
          <w:tcPr>
            <w:tcW w:w="990" w:type="dxa"/>
            <w:vMerge/>
            <w:textDirection w:val="tbRl"/>
          </w:tcPr>
          <w:p w14:paraId="28EE8E55" w14:textId="77777777" w:rsidR="002848A7" w:rsidRPr="00F64DB1" w:rsidRDefault="002848A7">
            <w:pPr>
              <w:rPr>
                <w:sz w:val="20"/>
                <w:szCs w:val="20"/>
              </w:rPr>
            </w:pPr>
          </w:p>
        </w:tc>
        <w:tc>
          <w:tcPr>
            <w:tcW w:w="1350" w:type="dxa"/>
            <w:tcBorders>
              <w:top w:val="nil"/>
              <w:bottom w:val="nil"/>
            </w:tcBorders>
          </w:tcPr>
          <w:p w14:paraId="62D726F2"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72FE0A79"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16E4A7C4" w14:textId="77777777" w:rsidR="002848A7" w:rsidRPr="00F64DB1" w:rsidRDefault="002848A7" w:rsidP="002848A7">
            <w:pPr>
              <w:rPr>
                <w:sz w:val="20"/>
                <w:szCs w:val="20"/>
              </w:rPr>
            </w:pPr>
            <w:r w:rsidRPr="00F64DB1">
              <w:rPr>
                <w:sz w:val="20"/>
                <w:szCs w:val="20"/>
              </w:rPr>
              <w:t>Plaq=___________ (&gt;50000)</w:t>
            </w:r>
          </w:p>
        </w:tc>
      </w:tr>
      <w:tr w:rsidR="002848A7" w:rsidRPr="00F64DB1" w14:paraId="252005CA" w14:textId="77777777" w:rsidTr="002848A7">
        <w:trPr>
          <w:cantSplit/>
          <w:trHeight w:val="242"/>
        </w:trPr>
        <w:tc>
          <w:tcPr>
            <w:tcW w:w="990" w:type="dxa"/>
            <w:vMerge/>
            <w:textDirection w:val="tbRl"/>
          </w:tcPr>
          <w:p w14:paraId="199D1182" w14:textId="77777777" w:rsidR="002848A7" w:rsidRPr="00F64DB1" w:rsidRDefault="002848A7">
            <w:pPr>
              <w:rPr>
                <w:sz w:val="20"/>
                <w:szCs w:val="20"/>
              </w:rPr>
            </w:pPr>
          </w:p>
        </w:tc>
        <w:tc>
          <w:tcPr>
            <w:tcW w:w="1350" w:type="dxa"/>
            <w:tcBorders>
              <w:top w:val="nil"/>
            </w:tcBorders>
          </w:tcPr>
          <w:p w14:paraId="39B55B8E" w14:textId="77777777" w:rsidR="002848A7" w:rsidRPr="00F64DB1" w:rsidRDefault="002848A7">
            <w:pPr>
              <w:rPr>
                <w:sz w:val="20"/>
                <w:szCs w:val="20"/>
              </w:rPr>
            </w:pPr>
          </w:p>
        </w:tc>
        <w:tc>
          <w:tcPr>
            <w:tcW w:w="2480" w:type="dxa"/>
            <w:tcBorders>
              <w:top w:val="nil"/>
            </w:tcBorders>
          </w:tcPr>
          <w:p w14:paraId="7D861A51" w14:textId="77777777" w:rsidR="002848A7" w:rsidRPr="00F64DB1" w:rsidRDefault="002848A7">
            <w:pPr>
              <w:jc w:val="right"/>
              <w:rPr>
                <w:sz w:val="20"/>
                <w:szCs w:val="20"/>
              </w:rPr>
            </w:pPr>
          </w:p>
        </w:tc>
        <w:tc>
          <w:tcPr>
            <w:tcW w:w="4990" w:type="dxa"/>
            <w:tcBorders>
              <w:top w:val="nil"/>
            </w:tcBorders>
          </w:tcPr>
          <w:p w14:paraId="1CAC9D6C" w14:textId="77777777" w:rsidR="002848A7" w:rsidRPr="00F64DB1" w:rsidRDefault="002848A7">
            <w:pPr>
              <w:rPr>
                <w:sz w:val="20"/>
                <w:szCs w:val="20"/>
              </w:rPr>
            </w:pPr>
            <w:r w:rsidRPr="00F64DB1">
              <w:rPr>
                <w:sz w:val="20"/>
                <w:szCs w:val="20"/>
              </w:rPr>
              <w:t>TGO=_________ TGP=_________</w:t>
            </w:r>
          </w:p>
        </w:tc>
      </w:tr>
    </w:tbl>
    <w:p w14:paraId="588AC9C8" w14:textId="7A3965D4" w:rsidR="00935000" w:rsidRPr="00F64DB1" w:rsidRDefault="00935000">
      <w:pPr>
        <w:jc w:val="center"/>
        <w:rPr>
          <w:sz w:val="20"/>
          <w:szCs w:val="20"/>
        </w:rPr>
      </w:pPr>
    </w:p>
    <w:p w14:paraId="07045C85" w14:textId="77777777" w:rsidR="00935000" w:rsidRPr="00F64DB1" w:rsidRDefault="00935000">
      <w:pPr>
        <w:rPr>
          <w:sz w:val="20"/>
          <w:szCs w:val="20"/>
        </w:rPr>
      </w:pPr>
      <w:r w:rsidRPr="00F64DB1">
        <w:rPr>
          <w:sz w:val="20"/>
          <w:szCs w:val="20"/>
        </w:rPr>
        <w:br w:type="page"/>
      </w:r>
    </w:p>
    <w:p w14:paraId="4A6405A5"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4AB20CB8" w14:textId="77777777" w:rsidTr="002848A7">
        <w:trPr>
          <w:gridBefore w:val="2"/>
          <w:gridAfter w:val="1"/>
          <w:wBefore w:w="2340" w:type="dxa"/>
          <w:wAfter w:w="4990" w:type="dxa"/>
          <w:trHeight w:val="201"/>
        </w:trPr>
        <w:tc>
          <w:tcPr>
            <w:tcW w:w="2480" w:type="dxa"/>
          </w:tcPr>
          <w:p w14:paraId="5F6BEEB9" w14:textId="77777777" w:rsidR="002848A7" w:rsidRPr="00F64DB1" w:rsidRDefault="002848A7">
            <w:pPr>
              <w:jc w:val="center"/>
              <w:rPr>
                <w:b/>
                <w:sz w:val="20"/>
                <w:szCs w:val="20"/>
              </w:rPr>
            </w:pPr>
            <w:r w:rsidRPr="00F64DB1">
              <w:rPr>
                <w:b/>
                <w:sz w:val="20"/>
                <w:szCs w:val="20"/>
              </w:rPr>
              <w:t>Semana 19</w:t>
            </w:r>
          </w:p>
        </w:tc>
      </w:tr>
      <w:tr w:rsidR="002848A7" w:rsidRPr="00F64DB1" w14:paraId="70C471FC" w14:textId="77777777" w:rsidTr="002848A7">
        <w:trPr>
          <w:cantSplit/>
          <w:trHeight w:val="215"/>
        </w:trPr>
        <w:tc>
          <w:tcPr>
            <w:tcW w:w="990" w:type="dxa"/>
            <w:vMerge w:val="restart"/>
          </w:tcPr>
          <w:p w14:paraId="2B9EBCB2" w14:textId="77777777" w:rsidR="002848A7" w:rsidRPr="00F64DB1" w:rsidRDefault="002848A7">
            <w:pPr>
              <w:rPr>
                <w:sz w:val="20"/>
                <w:szCs w:val="20"/>
              </w:rPr>
            </w:pPr>
            <w:r w:rsidRPr="00F64DB1">
              <w:rPr>
                <w:sz w:val="20"/>
                <w:szCs w:val="20"/>
              </w:rPr>
              <w:t>D134</w:t>
            </w:r>
          </w:p>
          <w:p w14:paraId="03B9C7F1" w14:textId="77777777" w:rsidR="002848A7" w:rsidRPr="00F64DB1" w:rsidRDefault="002848A7">
            <w:pPr>
              <w:rPr>
                <w:sz w:val="20"/>
                <w:szCs w:val="20"/>
              </w:rPr>
            </w:pPr>
          </w:p>
        </w:tc>
        <w:tc>
          <w:tcPr>
            <w:tcW w:w="1350" w:type="dxa"/>
            <w:tcBorders>
              <w:bottom w:val="nil"/>
            </w:tcBorders>
          </w:tcPr>
          <w:p w14:paraId="093822C6"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499ABE93"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508DF387" w14:textId="77777777" w:rsidR="002848A7" w:rsidRPr="00F64DB1" w:rsidRDefault="002848A7" w:rsidP="002848A7">
            <w:pPr>
              <w:rPr>
                <w:sz w:val="20"/>
                <w:szCs w:val="20"/>
              </w:rPr>
            </w:pPr>
            <w:r w:rsidRPr="00F64DB1">
              <w:rPr>
                <w:sz w:val="20"/>
                <w:szCs w:val="20"/>
              </w:rPr>
              <w:t>Neut=__________ (&gt;500)</w:t>
            </w:r>
          </w:p>
        </w:tc>
      </w:tr>
      <w:tr w:rsidR="002848A7" w:rsidRPr="00F64DB1" w14:paraId="3D5E66D6" w14:textId="77777777" w:rsidTr="002848A7">
        <w:trPr>
          <w:cantSplit/>
          <w:trHeight w:val="269"/>
        </w:trPr>
        <w:tc>
          <w:tcPr>
            <w:tcW w:w="990" w:type="dxa"/>
            <w:vMerge/>
            <w:textDirection w:val="tbRl"/>
          </w:tcPr>
          <w:p w14:paraId="3B55B89F" w14:textId="77777777" w:rsidR="002848A7" w:rsidRPr="00F64DB1" w:rsidRDefault="002848A7">
            <w:pPr>
              <w:rPr>
                <w:sz w:val="20"/>
                <w:szCs w:val="20"/>
              </w:rPr>
            </w:pPr>
          </w:p>
        </w:tc>
        <w:tc>
          <w:tcPr>
            <w:tcW w:w="1350" w:type="dxa"/>
            <w:tcBorders>
              <w:top w:val="nil"/>
              <w:bottom w:val="nil"/>
            </w:tcBorders>
          </w:tcPr>
          <w:p w14:paraId="62989123"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1204E2B4"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6079D7F3" w14:textId="77777777" w:rsidR="002848A7" w:rsidRPr="00F64DB1" w:rsidRDefault="002848A7" w:rsidP="002848A7">
            <w:pPr>
              <w:rPr>
                <w:sz w:val="20"/>
                <w:szCs w:val="20"/>
              </w:rPr>
            </w:pPr>
            <w:r w:rsidRPr="00F64DB1">
              <w:rPr>
                <w:sz w:val="20"/>
                <w:szCs w:val="20"/>
              </w:rPr>
              <w:t>Plaq=___________ (&gt;50000)</w:t>
            </w:r>
          </w:p>
        </w:tc>
      </w:tr>
      <w:tr w:rsidR="002848A7" w:rsidRPr="00F64DB1" w14:paraId="611CF724" w14:textId="77777777" w:rsidTr="002848A7">
        <w:trPr>
          <w:cantSplit/>
          <w:trHeight w:val="242"/>
        </w:trPr>
        <w:tc>
          <w:tcPr>
            <w:tcW w:w="990" w:type="dxa"/>
            <w:vMerge/>
            <w:textDirection w:val="tbRl"/>
          </w:tcPr>
          <w:p w14:paraId="699BE63F" w14:textId="77777777" w:rsidR="002848A7" w:rsidRPr="00F64DB1" w:rsidRDefault="002848A7">
            <w:pPr>
              <w:rPr>
                <w:sz w:val="20"/>
                <w:szCs w:val="20"/>
              </w:rPr>
            </w:pPr>
          </w:p>
        </w:tc>
        <w:tc>
          <w:tcPr>
            <w:tcW w:w="1350" w:type="dxa"/>
            <w:tcBorders>
              <w:top w:val="nil"/>
            </w:tcBorders>
          </w:tcPr>
          <w:p w14:paraId="1CDCFC2B" w14:textId="77777777" w:rsidR="002848A7" w:rsidRPr="00F64DB1" w:rsidRDefault="002848A7">
            <w:pPr>
              <w:rPr>
                <w:sz w:val="20"/>
                <w:szCs w:val="20"/>
              </w:rPr>
            </w:pPr>
          </w:p>
        </w:tc>
        <w:tc>
          <w:tcPr>
            <w:tcW w:w="2480" w:type="dxa"/>
            <w:tcBorders>
              <w:top w:val="nil"/>
            </w:tcBorders>
          </w:tcPr>
          <w:p w14:paraId="64C2CC12" w14:textId="77777777" w:rsidR="002848A7" w:rsidRPr="00F64DB1" w:rsidRDefault="002848A7">
            <w:pPr>
              <w:jc w:val="right"/>
              <w:rPr>
                <w:sz w:val="20"/>
                <w:szCs w:val="20"/>
              </w:rPr>
            </w:pPr>
          </w:p>
        </w:tc>
        <w:tc>
          <w:tcPr>
            <w:tcW w:w="4990" w:type="dxa"/>
            <w:tcBorders>
              <w:top w:val="nil"/>
            </w:tcBorders>
          </w:tcPr>
          <w:p w14:paraId="201BAF33" w14:textId="77777777" w:rsidR="002848A7" w:rsidRPr="00F64DB1" w:rsidRDefault="002848A7">
            <w:pPr>
              <w:rPr>
                <w:sz w:val="20"/>
                <w:szCs w:val="20"/>
              </w:rPr>
            </w:pPr>
          </w:p>
        </w:tc>
      </w:tr>
    </w:tbl>
    <w:p w14:paraId="1CF92615" w14:textId="77777777" w:rsidR="002848A7" w:rsidRPr="00F64DB1" w:rsidRDefault="002848A7" w:rsidP="00935000">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27745B78" w14:textId="77777777" w:rsidTr="002848A7">
        <w:trPr>
          <w:gridBefore w:val="2"/>
          <w:gridAfter w:val="1"/>
          <w:wBefore w:w="2340" w:type="dxa"/>
          <w:wAfter w:w="4990" w:type="dxa"/>
          <w:trHeight w:val="201"/>
        </w:trPr>
        <w:tc>
          <w:tcPr>
            <w:tcW w:w="2480" w:type="dxa"/>
          </w:tcPr>
          <w:p w14:paraId="1256CFF3" w14:textId="77777777" w:rsidR="002848A7" w:rsidRPr="00F64DB1" w:rsidRDefault="002848A7">
            <w:pPr>
              <w:jc w:val="center"/>
              <w:rPr>
                <w:b/>
                <w:sz w:val="20"/>
                <w:szCs w:val="20"/>
              </w:rPr>
            </w:pPr>
            <w:r w:rsidRPr="00F64DB1">
              <w:rPr>
                <w:b/>
                <w:sz w:val="20"/>
                <w:szCs w:val="20"/>
              </w:rPr>
              <w:t>Semana 20</w:t>
            </w:r>
          </w:p>
        </w:tc>
      </w:tr>
      <w:tr w:rsidR="002848A7" w:rsidRPr="00F64DB1" w14:paraId="08ADD0ED" w14:textId="77777777" w:rsidTr="002848A7">
        <w:trPr>
          <w:cantSplit/>
          <w:trHeight w:val="215"/>
        </w:trPr>
        <w:tc>
          <w:tcPr>
            <w:tcW w:w="990" w:type="dxa"/>
            <w:vMerge w:val="restart"/>
          </w:tcPr>
          <w:p w14:paraId="35E5DB4B" w14:textId="77777777" w:rsidR="002848A7" w:rsidRPr="00F64DB1" w:rsidRDefault="002848A7">
            <w:pPr>
              <w:rPr>
                <w:sz w:val="20"/>
                <w:szCs w:val="20"/>
              </w:rPr>
            </w:pPr>
            <w:r w:rsidRPr="00F64DB1">
              <w:rPr>
                <w:sz w:val="20"/>
                <w:szCs w:val="20"/>
              </w:rPr>
              <w:t>D141</w:t>
            </w:r>
          </w:p>
          <w:p w14:paraId="4E1A97C6" w14:textId="77777777" w:rsidR="002848A7" w:rsidRPr="00F64DB1" w:rsidRDefault="002848A7">
            <w:pPr>
              <w:rPr>
                <w:sz w:val="20"/>
                <w:szCs w:val="20"/>
              </w:rPr>
            </w:pPr>
          </w:p>
        </w:tc>
        <w:tc>
          <w:tcPr>
            <w:tcW w:w="1350" w:type="dxa"/>
            <w:tcBorders>
              <w:bottom w:val="nil"/>
            </w:tcBorders>
          </w:tcPr>
          <w:p w14:paraId="6D3D645D"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67403107"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24A5D374" w14:textId="77777777" w:rsidR="002848A7" w:rsidRPr="00F64DB1" w:rsidRDefault="002848A7" w:rsidP="002848A7">
            <w:pPr>
              <w:rPr>
                <w:sz w:val="20"/>
                <w:szCs w:val="20"/>
              </w:rPr>
            </w:pPr>
            <w:r w:rsidRPr="00F64DB1">
              <w:rPr>
                <w:sz w:val="20"/>
                <w:szCs w:val="20"/>
              </w:rPr>
              <w:t>Neut=__________ (&gt;500)</w:t>
            </w:r>
          </w:p>
        </w:tc>
      </w:tr>
      <w:tr w:rsidR="002848A7" w:rsidRPr="00F64DB1" w14:paraId="725F4ECB" w14:textId="77777777" w:rsidTr="002848A7">
        <w:trPr>
          <w:cantSplit/>
          <w:trHeight w:val="269"/>
        </w:trPr>
        <w:tc>
          <w:tcPr>
            <w:tcW w:w="990" w:type="dxa"/>
            <w:vMerge/>
            <w:textDirection w:val="tbRl"/>
          </w:tcPr>
          <w:p w14:paraId="0F34C807" w14:textId="77777777" w:rsidR="002848A7" w:rsidRPr="00F64DB1" w:rsidRDefault="002848A7">
            <w:pPr>
              <w:rPr>
                <w:sz w:val="20"/>
                <w:szCs w:val="20"/>
              </w:rPr>
            </w:pPr>
          </w:p>
        </w:tc>
        <w:tc>
          <w:tcPr>
            <w:tcW w:w="1350" w:type="dxa"/>
            <w:tcBorders>
              <w:top w:val="nil"/>
              <w:bottom w:val="nil"/>
            </w:tcBorders>
          </w:tcPr>
          <w:p w14:paraId="76EA634C" w14:textId="77777777" w:rsidR="002848A7" w:rsidRPr="00F64DB1" w:rsidRDefault="002848A7">
            <w:pPr>
              <w:rPr>
                <w:sz w:val="20"/>
                <w:szCs w:val="20"/>
              </w:rPr>
            </w:pPr>
            <w:r w:rsidRPr="00F64DB1">
              <w:rPr>
                <w:sz w:val="20"/>
                <w:szCs w:val="20"/>
              </w:rPr>
              <w:t>VCR</w:t>
            </w:r>
          </w:p>
        </w:tc>
        <w:tc>
          <w:tcPr>
            <w:tcW w:w="2480" w:type="dxa"/>
            <w:tcBorders>
              <w:top w:val="nil"/>
              <w:bottom w:val="nil"/>
            </w:tcBorders>
          </w:tcPr>
          <w:p w14:paraId="18F041A3" w14:textId="77777777" w:rsidR="002848A7" w:rsidRPr="00F64DB1" w:rsidRDefault="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5412DAC3" w14:textId="77777777" w:rsidR="002848A7" w:rsidRPr="00F64DB1" w:rsidRDefault="002848A7" w:rsidP="002848A7">
            <w:pPr>
              <w:rPr>
                <w:sz w:val="20"/>
                <w:szCs w:val="20"/>
              </w:rPr>
            </w:pPr>
            <w:r w:rsidRPr="00F64DB1">
              <w:rPr>
                <w:sz w:val="20"/>
                <w:szCs w:val="20"/>
              </w:rPr>
              <w:t>Plaq=___________ (&gt;50000)</w:t>
            </w:r>
          </w:p>
        </w:tc>
      </w:tr>
      <w:tr w:rsidR="002848A7" w:rsidRPr="00F64DB1" w14:paraId="437BEAAA" w14:textId="77777777" w:rsidTr="002848A7">
        <w:trPr>
          <w:cantSplit/>
          <w:trHeight w:val="242"/>
        </w:trPr>
        <w:tc>
          <w:tcPr>
            <w:tcW w:w="990" w:type="dxa"/>
            <w:vMerge/>
            <w:textDirection w:val="tbRl"/>
          </w:tcPr>
          <w:p w14:paraId="4D5EA76C" w14:textId="77777777" w:rsidR="002848A7" w:rsidRPr="00F64DB1" w:rsidRDefault="002848A7">
            <w:pPr>
              <w:rPr>
                <w:sz w:val="20"/>
                <w:szCs w:val="20"/>
              </w:rPr>
            </w:pPr>
          </w:p>
        </w:tc>
        <w:tc>
          <w:tcPr>
            <w:tcW w:w="1350" w:type="dxa"/>
            <w:tcBorders>
              <w:top w:val="nil"/>
            </w:tcBorders>
          </w:tcPr>
          <w:p w14:paraId="4349C6CE" w14:textId="77777777" w:rsidR="002848A7" w:rsidRPr="00F64DB1" w:rsidRDefault="002848A7">
            <w:pPr>
              <w:rPr>
                <w:sz w:val="20"/>
                <w:szCs w:val="20"/>
              </w:rPr>
            </w:pPr>
          </w:p>
        </w:tc>
        <w:tc>
          <w:tcPr>
            <w:tcW w:w="2480" w:type="dxa"/>
            <w:tcBorders>
              <w:top w:val="nil"/>
            </w:tcBorders>
          </w:tcPr>
          <w:p w14:paraId="005CAE3F" w14:textId="77777777" w:rsidR="002848A7" w:rsidRPr="00F64DB1" w:rsidRDefault="002848A7">
            <w:pPr>
              <w:jc w:val="right"/>
              <w:rPr>
                <w:sz w:val="20"/>
                <w:szCs w:val="20"/>
              </w:rPr>
            </w:pPr>
          </w:p>
        </w:tc>
        <w:tc>
          <w:tcPr>
            <w:tcW w:w="4990" w:type="dxa"/>
            <w:tcBorders>
              <w:top w:val="nil"/>
            </w:tcBorders>
          </w:tcPr>
          <w:p w14:paraId="7E955F74" w14:textId="77777777" w:rsidR="002848A7" w:rsidRPr="00F64DB1" w:rsidRDefault="002848A7">
            <w:pPr>
              <w:rPr>
                <w:sz w:val="20"/>
                <w:szCs w:val="20"/>
              </w:rPr>
            </w:pPr>
          </w:p>
        </w:tc>
      </w:tr>
    </w:tbl>
    <w:p w14:paraId="03E657D9" w14:textId="77777777" w:rsidR="002848A7" w:rsidRPr="00F64DB1" w:rsidRDefault="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39471FB9" w14:textId="77777777" w:rsidTr="002848A7">
        <w:trPr>
          <w:gridBefore w:val="2"/>
          <w:gridAfter w:val="1"/>
          <w:wBefore w:w="2340" w:type="dxa"/>
          <w:wAfter w:w="4990" w:type="dxa"/>
          <w:trHeight w:val="201"/>
        </w:trPr>
        <w:tc>
          <w:tcPr>
            <w:tcW w:w="2480" w:type="dxa"/>
          </w:tcPr>
          <w:p w14:paraId="36C4DC60" w14:textId="77777777" w:rsidR="002848A7" w:rsidRPr="00F64DB1" w:rsidRDefault="002848A7">
            <w:pPr>
              <w:jc w:val="center"/>
              <w:rPr>
                <w:b/>
                <w:sz w:val="20"/>
                <w:szCs w:val="20"/>
              </w:rPr>
            </w:pPr>
            <w:r w:rsidRPr="00F64DB1">
              <w:rPr>
                <w:b/>
                <w:sz w:val="20"/>
                <w:szCs w:val="20"/>
              </w:rPr>
              <w:t>Semana 21</w:t>
            </w:r>
          </w:p>
        </w:tc>
      </w:tr>
      <w:tr w:rsidR="002848A7" w:rsidRPr="00F64DB1" w14:paraId="617FEFC8" w14:textId="77777777" w:rsidTr="002848A7">
        <w:trPr>
          <w:cantSplit/>
          <w:trHeight w:val="215"/>
        </w:trPr>
        <w:tc>
          <w:tcPr>
            <w:tcW w:w="990" w:type="dxa"/>
            <w:vMerge w:val="restart"/>
          </w:tcPr>
          <w:p w14:paraId="7898D5AB" w14:textId="77777777" w:rsidR="002848A7" w:rsidRPr="00F64DB1" w:rsidRDefault="002848A7">
            <w:pPr>
              <w:rPr>
                <w:sz w:val="20"/>
                <w:szCs w:val="20"/>
              </w:rPr>
            </w:pPr>
            <w:r w:rsidRPr="00F64DB1">
              <w:rPr>
                <w:sz w:val="20"/>
                <w:szCs w:val="20"/>
              </w:rPr>
              <w:t>D148</w:t>
            </w:r>
          </w:p>
          <w:p w14:paraId="1A49FCAE" w14:textId="77777777" w:rsidR="002848A7" w:rsidRPr="00F64DB1" w:rsidRDefault="002848A7">
            <w:pPr>
              <w:rPr>
                <w:sz w:val="20"/>
                <w:szCs w:val="20"/>
              </w:rPr>
            </w:pPr>
          </w:p>
        </w:tc>
        <w:tc>
          <w:tcPr>
            <w:tcW w:w="1350" w:type="dxa"/>
            <w:tcBorders>
              <w:bottom w:val="nil"/>
            </w:tcBorders>
          </w:tcPr>
          <w:p w14:paraId="236F66EB" w14:textId="77777777" w:rsidR="002848A7" w:rsidRPr="00F64DB1" w:rsidRDefault="002848A7">
            <w:pPr>
              <w:rPr>
                <w:sz w:val="20"/>
                <w:szCs w:val="20"/>
              </w:rPr>
            </w:pPr>
            <w:r w:rsidRPr="00F64DB1">
              <w:rPr>
                <w:sz w:val="20"/>
                <w:szCs w:val="20"/>
              </w:rPr>
              <w:t>Carboplatina</w:t>
            </w:r>
          </w:p>
        </w:tc>
        <w:tc>
          <w:tcPr>
            <w:tcW w:w="2480" w:type="dxa"/>
            <w:tcBorders>
              <w:bottom w:val="nil"/>
            </w:tcBorders>
          </w:tcPr>
          <w:p w14:paraId="03CC18B2" w14:textId="77777777" w:rsidR="002848A7" w:rsidRPr="00F64DB1" w:rsidRDefault="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47DC178A" w14:textId="77777777" w:rsidR="002848A7" w:rsidRPr="00F64DB1" w:rsidRDefault="002848A7" w:rsidP="002848A7">
            <w:pPr>
              <w:rPr>
                <w:sz w:val="20"/>
                <w:szCs w:val="20"/>
              </w:rPr>
            </w:pPr>
            <w:r w:rsidRPr="00F64DB1">
              <w:rPr>
                <w:sz w:val="20"/>
                <w:szCs w:val="20"/>
              </w:rPr>
              <w:t>Neut=__________ (&gt;500)</w:t>
            </w:r>
          </w:p>
        </w:tc>
      </w:tr>
      <w:tr w:rsidR="002848A7" w:rsidRPr="00F64DB1" w14:paraId="65FCA286" w14:textId="77777777" w:rsidTr="002848A7">
        <w:trPr>
          <w:cantSplit/>
          <w:trHeight w:val="269"/>
        </w:trPr>
        <w:tc>
          <w:tcPr>
            <w:tcW w:w="990" w:type="dxa"/>
            <w:vMerge/>
            <w:textDirection w:val="tbRl"/>
          </w:tcPr>
          <w:p w14:paraId="041EC605" w14:textId="77777777" w:rsidR="002848A7" w:rsidRPr="00F64DB1" w:rsidRDefault="002848A7">
            <w:pPr>
              <w:rPr>
                <w:sz w:val="20"/>
                <w:szCs w:val="20"/>
              </w:rPr>
            </w:pPr>
          </w:p>
        </w:tc>
        <w:tc>
          <w:tcPr>
            <w:tcW w:w="1350" w:type="dxa"/>
            <w:tcBorders>
              <w:top w:val="nil"/>
              <w:bottom w:val="nil"/>
            </w:tcBorders>
          </w:tcPr>
          <w:p w14:paraId="2B9F52AF" w14:textId="77777777" w:rsidR="002848A7" w:rsidRPr="00F64DB1" w:rsidRDefault="002848A7">
            <w:pPr>
              <w:rPr>
                <w:sz w:val="20"/>
                <w:szCs w:val="20"/>
              </w:rPr>
            </w:pPr>
          </w:p>
        </w:tc>
        <w:tc>
          <w:tcPr>
            <w:tcW w:w="2480" w:type="dxa"/>
            <w:tcBorders>
              <w:top w:val="nil"/>
              <w:bottom w:val="nil"/>
            </w:tcBorders>
          </w:tcPr>
          <w:p w14:paraId="1A33C524" w14:textId="77777777" w:rsidR="002848A7" w:rsidRPr="00F64DB1" w:rsidRDefault="002848A7">
            <w:pPr>
              <w:jc w:val="right"/>
              <w:rPr>
                <w:sz w:val="20"/>
                <w:szCs w:val="20"/>
              </w:rPr>
            </w:pPr>
          </w:p>
        </w:tc>
        <w:tc>
          <w:tcPr>
            <w:tcW w:w="4990" w:type="dxa"/>
            <w:tcBorders>
              <w:top w:val="nil"/>
              <w:bottom w:val="nil"/>
            </w:tcBorders>
          </w:tcPr>
          <w:p w14:paraId="4F1EA715" w14:textId="77777777" w:rsidR="002848A7" w:rsidRPr="00F64DB1" w:rsidRDefault="002848A7" w:rsidP="002848A7">
            <w:pPr>
              <w:rPr>
                <w:sz w:val="20"/>
                <w:szCs w:val="20"/>
              </w:rPr>
            </w:pPr>
            <w:r w:rsidRPr="00F64DB1">
              <w:rPr>
                <w:sz w:val="20"/>
                <w:szCs w:val="20"/>
              </w:rPr>
              <w:t>Plaq=___________ (&gt;50000)</w:t>
            </w:r>
          </w:p>
        </w:tc>
      </w:tr>
      <w:tr w:rsidR="002848A7" w:rsidRPr="00F64DB1" w14:paraId="30AE3218" w14:textId="77777777" w:rsidTr="002848A7">
        <w:trPr>
          <w:cantSplit/>
          <w:trHeight w:val="242"/>
        </w:trPr>
        <w:tc>
          <w:tcPr>
            <w:tcW w:w="990" w:type="dxa"/>
            <w:vMerge/>
            <w:textDirection w:val="tbRl"/>
          </w:tcPr>
          <w:p w14:paraId="27F3DCFA" w14:textId="77777777" w:rsidR="002848A7" w:rsidRPr="00F64DB1" w:rsidRDefault="002848A7">
            <w:pPr>
              <w:rPr>
                <w:sz w:val="20"/>
                <w:szCs w:val="20"/>
              </w:rPr>
            </w:pPr>
          </w:p>
        </w:tc>
        <w:tc>
          <w:tcPr>
            <w:tcW w:w="1350" w:type="dxa"/>
            <w:tcBorders>
              <w:top w:val="nil"/>
            </w:tcBorders>
          </w:tcPr>
          <w:p w14:paraId="517124AE" w14:textId="77777777" w:rsidR="002848A7" w:rsidRPr="00F64DB1" w:rsidRDefault="002848A7">
            <w:pPr>
              <w:rPr>
                <w:sz w:val="20"/>
                <w:szCs w:val="20"/>
              </w:rPr>
            </w:pPr>
          </w:p>
        </w:tc>
        <w:tc>
          <w:tcPr>
            <w:tcW w:w="2480" w:type="dxa"/>
            <w:tcBorders>
              <w:top w:val="nil"/>
            </w:tcBorders>
          </w:tcPr>
          <w:p w14:paraId="7C991A73" w14:textId="77777777" w:rsidR="002848A7" w:rsidRPr="00F64DB1" w:rsidRDefault="002848A7">
            <w:pPr>
              <w:jc w:val="right"/>
              <w:rPr>
                <w:sz w:val="20"/>
                <w:szCs w:val="20"/>
              </w:rPr>
            </w:pPr>
          </w:p>
        </w:tc>
        <w:tc>
          <w:tcPr>
            <w:tcW w:w="4990" w:type="dxa"/>
            <w:tcBorders>
              <w:top w:val="nil"/>
            </w:tcBorders>
          </w:tcPr>
          <w:p w14:paraId="1898958E" w14:textId="77777777" w:rsidR="002848A7" w:rsidRPr="00F64DB1" w:rsidRDefault="002848A7">
            <w:pPr>
              <w:rPr>
                <w:sz w:val="20"/>
                <w:szCs w:val="20"/>
              </w:rPr>
            </w:pPr>
          </w:p>
        </w:tc>
      </w:tr>
    </w:tbl>
    <w:p w14:paraId="6361AA6C" w14:textId="77777777" w:rsidR="002848A7" w:rsidRPr="00F64DB1" w:rsidRDefault="002848A7" w:rsidP="002848A7">
      <w:pPr>
        <w:jc w:val="center"/>
        <w:rPr>
          <w:rFonts w:ascii="Tahoma" w:hAnsi="Tahoma"/>
          <w:b/>
          <w:sz w:val="20"/>
          <w:szCs w:val="20"/>
        </w:rPr>
      </w:pPr>
    </w:p>
    <w:p w14:paraId="6A58994F" w14:textId="77777777" w:rsidR="002848A7" w:rsidRPr="00F64DB1" w:rsidRDefault="002848A7" w:rsidP="002848A7">
      <w:pPr>
        <w:jc w:val="center"/>
        <w:rPr>
          <w:b/>
          <w:sz w:val="20"/>
          <w:szCs w:val="20"/>
        </w:rPr>
      </w:pPr>
      <w:r w:rsidRPr="00F64DB1">
        <w:rPr>
          <w:b/>
          <w:sz w:val="20"/>
          <w:szCs w:val="20"/>
        </w:rPr>
        <w:t>Solicitar imagem (RNM)</w:t>
      </w:r>
    </w:p>
    <w:p w14:paraId="310E5F25"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2BAEB529" w14:textId="77777777" w:rsidTr="002848A7">
        <w:trPr>
          <w:gridBefore w:val="2"/>
          <w:gridAfter w:val="1"/>
          <w:wBefore w:w="2340" w:type="dxa"/>
          <w:wAfter w:w="4990" w:type="dxa"/>
          <w:trHeight w:val="201"/>
        </w:trPr>
        <w:tc>
          <w:tcPr>
            <w:tcW w:w="2480" w:type="dxa"/>
          </w:tcPr>
          <w:p w14:paraId="0F64DE3E" w14:textId="77777777" w:rsidR="002848A7" w:rsidRPr="00F64DB1" w:rsidRDefault="002848A7" w:rsidP="002848A7">
            <w:pPr>
              <w:jc w:val="center"/>
              <w:rPr>
                <w:b/>
                <w:sz w:val="20"/>
                <w:szCs w:val="20"/>
              </w:rPr>
            </w:pPr>
            <w:r w:rsidRPr="00F64DB1">
              <w:rPr>
                <w:b/>
                <w:sz w:val="20"/>
                <w:szCs w:val="20"/>
              </w:rPr>
              <w:t>Semana 24</w:t>
            </w:r>
          </w:p>
        </w:tc>
      </w:tr>
      <w:tr w:rsidR="002848A7" w:rsidRPr="00F64DB1" w14:paraId="22B0EFB1" w14:textId="77777777" w:rsidTr="002848A7">
        <w:trPr>
          <w:cantSplit/>
          <w:trHeight w:val="215"/>
        </w:trPr>
        <w:tc>
          <w:tcPr>
            <w:tcW w:w="990" w:type="dxa"/>
            <w:vMerge w:val="restart"/>
          </w:tcPr>
          <w:p w14:paraId="6868A80E" w14:textId="77777777" w:rsidR="002848A7" w:rsidRPr="00F64DB1" w:rsidRDefault="002848A7" w:rsidP="002848A7">
            <w:pPr>
              <w:rPr>
                <w:sz w:val="20"/>
                <w:szCs w:val="20"/>
              </w:rPr>
            </w:pPr>
            <w:r w:rsidRPr="00F64DB1">
              <w:rPr>
                <w:sz w:val="20"/>
                <w:szCs w:val="20"/>
              </w:rPr>
              <w:t>D169</w:t>
            </w:r>
          </w:p>
          <w:p w14:paraId="120409D7" w14:textId="77777777" w:rsidR="002848A7" w:rsidRPr="00F64DB1" w:rsidRDefault="002848A7" w:rsidP="002848A7">
            <w:pPr>
              <w:rPr>
                <w:sz w:val="20"/>
                <w:szCs w:val="20"/>
              </w:rPr>
            </w:pPr>
          </w:p>
        </w:tc>
        <w:tc>
          <w:tcPr>
            <w:tcW w:w="1350" w:type="dxa"/>
            <w:tcBorders>
              <w:bottom w:val="nil"/>
            </w:tcBorders>
          </w:tcPr>
          <w:p w14:paraId="3FFA2E09"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7BC4DA32"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49F3A294" w14:textId="77777777" w:rsidR="002848A7" w:rsidRPr="00F64DB1" w:rsidRDefault="002848A7" w:rsidP="002848A7">
            <w:pPr>
              <w:rPr>
                <w:sz w:val="20"/>
                <w:szCs w:val="20"/>
              </w:rPr>
            </w:pPr>
            <w:r w:rsidRPr="00F64DB1">
              <w:rPr>
                <w:sz w:val="20"/>
                <w:szCs w:val="20"/>
              </w:rPr>
              <w:t>Neut=__________ (&gt;500)</w:t>
            </w:r>
          </w:p>
        </w:tc>
      </w:tr>
      <w:tr w:rsidR="002848A7" w:rsidRPr="00F64DB1" w14:paraId="2C8711AD" w14:textId="77777777" w:rsidTr="002848A7">
        <w:trPr>
          <w:cantSplit/>
          <w:trHeight w:val="269"/>
        </w:trPr>
        <w:tc>
          <w:tcPr>
            <w:tcW w:w="990" w:type="dxa"/>
            <w:vMerge/>
            <w:textDirection w:val="tbRl"/>
          </w:tcPr>
          <w:p w14:paraId="78E830AA" w14:textId="77777777" w:rsidR="002848A7" w:rsidRPr="00F64DB1" w:rsidRDefault="002848A7" w:rsidP="002848A7">
            <w:pPr>
              <w:rPr>
                <w:sz w:val="20"/>
                <w:szCs w:val="20"/>
              </w:rPr>
            </w:pPr>
          </w:p>
        </w:tc>
        <w:tc>
          <w:tcPr>
            <w:tcW w:w="1350" w:type="dxa"/>
            <w:tcBorders>
              <w:top w:val="nil"/>
              <w:bottom w:val="nil"/>
            </w:tcBorders>
          </w:tcPr>
          <w:p w14:paraId="7E9FE204"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56AEA1D2"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0482E490" w14:textId="77777777" w:rsidR="002848A7" w:rsidRPr="00F64DB1" w:rsidRDefault="002848A7" w:rsidP="002848A7">
            <w:pPr>
              <w:rPr>
                <w:sz w:val="20"/>
                <w:szCs w:val="20"/>
              </w:rPr>
            </w:pPr>
            <w:r w:rsidRPr="00F64DB1">
              <w:rPr>
                <w:sz w:val="20"/>
                <w:szCs w:val="20"/>
              </w:rPr>
              <w:t>Plaq=___________ (&gt;50000)</w:t>
            </w:r>
          </w:p>
        </w:tc>
      </w:tr>
      <w:tr w:rsidR="002848A7" w:rsidRPr="00F64DB1" w14:paraId="4E37BEA4" w14:textId="77777777" w:rsidTr="002848A7">
        <w:trPr>
          <w:cantSplit/>
          <w:trHeight w:val="242"/>
        </w:trPr>
        <w:tc>
          <w:tcPr>
            <w:tcW w:w="990" w:type="dxa"/>
            <w:vMerge/>
            <w:textDirection w:val="tbRl"/>
          </w:tcPr>
          <w:p w14:paraId="54BDD783" w14:textId="77777777" w:rsidR="002848A7" w:rsidRPr="00F64DB1" w:rsidRDefault="002848A7" w:rsidP="002848A7">
            <w:pPr>
              <w:rPr>
                <w:sz w:val="20"/>
                <w:szCs w:val="20"/>
              </w:rPr>
            </w:pPr>
          </w:p>
        </w:tc>
        <w:tc>
          <w:tcPr>
            <w:tcW w:w="1350" w:type="dxa"/>
            <w:tcBorders>
              <w:top w:val="nil"/>
            </w:tcBorders>
          </w:tcPr>
          <w:p w14:paraId="1201A93D" w14:textId="77777777" w:rsidR="002848A7" w:rsidRPr="00F64DB1" w:rsidRDefault="002848A7" w:rsidP="002848A7">
            <w:pPr>
              <w:rPr>
                <w:sz w:val="20"/>
                <w:szCs w:val="20"/>
              </w:rPr>
            </w:pPr>
            <w:r w:rsidRPr="00F64DB1">
              <w:rPr>
                <w:sz w:val="20"/>
                <w:szCs w:val="20"/>
              </w:rPr>
              <w:t>SCAN</w:t>
            </w:r>
          </w:p>
        </w:tc>
        <w:tc>
          <w:tcPr>
            <w:tcW w:w="2480" w:type="dxa"/>
            <w:tcBorders>
              <w:top w:val="nil"/>
            </w:tcBorders>
          </w:tcPr>
          <w:p w14:paraId="64C64B2C" w14:textId="77777777" w:rsidR="002848A7" w:rsidRPr="00F64DB1" w:rsidRDefault="002848A7" w:rsidP="002848A7">
            <w:pPr>
              <w:jc w:val="right"/>
              <w:rPr>
                <w:sz w:val="20"/>
                <w:szCs w:val="20"/>
              </w:rPr>
            </w:pPr>
          </w:p>
        </w:tc>
        <w:tc>
          <w:tcPr>
            <w:tcW w:w="4990" w:type="dxa"/>
            <w:tcBorders>
              <w:top w:val="nil"/>
            </w:tcBorders>
          </w:tcPr>
          <w:p w14:paraId="263EB1CD" w14:textId="77777777" w:rsidR="002848A7" w:rsidRPr="00F64DB1" w:rsidRDefault="002848A7" w:rsidP="002848A7">
            <w:pPr>
              <w:rPr>
                <w:sz w:val="20"/>
                <w:szCs w:val="20"/>
              </w:rPr>
            </w:pPr>
            <w:r w:rsidRPr="00F64DB1">
              <w:rPr>
                <w:sz w:val="20"/>
                <w:szCs w:val="20"/>
              </w:rPr>
              <w:t>TGO=_________ TGP=_________</w:t>
            </w:r>
          </w:p>
        </w:tc>
      </w:tr>
    </w:tbl>
    <w:p w14:paraId="4B998A1F"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34B27FC2" w14:textId="77777777" w:rsidTr="002848A7">
        <w:trPr>
          <w:gridBefore w:val="2"/>
          <w:gridAfter w:val="1"/>
          <w:wBefore w:w="2340" w:type="dxa"/>
          <w:wAfter w:w="4990" w:type="dxa"/>
          <w:trHeight w:val="201"/>
        </w:trPr>
        <w:tc>
          <w:tcPr>
            <w:tcW w:w="2480" w:type="dxa"/>
          </w:tcPr>
          <w:p w14:paraId="5C549A5B" w14:textId="77777777" w:rsidR="002848A7" w:rsidRPr="00F64DB1" w:rsidRDefault="002848A7" w:rsidP="002848A7">
            <w:pPr>
              <w:jc w:val="center"/>
              <w:rPr>
                <w:b/>
                <w:sz w:val="20"/>
                <w:szCs w:val="20"/>
              </w:rPr>
            </w:pPr>
            <w:r w:rsidRPr="00F64DB1">
              <w:rPr>
                <w:b/>
                <w:sz w:val="20"/>
                <w:szCs w:val="20"/>
              </w:rPr>
              <w:t>Semana 25</w:t>
            </w:r>
          </w:p>
        </w:tc>
      </w:tr>
      <w:tr w:rsidR="002848A7" w:rsidRPr="00F64DB1" w14:paraId="5E159F75" w14:textId="77777777" w:rsidTr="002848A7">
        <w:trPr>
          <w:cantSplit/>
          <w:trHeight w:val="215"/>
        </w:trPr>
        <w:tc>
          <w:tcPr>
            <w:tcW w:w="990" w:type="dxa"/>
            <w:vMerge w:val="restart"/>
          </w:tcPr>
          <w:p w14:paraId="3EDC0221" w14:textId="77777777" w:rsidR="002848A7" w:rsidRPr="00F64DB1" w:rsidRDefault="002848A7" w:rsidP="002848A7">
            <w:pPr>
              <w:rPr>
                <w:sz w:val="20"/>
                <w:szCs w:val="20"/>
              </w:rPr>
            </w:pPr>
            <w:r w:rsidRPr="00F64DB1">
              <w:rPr>
                <w:sz w:val="20"/>
                <w:szCs w:val="20"/>
              </w:rPr>
              <w:t>D176</w:t>
            </w:r>
          </w:p>
          <w:p w14:paraId="194A7EDD" w14:textId="77777777" w:rsidR="002848A7" w:rsidRPr="00F64DB1" w:rsidRDefault="002848A7" w:rsidP="002848A7">
            <w:pPr>
              <w:rPr>
                <w:sz w:val="20"/>
                <w:szCs w:val="20"/>
              </w:rPr>
            </w:pPr>
          </w:p>
        </w:tc>
        <w:tc>
          <w:tcPr>
            <w:tcW w:w="1350" w:type="dxa"/>
            <w:tcBorders>
              <w:bottom w:val="nil"/>
            </w:tcBorders>
          </w:tcPr>
          <w:p w14:paraId="59F193B7"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23BCAC7F"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183255E3" w14:textId="77777777" w:rsidR="002848A7" w:rsidRPr="00F64DB1" w:rsidRDefault="002848A7" w:rsidP="002848A7">
            <w:pPr>
              <w:rPr>
                <w:sz w:val="20"/>
                <w:szCs w:val="20"/>
              </w:rPr>
            </w:pPr>
            <w:r w:rsidRPr="00F64DB1">
              <w:rPr>
                <w:sz w:val="20"/>
                <w:szCs w:val="20"/>
              </w:rPr>
              <w:t>Neut=__________ (&gt;500)</w:t>
            </w:r>
          </w:p>
        </w:tc>
      </w:tr>
      <w:tr w:rsidR="002848A7" w:rsidRPr="00F64DB1" w14:paraId="133D24DA" w14:textId="77777777" w:rsidTr="002848A7">
        <w:trPr>
          <w:cantSplit/>
          <w:trHeight w:val="269"/>
        </w:trPr>
        <w:tc>
          <w:tcPr>
            <w:tcW w:w="990" w:type="dxa"/>
            <w:vMerge/>
            <w:textDirection w:val="tbRl"/>
          </w:tcPr>
          <w:p w14:paraId="7E933BF8" w14:textId="77777777" w:rsidR="002848A7" w:rsidRPr="00F64DB1" w:rsidRDefault="002848A7" w:rsidP="002848A7">
            <w:pPr>
              <w:rPr>
                <w:sz w:val="20"/>
                <w:szCs w:val="20"/>
              </w:rPr>
            </w:pPr>
          </w:p>
        </w:tc>
        <w:tc>
          <w:tcPr>
            <w:tcW w:w="1350" w:type="dxa"/>
            <w:tcBorders>
              <w:top w:val="nil"/>
              <w:bottom w:val="nil"/>
            </w:tcBorders>
          </w:tcPr>
          <w:p w14:paraId="71708B95"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05A7C1F4"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0FC853A2" w14:textId="77777777" w:rsidR="002848A7" w:rsidRPr="00F64DB1" w:rsidRDefault="002848A7" w:rsidP="002848A7">
            <w:pPr>
              <w:rPr>
                <w:sz w:val="20"/>
                <w:szCs w:val="20"/>
              </w:rPr>
            </w:pPr>
            <w:r w:rsidRPr="00F64DB1">
              <w:rPr>
                <w:sz w:val="20"/>
                <w:szCs w:val="20"/>
              </w:rPr>
              <w:t>Plaq=___________ (&gt;50000)</w:t>
            </w:r>
          </w:p>
        </w:tc>
      </w:tr>
      <w:tr w:rsidR="002848A7" w:rsidRPr="00F64DB1" w14:paraId="574BC886" w14:textId="77777777" w:rsidTr="002848A7">
        <w:trPr>
          <w:cantSplit/>
          <w:trHeight w:val="242"/>
        </w:trPr>
        <w:tc>
          <w:tcPr>
            <w:tcW w:w="990" w:type="dxa"/>
            <w:vMerge/>
            <w:textDirection w:val="tbRl"/>
          </w:tcPr>
          <w:p w14:paraId="2BBB7F1C" w14:textId="77777777" w:rsidR="002848A7" w:rsidRPr="00F64DB1" w:rsidRDefault="002848A7" w:rsidP="002848A7">
            <w:pPr>
              <w:rPr>
                <w:sz w:val="20"/>
                <w:szCs w:val="20"/>
              </w:rPr>
            </w:pPr>
          </w:p>
        </w:tc>
        <w:tc>
          <w:tcPr>
            <w:tcW w:w="1350" w:type="dxa"/>
            <w:tcBorders>
              <w:top w:val="nil"/>
            </w:tcBorders>
          </w:tcPr>
          <w:p w14:paraId="53082CB0" w14:textId="77777777" w:rsidR="002848A7" w:rsidRPr="00F64DB1" w:rsidRDefault="002848A7" w:rsidP="002848A7">
            <w:pPr>
              <w:rPr>
                <w:sz w:val="20"/>
                <w:szCs w:val="20"/>
              </w:rPr>
            </w:pPr>
          </w:p>
        </w:tc>
        <w:tc>
          <w:tcPr>
            <w:tcW w:w="2480" w:type="dxa"/>
            <w:tcBorders>
              <w:top w:val="nil"/>
            </w:tcBorders>
          </w:tcPr>
          <w:p w14:paraId="7BA73BC4" w14:textId="77777777" w:rsidR="002848A7" w:rsidRPr="00F64DB1" w:rsidRDefault="002848A7" w:rsidP="002848A7">
            <w:pPr>
              <w:jc w:val="right"/>
              <w:rPr>
                <w:sz w:val="20"/>
                <w:szCs w:val="20"/>
              </w:rPr>
            </w:pPr>
          </w:p>
        </w:tc>
        <w:tc>
          <w:tcPr>
            <w:tcW w:w="4990" w:type="dxa"/>
            <w:tcBorders>
              <w:top w:val="nil"/>
            </w:tcBorders>
          </w:tcPr>
          <w:p w14:paraId="59ACDA9E" w14:textId="77777777" w:rsidR="002848A7" w:rsidRPr="00F64DB1" w:rsidRDefault="002848A7" w:rsidP="002848A7">
            <w:pPr>
              <w:rPr>
                <w:sz w:val="20"/>
                <w:szCs w:val="20"/>
              </w:rPr>
            </w:pPr>
          </w:p>
        </w:tc>
      </w:tr>
    </w:tbl>
    <w:p w14:paraId="11589074"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D766B28" w14:textId="77777777" w:rsidTr="002848A7">
        <w:trPr>
          <w:gridBefore w:val="2"/>
          <w:gridAfter w:val="1"/>
          <w:wBefore w:w="2340" w:type="dxa"/>
          <w:wAfter w:w="4990" w:type="dxa"/>
          <w:trHeight w:val="201"/>
        </w:trPr>
        <w:tc>
          <w:tcPr>
            <w:tcW w:w="2480" w:type="dxa"/>
          </w:tcPr>
          <w:p w14:paraId="0DAA6878" w14:textId="77777777" w:rsidR="002848A7" w:rsidRPr="00F64DB1" w:rsidRDefault="002848A7" w:rsidP="002848A7">
            <w:pPr>
              <w:jc w:val="center"/>
              <w:rPr>
                <w:b/>
                <w:sz w:val="20"/>
                <w:szCs w:val="20"/>
              </w:rPr>
            </w:pPr>
            <w:r w:rsidRPr="00F64DB1">
              <w:rPr>
                <w:b/>
                <w:sz w:val="20"/>
                <w:szCs w:val="20"/>
              </w:rPr>
              <w:t>Semana 26</w:t>
            </w:r>
          </w:p>
        </w:tc>
      </w:tr>
      <w:tr w:rsidR="002848A7" w:rsidRPr="00F64DB1" w14:paraId="4F99F072" w14:textId="77777777" w:rsidTr="002848A7">
        <w:trPr>
          <w:cantSplit/>
          <w:trHeight w:val="215"/>
        </w:trPr>
        <w:tc>
          <w:tcPr>
            <w:tcW w:w="990" w:type="dxa"/>
            <w:vMerge w:val="restart"/>
          </w:tcPr>
          <w:p w14:paraId="22F9B3C7" w14:textId="77777777" w:rsidR="002848A7" w:rsidRPr="00F64DB1" w:rsidRDefault="002848A7" w:rsidP="002848A7">
            <w:pPr>
              <w:rPr>
                <w:sz w:val="20"/>
                <w:szCs w:val="20"/>
              </w:rPr>
            </w:pPr>
            <w:r w:rsidRPr="00F64DB1">
              <w:rPr>
                <w:sz w:val="20"/>
                <w:szCs w:val="20"/>
              </w:rPr>
              <w:t>D183</w:t>
            </w:r>
          </w:p>
          <w:p w14:paraId="60728F64" w14:textId="77777777" w:rsidR="002848A7" w:rsidRPr="00F64DB1" w:rsidRDefault="002848A7" w:rsidP="002848A7">
            <w:pPr>
              <w:rPr>
                <w:sz w:val="20"/>
                <w:szCs w:val="20"/>
              </w:rPr>
            </w:pPr>
          </w:p>
        </w:tc>
        <w:tc>
          <w:tcPr>
            <w:tcW w:w="1350" w:type="dxa"/>
            <w:tcBorders>
              <w:bottom w:val="nil"/>
            </w:tcBorders>
          </w:tcPr>
          <w:p w14:paraId="25F3CEB7"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154DFEBA"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6C31DA8B" w14:textId="77777777" w:rsidR="002848A7" w:rsidRPr="00F64DB1" w:rsidRDefault="002848A7" w:rsidP="002848A7">
            <w:pPr>
              <w:rPr>
                <w:sz w:val="20"/>
                <w:szCs w:val="20"/>
              </w:rPr>
            </w:pPr>
            <w:r w:rsidRPr="00F64DB1">
              <w:rPr>
                <w:sz w:val="20"/>
                <w:szCs w:val="20"/>
              </w:rPr>
              <w:t>Neut=__________ (&gt;500)</w:t>
            </w:r>
          </w:p>
        </w:tc>
      </w:tr>
      <w:tr w:rsidR="002848A7" w:rsidRPr="00F64DB1" w14:paraId="3B27AC3F" w14:textId="77777777" w:rsidTr="002848A7">
        <w:trPr>
          <w:cantSplit/>
          <w:trHeight w:val="269"/>
        </w:trPr>
        <w:tc>
          <w:tcPr>
            <w:tcW w:w="990" w:type="dxa"/>
            <w:vMerge/>
            <w:textDirection w:val="tbRl"/>
          </w:tcPr>
          <w:p w14:paraId="5FAA1942" w14:textId="77777777" w:rsidR="002848A7" w:rsidRPr="00F64DB1" w:rsidRDefault="002848A7" w:rsidP="002848A7">
            <w:pPr>
              <w:rPr>
                <w:sz w:val="20"/>
                <w:szCs w:val="20"/>
              </w:rPr>
            </w:pPr>
          </w:p>
        </w:tc>
        <w:tc>
          <w:tcPr>
            <w:tcW w:w="1350" w:type="dxa"/>
            <w:tcBorders>
              <w:top w:val="nil"/>
              <w:bottom w:val="nil"/>
            </w:tcBorders>
          </w:tcPr>
          <w:p w14:paraId="1B97DCA2"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2BF7FCA8"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63A48FA6" w14:textId="77777777" w:rsidR="002848A7" w:rsidRPr="00F64DB1" w:rsidRDefault="002848A7" w:rsidP="002848A7">
            <w:pPr>
              <w:rPr>
                <w:sz w:val="20"/>
                <w:szCs w:val="20"/>
              </w:rPr>
            </w:pPr>
            <w:r w:rsidRPr="00F64DB1">
              <w:rPr>
                <w:sz w:val="20"/>
                <w:szCs w:val="20"/>
              </w:rPr>
              <w:t>Plaq=___________ (&gt;50000)</w:t>
            </w:r>
          </w:p>
        </w:tc>
      </w:tr>
      <w:tr w:rsidR="002848A7" w:rsidRPr="00F64DB1" w14:paraId="61DFB345" w14:textId="77777777" w:rsidTr="002848A7">
        <w:trPr>
          <w:cantSplit/>
          <w:trHeight w:val="242"/>
        </w:trPr>
        <w:tc>
          <w:tcPr>
            <w:tcW w:w="990" w:type="dxa"/>
            <w:vMerge/>
            <w:textDirection w:val="tbRl"/>
          </w:tcPr>
          <w:p w14:paraId="7C07B7A9" w14:textId="77777777" w:rsidR="002848A7" w:rsidRPr="00F64DB1" w:rsidRDefault="002848A7" w:rsidP="002848A7">
            <w:pPr>
              <w:rPr>
                <w:sz w:val="20"/>
                <w:szCs w:val="20"/>
              </w:rPr>
            </w:pPr>
          </w:p>
        </w:tc>
        <w:tc>
          <w:tcPr>
            <w:tcW w:w="1350" w:type="dxa"/>
            <w:tcBorders>
              <w:top w:val="nil"/>
            </w:tcBorders>
          </w:tcPr>
          <w:p w14:paraId="4F1DD93C" w14:textId="77777777" w:rsidR="002848A7" w:rsidRPr="00F64DB1" w:rsidRDefault="002848A7" w:rsidP="002848A7">
            <w:pPr>
              <w:rPr>
                <w:sz w:val="20"/>
                <w:szCs w:val="20"/>
              </w:rPr>
            </w:pPr>
          </w:p>
        </w:tc>
        <w:tc>
          <w:tcPr>
            <w:tcW w:w="2480" w:type="dxa"/>
            <w:tcBorders>
              <w:top w:val="nil"/>
            </w:tcBorders>
          </w:tcPr>
          <w:p w14:paraId="4723C2F7" w14:textId="77777777" w:rsidR="002848A7" w:rsidRPr="00F64DB1" w:rsidRDefault="002848A7" w:rsidP="002848A7">
            <w:pPr>
              <w:jc w:val="right"/>
              <w:rPr>
                <w:sz w:val="20"/>
                <w:szCs w:val="20"/>
              </w:rPr>
            </w:pPr>
          </w:p>
        </w:tc>
        <w:tc>
          <w:tcPr>
            <w:tcW w:w="4990" w:type="dxa"/>
            <w:tcBorders>
              <w:top w:val="nil"/>
            </w:tcBorders>
          </w:tcPr>
          <w:p w14:paraId="41FB5459" w14:textId="77777777" w:rsidR="002848A7" w:rsidRPr="00F64DB1" w:rsidRDefault="002848A7" w:rsidP="002848A7">
            <w:pPr>
              <w:rPr>
                <w:sz w:val="20"/>
                <w:szCs w:val="20"/>
              </w:rPr>
            </w:pPr>
          </w:p>
        </w:tc>
      </w:tr>
    </w:tbl>
    <w:p w14:paraId="5DED4F35" w14:textId="77777777" w:rsidR="002848A7" w:rsidRPr="00F64DB1" w:rsidRDefault="002848A7" w:rsidP="002848A7">
      <w:pPr>
        <w:jc w:val="cente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6CFE5E06" w14:textId="77777777" w:rsidTr="002848A7">
        <w:trPr>
          <w:gridBefore w:val="2"/>
          <w:gridAfter w:val="1"/>
          <w:wBefore w:w="2340" w:type="dxa"/>
          <w:wAfter w:w="4990" w:type="dxa"/>
          <w:trHeight w:val="201"/>
        </w:trPr>
        <w:tc>
          <w:tcPr>
            <w:tcW w:w="2480" w:type="dxa"/>
          </w:tcPr>
          <w:p w14:paraId="740488BB" w14:textId="77777777" w:rsidR="002848A7" w:rsidRPr="00F64DB1" w:rsidRDefault="002848A7" w:rsidP="002848A7">
            <w:pPr>
              <w:jc w:val="center"/>
              <w:rPr>
                <w:b/>
                <w:sz w:val="20"/>
                <w:szCs w:val="20"/>
              </w:rPr>
            </w:pPr>
            <w:r w:rsidRPr="00F64DB1">
              <w:rPr>
                <w:b/>
                <w:sz w:val="20"/>
                <w:szCs w:val="20"/>
              </w:rPr>
              <w:t>Semana 27</w:t>
            </w:r>
          </w:p>
        </w:tc>
      </w:tr>
      <w:tr w:rsidR="002848A7" w:rsidRPr="00F64DB1" w14:paraId="401D6A11" w14:textId="77777777" w:rsidTr="002848A7">
        <w:trPr>
          <w:cantSplit/>
          <w:trHeight w:val="215"/>
        </w:trPr>
        <w:tc>
          <w:tcPr>
            <w:tcW w:w="990" w:type="dxa"/>
            <w:vMerge w:val="restart"/>
          </w:tcPr>
          <w:p w14:paraId="756A0230" w14:textId="77777777" w:rsidR="002848A7" w:rsidRPr="00F64DB1" w:rsidRDefault="002848A7" w:rsidP="002848A7">
            <w:pPr>
              <w:rPr>
                <w:sz w:val="20"/>
                <w:szCs w:val="20"/>
              </w:rPr>
            </w:pPr>
            <w:r w:rsidRPr="00F64DB1">
              <w:rPr>
                <w:sz w:val="20"/>
                <w:szCs w:val="20"/>
              </w:rPr>
              <w:t>D190</w:t>
            </w:r>
          </w:p>
          <w:p w14:paraId="7EE2EEEF" w14:textId="77777777" w:rsidR="002848A7" w:rsidRPr="00F64DB1" w:rsidRDefault="002848A7" w:rsidP="002848A7">
            <w:pPr>
              <w:rPr>
                <w:sz w:val="20"/>
                <w:szCs w:val="20"/>
              </w:rPr>
            </w:pPr>
          </w:p>
        </w:tc>
        <w:tc>
          <w:tcPr>
            <w:tcW w:w="1350" w:type="dxa"/>
            <w:tcBorders>
              <w:bottom w:val="nil"/>
            </w:tcBorders>
          </w:tcPr>
          <w:p w14:paraId="62F53EA2"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7570B7C5"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0047087E" w14:textId="77777777" w:rsidR="002848A7" w:rsidRPr="00F64DB1" w:rsidRDefault="002848A7" w:rsidP="002848A7">
            <w:pPr>
              <w:rPr>
                <w:sz w:val="20"/>
                <w:szCs w:val="20"/>
              </w:rPr>
            </w:pPr>
          </w:p>
        </w:tc>
      </w:tr>
      <w:tr w:rsidR="002848A7" w:rsidRPr="00F64DB1" w14:paraId="551D2823" w14:textId="77777777" w:rsidTr="002848A7">
        <w:trPr>
          <w:cantSplit/>
          <w:trHeight w:val="269"/>
        </w:trPr>
        <w:tc>
          <w:tcPr>
            <w:tcW w:w="990" w:type="dxa"/>
            <w:vMerge/>
            <w:textDirection w:val="tbRl"/>
          </w:tcPr>
          <w:p w14:paraId="437AF308" w14:textId="77777777" w:rsidR="002848A7" w:rsidRPr="00F64DB1" w:rsidRDefault="002848A7" w:rsidP="002848A7">
            <w:pPr>
              <w:rPr>
                <w:sz w:val="20"/>
                <w:szCs w:val="20"/>
              </w:rPr>
            </w:pPr>
          </w:p>
        </w:tc>
        <w:tc>
          <w:tcPr>
            <w:tcW w:w="1350" w:type="dxa"/>
            <w:tcBorders>
              <w:top w:val="nil"/>
              <w:bottom w:val="nil"/>
            </w:tcBorders>
          </w:tcPr>
          <w:p w14:paraId="5ECA4E80" w14:textId="77777777" w:rsidR="002848A7" w:rsidRPr="00F64DB1" w:rsidRDefault="002848A7" w:rsidP="002848A7">
            <w:pPr>
              <w:rPr>
                <w:sz w:val="20"/>
                <w:szCs w:val="20"/>
              </w:rPr>
            </w:pPr>
          </w:p>
        </w:tc>
        <w:tc>
          <w:tcPr>
            <w:tcW w:w="2480" w:type="dxa"/>
            <w:tcBorders>
              <w:top w:val="nil"/>
              <w:bottom w:val="nil"/>
            </w:tcBorders>
          </w:tcPr>
          <w:p w14:paraId="1232611D" w14:textId="77777777" w:rsidR="002848A7" w:rsidRPr="00F64DB1" w:rsidRDefault="002848A7" w:rsidP="002848A7">
            <w:pPr>
              <w:jc w:val="right"/>
              <w:rPr>
                <w:sz w:val="20"/>
                <w:szCs w:val="20"/>
              </w:rPr>
            </w:pPr>
          </w:p>
        </w:tc>
        <w:tc>
          <w:tcPr>
            <w:tcW w:w="4990" w:type="dxa"/>
            <w:tcBorders>
              <w:top w:val="nil"/>
              <w:bottom w:val="nil"/>
            </w:tcBorders>
          </w:tcPr>
          <w:p w14:paraId="31C45C7E" w14:textId="77777777" w:rsidR="002848A7" w:rsidRPr="00F64DB1" w:rsidRDefault="002848A7" w:rsidP="002848A7">
            <w:pPr>
              <w:rPr>
                <w:sz w:val="20"/>
                <w:szCs w:val="20"/>
              </w:rPr>
            </w:pPr>
          </w:p>
        </w:tc>
      </w:tr>
      <w:tr w:rsidR="002848A7" w:rsidRPr="00F64DB1" w14:paraId="56F2C1B2" w14:textId="77777777" w:rsidTr="002848A7">
        <w:trPr>
          <w:cantSplit/>
          <w:trHeight w:val="242"/>
        </w:trPr>
        <w:tc>
          <w:tcPr>
            <w:tcW w:w="990" w:type="dxa"/>
            <w:vMerge/>
            <w:textDirection w:val="tbRl"/>
          </w:tcPr>
          <w:p w14:paraId="5A99A2CD" w14:textId="77777777" w:rsidR="002848A7" w:rsidRPr="00F64DB1" w:rsidRDefault="002848A7" w:rsidP="002848A7">
            <w:pPr>
              <w:rPr>
                <w:sz w:val="20"/>
                <w:szCs w:val="20"/>
              </w:rPr>
            </w:pPr>
          </w:p>
        </w:tc>
        <w:tc>
          <w:tcPr>
            <w:tcW w:w="1350" w:type="dxa"/>
            <w:tcBorders>
              <w:top w:val="nil"/>
            </w:tcBorders>
          </w:tcPr>
          <w:p w14:paraId="53077561" w14:textId="77777777" w:rsidR="002848A7" w:rsidRPr="00F64DB1" w:rsidRDefault="002848A7" w:rsidP="002848A7">
            <w:pPr>
              <w:rPr>
                <w:sz w:val="20"/>
                <w:szCs w:val="20"/>
              </w:rPr>
            </w:pPr>
          </w:p>
        </w:tc>
        <w:tc>
          <w:tcPr>
            <w:tcW w:w="2480" w:type="dxa"/>
            <w:tcBorders>
              <w:top w:val="nil"/>
            </w:tcBorders>
          </w:tcPr>
          <w:p w14:paraId="602EDB16" w14:textId="77777777" w:rsidR="002848A7" w:rsidRPr="00F64DB1" w:rsidRDefault="002848A7" w:rsidP="002848A7">
            <w:pPr>
              <w:jc w:val="right"/>
              <w:rPr>
                <w:sz w:val="20"/>
                <w:szCs w:val="20"/>
              </w:rPr>
            </w:pPr>
          </w:p>
        </w:tc>
        <w:tc>
          <w:tcPr>
            <w:tcW w:w="4990" w:type="dxa"/>
            <w:tcBorders>
              <w:top w:val="nil"/>
            </w:tcBorders>
          </w:tcPr>
          <w:p w14:paraId="0097B476" w14:textId="77777777" w:rsidR="002848A7" w:rsidRPr="00F64DB1" w:rsidRDefault="002848A7" w:rsidP="002848A7">
            <w:pPr>
              <w:rPr>
                <w:sz w:val="20"/>
                <w:szCs w:val="20"/>
              </w:rPr>
            </w:pPr>
          </w:p>
        </w:tc>
      </w:tr>
    </w:tbl>
    <w:p w14:paraId="4E76C4EF"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3D8214B8" w14:textId="77777777" w:rsidTr="002848A7">
        <w:trPr>
          <w:gridBefore w:val="2"/>
          <w:gridAfter w:val="1"/>
          <w:wBefore w:w="2340" w:type="dxa"/>
          <w:wAfter w:w="4990" w:type="dxa"/>
          <w:trHeight w:val="201"/>
        </w:trPr>
        <w:tc>
          <w:tcPr>
            <w:tcW w:w="2480" w:type="dxa"/>
          </w:tcPr>
          <w:p w14:paraId="3D6DEF4C" w14:textId="77777777" w:rsidR="002848A7" w:rsidRPr="00F64DB1" w:rsidRDefault="002848A7" w:rsidP="002848A7">
            <w:pPr>
              <w:jc w:val="center"/>
              <w:rPr>
                <w:b/>
                <w:sz w:val="20"/>
                <w:szCs w:val="20"/>
              </w:rPr>
            </w:pPr>
            <w:r w:rsidRPr="00F64DB1">
              <w:rPr>
                <w:b/>
                <w:sz w:val="20"/>
                <w:szCs w:val="20"/>
              </w:rPr>
              <w:t>Semana 30</w:t>
            </w:r>
          </w:p>
        </w:tc>
      </w:tr>
      <w:tr w:rsidR="002848A7" w:rsidRPr="00F64DB1" w14:paraId="7241DC47" w14:textId="77777777" w:rsidTr="002848A7">
        <w:trPr>
          <w:cantSplit/>
          <w:trHeight w:val="215"/>
        </w:trPr>
        <w:tc>
          <w:tcPr>
            <w:tcW w:w="990" w:type="dxa"/>
            <w:vMerge w:val="restart"/>
          </w:tcPr>
          <w:p w14:paraId="4261B614" w14:textId="77777777" w:rsidR="002848A7" w:rsidRPr="00F64DB1" w:rsidRDefault="002848A7" w:rsidP="002848A7">
            <w:pPr>
              <w:rPr>
                <w:sz w:val="20"/>
                <w:szCs w:val="20"/>
              </w:rPr>
            </w:pPr>
            <w:r w:rsidRPr="00F64DB1">
              <w:rPr>
                <w:sz w:val="20"/>
                <w:szCs w:val="20"/>
              </w:rPr>
              <w:t>D211</w:t>
            </w:r>
          </w:p>
          <w:p w14:paraId="3992F1EF" w14:textId="77777777" w:rsidR="002848A7" w:rsidRPr="00F64DB1" w:rsidRDefault="002848A7" w:rsidP="002848A7">
            <w:pPr>
              <w:rPr>
                <w:sz w:val="20"/>
                <w:szCs w:val="20"/>
              </w:rPr>
            </w:pPr>
          </w:p>
        </w:tc>
        <w:tc>
          <w:tcPr>
            <w:tcW w:w="1350" w:type="dxa"/>
            <w:tcBorders>
              <w:bottom w:val="nil"/>
            </w:tcBorders>
          </w:tcPr>
          <w:p w14:paraId="55584167"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35D1F59E"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52C88923" w14:textId="77777777" w:rsidR="002848A7" w:rsidRPr="00F64DB1" w:rsidRDefault="002848A7" w:rsidP="002848A7">
            <w:pPr>
              <w:rPr>
                <w:sz w:val="20"/>
                <w:szCs w:val="20"/>
              </w:rPr>
            </w:pPr>
            <w:r w:rsidRPr="00F64DB1">
              <w:rPr>
                <w:sz w:val="20"/>
                <w:szCs w:val="20"/>
              </w:rPr>
              <w:t>Neut=__________ (&gt;500)</w:t>
            </w:r>
          </w:p>
        </w:tc>
      </w:tr>
      <w:tr w:rsidR="002848A7" w:rsidRPr="00F64DB1" w14:paraId="5C103842" w14:textId="77777777" w:rsidTr="002848A7">
        <w:trPr>
          <w:cantSplit/>
          <w:trHeight w:val="269"/>
        </w:trPr>
        <w:tc>
          <w:tcPr>
            <w:tcW w:w="990" w:type="dxa"/>
            <w:vMerge/>
            <w:textDirection w:val="tbRl"/>
          </w:tcPr>
          <w:p w14:paraId="63AC8474" w14:textId="77777777" w:rsidR="002848A7" w:rsidRPr="00F64DB1" w:rsidRDefault="002848A7" w:rsidP="002848A7">
            <w:pPr>
              <w:rPr>
                <w:sz w:val="20"/>
                <w:szCs w:val="20"/>
              </w:rPr>
            </w:pPr>
          </w:p>
        </w:tc>
        <w:tc>
          <w:tcPr>
            <w:tcW w:w="1350" w:type="dxa"/>
            <w:tcBorders>
              <w:top w:val="nil"/>
              <w:bottom w:val="nil"/>
            </w:tcBorders>
          </w:tcPr>
          <w:p w14:paraId="6C624F4C"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12890BCD"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2E966E3F" w14:textId="77777777" w:rsidR="002848A7" w:rsidRPr="00F64DB1" w:rsidRDefault="002848A7" w:rsidP="002848A7">
            <w:pPr>
              <w:rPr>
                <w:sz w:val="20"/>
                <w:szCs w:val="20"/>
              </w:rPr>
            </w:pPr>
            <w:r w:rsidRPr="00F64DB1">
              <w:rPr>
                <w:sz w:val="20"/>
                <w:szCs w:val="20"/>
              </w:rPr>
              <w:t>Plaq=___________ (&gt;50000)</w:t>
            </w:r>
          </w:p>
        </w:tc>
      </w:tr>
      <w:tr w:rsidR="002848A7" w:rsidRPr="00F64DB1" w14:paraId="4B38F0EC" w14:textId="77777777" w:rsidTr="002848A7">
        <w:trPr>
          <w:cantSplit/>
          <w:trHeight w:val="242"/>
        </w:trPr>
        <w:tc>
          <w:tcPr>
            <w:tcW w:w="990" w:type="dxa"/>
            <w:vMerge/>
            <w:textDirection w:val="tbRl"/>
          </w:tcPr>
          <w:p w14:paraId="754B1FDA" w14:textId="77777777" w:rsidR="002848A7" w:rsidRPr="00F64DB1" w:rsidRDefault="002848A7" w:rsidP="002848A7">
            <w:pPr>
              <w:rPr>
                <w:sz w:val="20"/>
                <w:szCs w:val="20"/>
              </w:rPr>
            </w:pPr>
          </w:p>
        </w:tc>
        <w:tc>
          <w:tcPr>
            <w:tcW w:w="1350" w:type="dxa"/>
            <w:tcBorders>
              <w:top w:val="nil"/>
            </w:tcBorders>
          </w:tcPr>
          <w:p w14:paraId="5E11F344" w14:textId="77777777" w:rsidR="002848A7" w:rsidRPr="00F64DB1" w:rsidRDefault="002848A7" w:rsidP="002848A7">
            <w:pPr>
              <w:rPr>
                <w:sz w:val="20"/>
                <w:szCs w:val="20"/>
              </w:rPr>
            </w:pPr>
          </w:p>
        </w:tc>
        <w:tc>
          <w:tcPr>
            <w:tcW w:w="2480" w:type="dxa"/>
            <w:tcBorders>
              <w:top w:val="nil"/>
            </w:tcBorders>
          </w:tcPr>
          <w:p w14:paraId="71AE6851" w14:textId="77777777" w:rsidR="002848A7" w:rsidRPr="00F64DB1" w:rsidRDefault="002848A7" w:rsidP="002848A7">
            <w:pPr>
              <w:jc w:val="right"/>
              <w:rPr>
                <w:sz w:val="20"/>
                <w:szCs w:val="20"/>
              </w:rPr>
            </w:pPr>
          </w:p>
        </w:tc>
        <w:tc>
          <w:tcPr>
            <w:tcW w:w="4990" w:type="dxa"/>
            <w:tcBorders>
              <w:top w:val="nil"/>
            </w:tcBorders>
          </w:tcPr>
          <w:p w14:paraId="4AE4EBDA" w14:textId="77777777" w:rsidR="002848A7" w:rsidRPr="00F64DB1" w:rsidRDefault="002848A7" w:rsidP="002848A7">
            <w:pPr>
              <w:rPr>
                <w:sz w:val="20"/>
                <w:szCs w:val="20"/>
              </w:rPr>
            </w:pPr>
            <w:r w:rsidRPr="00F64DB1">
              <w:rPr>
                <w:sz w:val="20"/>
                <w:szCs w:val="20"/>
              </w:rPr>
              <w:t>TGO=_________ TGP=_________</w:t>
            </w:r>
          </w:p>
        </w:tc>
      </w:tr>
    </w:tbl>
    <w:p w14:paraId="3F8C4242" w14:textId="77777777" w:rsidR="002848A7" w:rsidRPr="00F64DB1" w:rsidRDefault="002848A7" w:rsidP="00935000">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7219AA7" w14:textId="77777777" w:rsidTr="002848A7">
        <w:trPr>
          <w:gridBefore w:val="2"/>
          <w:gridAfter w:val="1"/>
          <w:wBefore w:w="2340" w:type="dxa"/>
          <w:wAfter w:w="4990" w:type="dxa"/>
          <w:trHeight w:val="201"/>
        </w:trPr>
        <w:tc>
          <w:tcPr>
            <w:tcW w:w="2480" w:type="dxa"/>
          </w:tcPr>
          <w:p w14:paraId="4CE06222" w14:textId="77777777" w:rsidR="002848A7" w:rsidRPr="00F64DB1" w:rsidRDefault="002848A7" w:rsidP="002848A7">
            <w:pPr>
              <w:jc w:val="center"/>
              <w:rPr>
                <w:b/>
                <w:sz w:val="20"/>
                <w:szCs w:val="20"/>
              </w:rPr>
            </w:pPr>
            <w:r w:rsidRPr="00F64DB1">
              <w:rPr>
                <w:b/>
                <w:sz w:val="20"/>
                <w:szCs w:val="20"/>
              </w:rPr>
              <w:t>Semana 31</w:t>
            </w:r>
          </w:p>
        </w:tc>
      </w:tr>
      <w:tr w:rsidR="002848A7" w:rsidRPr="00F64DB1" w14:paraId="1C1B66EB" w14:textId="77777777" w:rsidTr="002848A7">
        <w:trPr>
          <w:cantSplit/>
          <w:trHeight w:val="215"/>
        </w:trPr>
        <w:tc>
          <w:tcPr>
            <w:tcW w:w="990" w:type="dxa"/>
            <w:vMerge w:val="restart"/>
          </w:tcPr>
          <w:p w14:paraId="3F36CC83" w14:textId="77777777" w:rsidR="002848A7" w:rsidRPr="00F64DB1" w:rsidRDefault="002848A7" w:rsidP="002848A7">
            <w:pPr>
              <w:rPr>
                <w:sz w:val="20"/>
                <w:szCs w:val="20"/>
              </w:rPr>
            </w:pPr>
            <w:r w:rsidRPr="00F64DB1">
              <w:rPr>
                <w:sz w:val="20"/>
                <w:szCs w:val="20"/>
              </w:rPr>
              <w:t>D218</w:t>
            </w:r>
          </w:p>
          <w:p w14:paraId="3450A13F" w14:textId="77777777" w:rsidR="002848A7" w:rsidRPr="00F64DB1" w:rsidRDefault="002848A7" w:rsidP="002848A7">
            <w:pPr>
              <w:rPr>
                <w:sz w:val="20"/>
                <w:szCs w:val="20"/>
              </w:rPr>
            </w:pPr>
          </w:p>
        </w:tc>
        <w:tc>
          <w:tcPr>
            <w:tcW w:w="1350" w:type="dxa"/>
            <w:tcBorders>
              <w:bottom w:val="nil"/>
            </w:tcBorders>
          </w:tcPr>
          <w:p w14:paraId="1446B7B2"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7801D7EA"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79C52B4F" w14:textId="77777777" w:rsidR="002848A7" w:rsidRPr="00F64DB1" w:rsidRDefault="002848A7" w:rsidP="002848A7">
            <w:pPr>
              <w:rPr>
                <w:sz w:val="20"/>
                <w:szCs w:val="20"/>
              </w:rPr>
            </w:pPr>
            <w:r w:rsidRPr="00F64DB1">
              <w:rPr>
                <w:sz w:val="20"/>
                <w:szCs w:val="20"/>
              </w:rPr>
              <w:t>Neut=__________ (&gt;500)</w:t>
            </w:r>
          </w:p>
        </w:tc>
      </w:tr>
      <w:tr w:rsidR="002848A7" w:rsidRPr="00F64DB1" w14:paraId="4E1C5D71" w14:textId="77777777" w:rsidTr="002848A7">
        <w:trPr>
          <w:cantSplit/>
          <w:trHeight w:val="269"/>
        </w:trPr>
        <w:tc>
          <w:tcPr>
            <w:tcW w:w="990" w:type="dxa"/>
            <w:vMerge/>
            <w:textDirection w:val="tbRl"/>
          </w:tcPr>
          <w:p w14:paraId="62480A87" w14:textId="77777777" w:rsidR="002848A7" w:rsidRPr="00F64DB1" w:rsidRDefault="002848A7" w:rsidP="002848A7">
            <w:pPr>
              <w:rPr>
                <w:sz w:val="20"/>
                <w:szCs w:val="20"/>
              </w:rPr>
            </w:pPr>
          </w:p>
        </w:tc>
        <w:tc>
          <w:tcPr>
            <w:tcW w:w="1350" w:type="dxa"/>
            <w:tcBorders>
              <w:top w:val="nil"/>
              <w:bottom w:val="nil"/>
            </w:tcBorders>
          </w:tcPr>
          <w:p w14:paraId="00C8CFFD"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32DFC273"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4D338FB1" w14:textId="77777777" w:rsidR="002848A7" w:rsidRPr="00F64DB1" w:rsidRDefault="002848A7" w:rsidP="002848A7">
            <w:pPr>
              <w:rPr>
                <w:sz w:val="20"/>
                <w:szCs w:val="20"/>
              </w:rPr>
            </w:pPr>
            <w:r w:rsidRPr="00F64DB1">
              <w:rPr>
                <w:sz w:val="20"/>
                <w:szCs w:val="20"/>
              </w:rPr>
              <w:t>Plaq=___________ (&gt;50000)</w:t>
            </w:r>
          </w:p>
        </w:tc>
      </w:tr>
      <w:tr w:rsidR="002848A7" w:rsidRPr="00F64DB1" w14:paraId="0758B8BB" w14:textId="77777777" w:rsidTr="002848A7">
        <w:trPr>
          <w:cantSplit/>
          <w:trHeight w:val="242"/>
        </w:trPr>
        <w:tc>
          <w:tcPr>
            <w:tcW w:w="990" w:type="dxa"/>
            <w:vMerge/>
            <w:textDirection w:val="tbRl"/>
          </w:tcPr>
          <w:p w14:paraId="31399C02" w14:textId="77777777" w:rsidR="002848A7" w:rsidRPr="00F64DB1" w:rsidRDefault="002848A7" w:rsidP="002848A7">
            <w:pPr>
              <w:rPr>
                <w:sz w:val="20"/>
                <w:szCs w:val="20"/>
              </w:rPr>
            </w:pPr>
          </w:p>
        </w:tc>
        <w:tc>
          <w:tcPr>
            <w:tcW w:w="1350" w:type="dxa"/>
            <w:tcBorders>
              <w:top w:val="nil"/>
            </w:tcBorders>
          </w:tcPr>
          <w:p w14:paraId="0A22B80B" w14:textId="77777777" w:rsidR="002848A7" w:rsidRPr="00F64DB1" w:rsidRDefault="002848A7" w:rsidP="002848A7">
            <w:pPr>
              <w:rPr>
                <w:sz w:val="20"/>
                <w:szCs w:val="20"/>
              </w:rPr>
            </w:pPr>
          </w:p>
        </w:tc>
        <w:tc>
          <w:tcPr>
            <w:tcW w:w="2480" w:type="dxa"/>
            <w:tcBorders>
              <w:top w:val="nil"/>
            </w:tcBorders>
          </w:tcPr>
          <w:p w14:paraId="70FB4420" w14:textId="77777777" w:rsidR="002848A7" w:rsidRPr="00F64DB1" w:rsidRDefault="002848A7" w:rsidP="002848A7">
            <w:pPr>
              <w:jc w:val="right"/>
              <w:rPr>
                <w:sz w:val="20"/>
                <w:szCs w:val="20"/>
              </w:rPr>
            </w:pPr>
          </w:p>
        </w:tc>
        <w:tc>
          <w:tcPr>
            <w:tcW w:w="4990" w:type="dxa"/>
            <w:tcBorders>
              <w:top w:val="nil"/>
            </w:tcBorders>
          </w:tcPr>
          <w:p w14:paraId="7271806D" w14:textId="77777777" w:rsidR="002848A7" w:rsidRPr="00F64DB1" w:rsidRDefault="002848A7" w:rsidP="002848A7">
            <w:pPr>
              <w:rPr>
                <w:sz w:val="20"/>
                <w:szCs w:val="20"/>
              </w:rPr>
            </w:pPr>
          </w:p>
        </w:tc>
      </w:tr>
    </w:tbl>
    <w:p w14:paraId="71B39D65"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24856BF9" w14:textId="77777777" w:rsidTr="002848A7">
        <w:trPr>
          <w:gridBefore w:val="2"/>
          <w:gridAfter w:val="1"/>
          <w:wBefore w:w="2340" w:type="dxa"/>
          <w:wAfter w:w="4990" w:type="dxa"/>
          <w:trHeight w:val="201"/>
        </w:trPr>
        <w:tc>
          <w:tcPr>
            <w:tcW w:w="2480" w:type="dxa"/>
          </w:tcPr>
          <w:p w14:paraId="12AA2621" w14:textId="77777777" w:rsidR="002848A7" w:rsidRPr="00F64DB1" w:rsidRDefault="002848A7" w:rsidP="002848A7">
            <w:pPr>
              <w:jc w:val="center"/>
              <w:rPr>
                <w:b/>
                <w:sz w:val="20"/>
                <w:szCs w:val="20"/>
              </w:rPr>
            </w:pPr>
            <w:r w:rsidRPr="00F64DB1">
              <w:rPr>
                <w:b/>
                <w:sz w:val="20"/>
                <w:szCs w:val="20"/>
              </w:rPr>
              <w:t>Semana 32</w:t>
            </w:r>
          </w:p>
        </w:tc>
      </w:tr>
      <w:tr w:rsidR="002848A7" w:rsidRPr="00F64DB1" w14:paraId="6763EF6B" w14:textId="77777777" w:rsidTr="002848A7">
        <w:trPr>
          <w:cantSplit/>
          <w:trHeight w:val="215"/>
        </w:trPr>
        <w:tc>
          <w:tcPr>
            <w:tcW w:w="990" w:type="dxa"/>
            <w:vMerge w:val="restart"/>
          </w:tcPr>
          <w:p w14:paraId="2D8BFAD6" w14:textId="77777777" w:rsidR="002848A7" w:rsidRPr="00F64DB1" w:rsidRDefault="002848A7" w:rsidP="002848A7">
            <w:pPr>
              <w:rPr>
                <w:sz w:val="20"/>
                <w:szCs w:val="20"/>
              </w:rPr>
            </w:pPr>
            <w:r w:rsidRPr="00F64DB1">
              <w:rPr>
                <w:sz w:val="20"/>
                <w:szCs w:val="20"/>
              </w:rPr>
              <w:t>D225</w:t>
            </w:r>
          </w:p>
          <w:p w14:paraId="6E22B33D" w14:textId="77777777" w:rsidR="002848A7" w:rsidRPr="00F64DB1" w:rsidRDefault="002848A7" w:rsidP="002848A7">
            <w:pPr>
              <w:rPr>
                <w:sz w:val="20"/>
                <w:szCs w:val="20"/>
              </w:rPr>
            </w:pPr>
          </w:p>
        </w:tc>
        <w:tc>
          <w:tcPr>
            <w:tcW w:w="1350" w:type="dxa"/>
            <w:tcBorders>
              <w:bottom w:val="nil"/>
            </w:tcBorders>
          </w:tcPr>
          <w:p w14:paraId="444320A6"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5E4852F3"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17A31B88" w14:textId="77777777" w:rsidR="002848A7" w:rsidRPr="00F64DB1" w:rsidRDefault="002848A7" w:rsidP="002848A7">
            <w:pPr>
              <w:rPr>
                <w:sz w:val="20"/>
                <w:szCs w:val="20"/>
              </w:rPr>
            </w:pPr>
            <w:r w:rsidRPr="00F64DB1">
              <w:rPr>
                <w:sz w:val="20"/>
                <w:szCs w:val="20"/>
              </w:rPr>
              <w:t>Neut=__________ (&gt;500)</w:t>
            </w:r>
          </w:p>
        </w:tc>
      </w:tr>
      <w:tr w:rsidR="002848A7" w:rsidRPr="00F64DB1" w14:paraId="31968EB7" w14:textId="77777777" w:rsidTr="002848A7">
        <w:trPr>
          <w:cantSplit/>
          <w:trHeight w:val="269"/>
        </w:trPr>
        <w:tc>
          <w:tcPr>
            <w:tcW w:w="990" w:type="dxa"/>
            <w:vMerge/>
            <w:textDirection w:val="tbRl"/>
          </w:tcPr>
          <w:p w14:paraId="7FE4D2DB" w14:textId="77777777" w:rsidR="002848A7" w:rsidRPr="00F64DB1" w:rsidRDefault="002848A7" w:rsidP="002848A7">
            <w:pPr>
              <w:rPr>
                <w:sz w:val="20"/>
                <w:szCs w:val="20"/>
              </w:rPr>
            </w:pPr>
          </w:p>
        </w:tc>
        <w:tc>
          <w:tcPr>
            <w:tcW w:w="1350" w:type="dxa"/>
            <w:tcBorders>
              <w:top w:val="nil"/>
              <w:bottom w:val="nil"/>
            </w:tcBorders>
          </w:tcPr>
          <w:p w14:paraId="087A067C"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4C577E51"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5395B6E7" w14:textId="77777777" w:rsidR="002848A7" w:rsidRPr="00F64DB1" w:rsidRDefault="002848A7" w:rsidP="002848A7">
            <w:pPr>
              <w:rPr>
                <w:sz w:val="20"/>
                <w:szCs w:val="20"/>
              </w:rPr>
            </w:pPr>
            <w:r w:rsidRPr="00F64DB1">
              <w:rPr>
                <w:sz w:val="20"/>
                <w:szCs w:val="20"/>
              </w:rPr>
              <w:t>Plaq=___________ (&gt;50000)</w:t>
            </w:r>
          </w:p>
        </w:tc>
      </w:tr>
      <w:tr w:rsidR="002848A7" w:rsidRPr="00F64DB1" w14:paraId="4057CA2A" w14:textId="77777777" w:rsidTr="002848A7">
        <w:trPr>
          <w:cantSplit/>
          <w:trHeight w:val="242"/>
        </w:trPr>
        <w:tc>
          <w:tcPr>
            <w:tcW w:w="990" w:type="dxa"/>
            <w:vMerge/>
            <w:textDirection w:val="tbRl"/>
          </w:tcPr>
          <w:p w14:paraId="77EDD14D" w14:textId="77777777" w:rsidR="002848A7" w:rsidRPr="00F64DB1" w:rsidRDefault="002848A7" w:rsidP="002848A7">
            <w:pPr>
              <w:rPr>
                <w:sz w:val="20"/>
                <w:szCs w:val="20"/>
              </w:rPr>
            </w:pPr>
          </w:p>
        </w:tc>
        <w:tc>
          <w:tcPr>
            <w:tcW w:w="1350" w:type="dxa"/>
            <w:tcBorders>
              <w:top w:val="nil"/>
            </w:tcBorders>
          </w:tcPr>
          <w:p w14:paraId="79837A78" w14:textId="77777777" w:rsidR="002848A7" w:rsidRPr="00F64DB1" w:rsidRDefault="002848A7" w:rsidP="002848A7">
            <w:pPr>
              <w:rPr>
                <w:sz w:val="20"/>
                <w:szCs w:val="20"/>
              </w:rPr>
            </w:pPr>
          </w:p>
        </w:tc>
        <w:tc>
          <w:tcPr>
            <w:tcW w:w="2480" w:type="dxa"/>
            <w:tcBorders>
              <w:top w:val="nil"/>
            </w:tcBorders>
          </w:tcPr>
          <w:p w14:paraId="43FE4567" w14:textId="77777777" w:rsidR="002848A7" w:rsidRPr="00F64DB1" w:rsidRDefault="002848A7" w:rsidP="002848A7">
            <w:pPr>
              <w:jc w:val="right"/>
              <w:rPr>
                <w:sz w:val="20"/>
                <w:szCs w:val="20"/>
              </w:rPr>
            </w:pPr>
          </w:p>
        </w:tc>
        <w:tc>
          <w:tcPr>
            <w:tcW w:w="4990" w:type="dxa"/>
            <w:tcBorders>
              <w:top w:val="nil"/>
            </w:tcBorders>
          </w:tcPr>
          <w:p w14:paraId="0CB96B58" w14:textId="77777777" w:rsidR="002848A7" w:rsidRPr="00F64DB1" w:rsidRDefault="002848A7" w:rsidP="002848A7">
            <w:pPr>
              <w:rPr>
                <w:sz w:val="20"/>
                <w:szCs w:val="20"/>
              </w:rPr>
            </w:pPr>
          </w:p>
        </w:tc>
      </w:tr>
    </w:tbl>
    <w:p w14:paraId="02F373C5" w14:textId="77777777" w:rsidR="002848A7" w:rsidRPr="00F64DB1" w:rsidRDefault="002848A7" w:rsidP="002848A7">
      <w:pPr>
        <w:jc w:val="cente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7775CB7" w14:textId="77777777" w:rsidTr="002848A7">
        <w:trPr>
          <w:gridBefore w:val="2"/>
          <w:gridAfter w:val="1"/>
          <w:wBefore w:w="2340" w:type="dxa"/>
          <w:wAfter w:w="4990" w:type="dxa"/>
          <w:trHeight w:val="201"/>
        </w:trPr>
        <w:tc>
          <w:tcPr>
            <w:tcW w:w="2480" w:type="dxa"/>
          </w:tcPr>
          <w:p w14:paraId="50ACFD1F" w14:textId="77777777" w:rsidR="002848A7" w:rsidRPr="00F64DB1" w:rsidRDefault="002848A7" w:rsidP="002848A7">
            <w:pPr>
              <w:jc w:val="center"/>
              <w:rPr>
                <w:b/>
                <w:sz w:val="20"/>
                <w:szCs w:val="20"/>
              </w:rPr>
            </w:pPr>
            <w:r w:rsidRPr="00F64DB1">
              <w:rPr>
                <w:b/>
                <w:sz w:val="20"/>
                <w:szCs w:val="20"/>
              </w:rPr>
              <w:t>Semana 33</w:t>
            </w:r>
          </w:p>
        </w:tc>
      </w:tr>
      <w:tr w:rsidR="002848A7" w:rsidRPr="00F64DB1" w14:paraId="06E37797" w14:textId="77777777" w:rsidTr="002848A7">
        <w:trPr>
          <w:cantSplit/>
          <w:trHeight w:val="215"/>
        </w:trPr>
        <w:tc>
          <w:tcPr>
            <w:tcW w:w="990" w:type="dxa"/>
            <w:vMerge w:val="restart"/>
          </w:tcPr>
          <w:p w14:paraId="592CA9C7" w14:textId="77777777" w:rsidR="002848A7" w:rsidRPr="00F64DB1" w:rsidRDefault="002848A7" w:rsidP="002848A7">
            <w:pPr>
              <w:rPr>
                <w:sz w:val="20"/>
                <w:szCs w:val="20"/>
              </w:rPr>
            </w:pPr>
            <w:r w:rsidRPr="00F64DB1">
              <w:rPr>
                <w:sz w:val="20"/>
                <w:szCs w:val="20"/>
              </w:rPr>
              <w:t>D232</w:t>
            </w:r>
          </w:p>
          <w:p w14:paraId="217A1435" w14:textId="77777777" w:rsidR="002848A7" w:rsidRPr="00F64DB1" w:rsidRDefault="002848A7" w:rsidP="002848A7">
            <w:pPr>
              <w:rPr>
                <w:sz w:val="20"/>
                <w:szCs w:val="20"/>
              </w:rPr>
            </w:pPr>
          </w:p>
        </w:tc>
        <w:tc>
          <w:tcPr>
            <w:tcW w:w="1350" w:type="dxa"/>
            <w:tcBorders>
              <w:bottom w:val="nil"/>
            </w:tcBorders>
          </w:tcPr>
          <w:p w14:paraId="6365F1B8"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58F71016"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1930F995" w14:textId="77777777" w:rsidR="002848A7" w:rsidRPr="00F64DB1" w:rsidRDefault="002848A7" w:rsidP="002848A7">
            <w:pPr>
              <w:rPr>
                <w:sz w:val="20"/>
                <w:szCs w:val="20"/>
              </w:rPr>
            </w:pPr>
          </w:p>
        </w:tc>
      </w:tr>
      <w:tr w:rsidR="002848A7" w:rsidRPr="00F64DB1" w14:paraId="670EA1C4" w14:textId="77777777" w:rsidTr="002848A7">
        <w:trPr>
          <w:cantSplit/>
          <w:trHeight w:val="269"/>
        </w:trPr>
        <w:tc>
          <w:tcPr>
            <w:tcW w:w="990" w:type="dxa"/>
            <w:vMerge/>
            <w:textDirection w:val="tbRl"/>
          </w:tcPr>
          <w:p w14:paraId="5F6F80A5" w14:textId="77777777" w:rsidR="002848A7" w:rsidRPr="00F64DB1" w:rsidRDefault="002848A7" w:rsidP="002848A7">
            <w:pPr>
              <w:rPr>
                <w:sz w:val="20"/>
                <w:szCs w:val="20"/>
              </w:rPr>
            </w:pPr>
          </w:p>
        </w:tc>
        <w:tc>
          <w:tcPr>
            <w:tcW w:w="1350" w:type="dxa"/>
            <w:tcBorders>
              <w:top w:val="nil"/>
              <w:bottom w:val="nil"/>
            </w:tcBorders>
          </w:tcPr>
          <w:p w14:paraId="53A71AE6" w14:textId="77777777" w:rsidR="002848A7" w:rsidRPr="00F64DB1" w:rsidRDefault="002848A7" w:rsidP="002848A7">
            <w:pPr>
              <w:rPr>
                <w:sz w:val="20"/>
                <w:szCs w:val="20"/>
              </w:rPr>
            </w:pPr>
          </w:p>
        </w:tc>
        <w:tc>
          <w:tcPr>
            <w:tcW w:w="2480" w:type="dxa"/>
            <w:tcBorders>
              <w:top w:val="nil"/>
              <w:bottom w:val="nil"/>
            </w:tcBorders>
          </w:tcPr>
          <w:p w14:paraId="4CBFC50B" w14:textId="77777777" w:rsidR="002848A7" w:rsidRPr="00F64DB1" w:rsidRDefault="002848A7" w:rsidP="002848A7">
            <w:pPr>
              <w:jc w:val="right"/>
              <w:rPr>
                <w:sz w:val="20"/>
                <w:szCs w:val="20"/>
              </w:rPr>
            </w:pPr>
          </w:p>
        </w:tc>
        <w:tc>
          <w:tcPr>
            <w:tcW w:w="4990" w:type="dxa"/>
            <w:tcBorders>
              <w:top w:val="nil"/>
              <w:bottom w:val="nil"/>
            </w:tcBorders>
          </w:tcPr>
          <w:p w14:paraId="73F70884" w14:textId="77777777" w:rsidR="002848A7" w:rsidRPr="00F64DB1" w:rsidRDefault="002848A7" w:rsidP="002848A7">
            <w:pPr>
              <w:rPr>
                <w:sz w:val="20"/>
                <w:szCs w:val="20"/>
              </w:rPr>
            </w:pPr>
          </w:p>
        </w:tc>
      </w:tr>
      <w:tr w:rsidR="002848A7" w:rsidRPr="00F64DB1" w14:paraId="2C71135F" w14:textId="77777777" w:rsidTr="002848A7">
        <w:trPr>
          <w:cantSplit/>
          <w:trHeight w:val="242"/>
        </w:trPr>
        <w:tc>
          <w:tcPr>
            <w:tcW w:w="990" w:type="dxa"/>
            <w:vMerge/>
            <w:textDirection w:val="tbRl"/>
          </w:tcPr>
          <w:p w14:paraId="3760D91C" w14:textId="77777777" w:rsidR="002848A7" w:rsidRPr="00F64DB1" w:rsidRDefault="002848A7" w:rsidP="002848A7">
            <w:pPr>
              <w:rPr>
                <w:sz w:val="20"/>
                <w:szCs w:val="20"/>
              </w:rPr>
            </w:pPr>
          </w:p>
        </w:tc>
        <w:tc>
          <w:tcPr>
            <w:tcW w:w="1350" w:type="dxa"/>
            <w:tcBorders>
              <w:top w:val="nil"/>
            </w:tcBorders>
          </w:tcPr>
          <w:p w14:paraId="1975D925" w14:textId="77777777" w:rsidR="002848A7" w:rsidRPr="00F64DB1" w:rsidRDefault="002848A7" w:rsidP="002848A7">
            <w:pPr>
              <w:rPr>
                <w:sz w:val="20"/>
                <w:szCs w:val="20"/>
              </w:rPr>
            </w:pPr>
          </w:p>
        </w:tc>
        <w:tc>
          <w:tcPr>
            <w:tcW w:w="2480" w:type="dxa"/>
            <w:tcBorders>
              <w:top w:val="nil"/>
            </w:tcBorders>
          </w:tcPr>
          <w:p w14:paraId="59182F57" w14:textId="77777777" w:rsidR="002848A7" w:rsidRPr="00F64DB1" w:rsidRDefault="002848A7" w:rsidP="002848A7">
            <w:pPr>
              <w:jc w:val="right"/>
              <w:rPr>
                <w:sz w:val="20"/>
                <w:szCs w:val="20"/>
              </w:rPr>
            </w:pPr>
          </w:p>
        </w:tc>
        <w:tc>
          <w:tcPr>
            <w:tcW w:w="4990" w:type="dxa"/>
            <w:tcBorders>
              <w:top w:val="nil"/>
            </w:tcBorders>
          </w:tcPr>
          <w:p w14:paraId="0FDD00B7" w14:textId="77777777" w:rsidR="002848A7" w:rsidRPr="00F64DB1" w:rsidRDefault="002848A7" w:rsidP="002848A7">
            <w:pPr>
              <w:rPr>
                <w:sz w:val="20"/>
                <w:szCs w:val="20"/>
              </w:rPr>
            </w:pPr>
          </w:p>
        </w:tc>
      </w:tr>
    </w:tbl>
    <w:p w14:paraId="5B3F8938" w14:textId="77777777" w:rsidR="002848A7" w:rsidRPr="00F64DB1" w:rsidRDefault="002848A7" w:rsidP="002848A7">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D41E10E" w14:textId="77777777" w:rsidTr="002848A7">
        <w:trPr>
          <w:gridBefore w:val="2"/>
          <w:gridAfter w:val="1"/>
          <w:wBefore w:w="2340" w:type="dxa"/>
          <w:wAfter w:w="4990" w:type="dxa"/>
          <w:trHeight w:val="201"/>
        </w:trPr>
        <w:tc>
          <w:tcPr>
            <w:tcW w:w="2480" w:type="dxa"/>
          </w:tcPr>
          <w:p w14:paraId="2F8004B8" w14:textId="77777777" w:rsidR="002848A7" w:rsidRPr="00F64DB1" w:rsidRDefault="002848A7" w:rsidP="002848A7">
            <w:pPr>
              <w:jc w:val="center"/>
              <w:rPr>
                <w:b/>
                <w:sz w:val="20"/>
                <w:szCs w:val="20"/>
              </w:rPr>
            </w:pPr>
            <w:r w:rsidRPr="00F64DB1">
              <w:rPr>
                <w:b/>
                <w:sz w:val="20"/>
                <w:szCs w:val="20"/>
              </w:rPr>
              <w:t>Semana 36</w:t>
            </w:r>
          </w:p>
        </w:tc>
      </w:tr>
      <w:tr w:rsidR="002848A7" w:rsidRPr="00F64DB1" w14:paraId="6422EA1B" w14:textId="77777777" w:rsidTr="002848A7">
        <w:trPr>
          <w:cantSplit/>
          <w:trHeight w:val="215"/>
        </w:trPr>
        <w:tc>
          <w:tcPr>
            <w:tcW w:w="990" w:type="dxa"/>
            <w:vMerge w:val="restart"/>
          </w:tcPr>
          <w:p w14:paraId="4363CA99" w14:textId="77777777" w:rsidR="002848A7" w:rsidRPr="00F64DB1" w:rsidRDefault="002848A7" w:rsidP="002848A7">
            <w:pPr>
              <w:rPr>
                <w:sz w:val="20"/>
                <w:szCs w:val="20"/>
              </w:rPr>
            </w:pPr>
            <w:r w:rsidRPr="00F64DB1">
              <w:rPr>
                <w:sz w:val="20"/>
                <w:szCs w:val="20"/>
              </w:rPr>
              <w:t>D253</w:t>
            </w:r>
          </w:p>
          <w:p w14:paraId="66603ABA" w14:textId="77777777" w:rsidR="002848A7" w:rsidRPr="00F64DB1" w:rsidRDefault="002848A7" w:rsidP="002848A7">
            <w:pPr>
              <w:rPr>
                <w:sz w:val="20"/>
                <w:szCs w:val="20"/>
              </w:rPr>
            </w:pPr>
          </w:p>
        </w:tc>
        <w:tc>
          <w:tcPr>
            <w:tcW w:w="1350" w:type="dxa"/>
            <w:tcBorders>
              <w:bottom w:val="nil"/>
            </w:tcBorders>
          </w:tcPr>
          <w:p w14:paraId="14B9E809"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3B075B6A"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244AC98D" w14:textId="77777777" w:rsidR="002848A7" w:rsidRPr="00F64DB1" w:rsidRDefault="002848A7" w:rsidP="002848A7">
            <w:pPr>
              <w:rPr>
                <w:sz w:val="20"/>
                <w:szCs w:val="20"/>
              </w:rPr>
            </w:pPr>
            <w:r w:rsidRPr="00F64DB1">
              <w:rPr>
                <w:sz w:val="20"/>
                <w:szCs w:val="20"/>
              </w:rPr>
              <w:t>Neut=__________ (&gt;500)</w:t>
            </w:r>
          </w:p>
        </w:tc>
      </w:tr>
      <w:tr w:rsidR="002848A7" w:rsidRPr="00F64DB1" w14:paraId="03A7101B" w14:textId="77777777" w:rsidTr="002848A7">
        <w:trPr>
          <w:cantSplit/>
          <w:trHeight w:val="269"/>
        </w:trPr>
        <w:tc>
          <w:tcPr>
            <w:tcW w:w="990" w:type="dxa"/>
            <w:vMerge/>
            <w:textDirection w:val="tbRl"/>
          </w:tcPr>
          <w:p w14:paraId="2A7BFD61" w14:textId="77777777" w:rsidR="002848A7" w:rsidRPr="00F64DB1" w:rsidRDefault="002848A7" w:rsidP="002848A7">
            <w:pPr>
              <w:rPr>
                <w:sz w:val="20"/>
                <w:szCs w:val="20"/>
              </w:rPr>
            </w:pPr>
          </w:p>
        </w:tc>
        <w:tc>
          <w:tcPr>
            <w:tcW w:w="1350" w:type="dxa"/>
            <w:tcBorders>
              <w:top w:val="nil"/>
              <w:bottom w:val="nil"/>
            </w:tcBorders>
          </w:tcPr>
          <w:p w14:paraId="71B43778"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29C0F081"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69D74CB8" w14:textId="77777777" w:rsidR="002848A7" w:rsidRPr="00F64DB1" w:rsidRDefault="002848A7" w:rsidP="002848A7">
            <w:pPr>
              <w:rPr>
                <w:sz w:val="20"/>
                <w:szCs w:val="20"/>
              </w:rPr>
            </w:pPr>
            <w:r w:rsidRPr="00F64DB1">
              <w:rPr>
                <w:sz w:val="20"/>
                <w:szCs w:val="20"/>
              </w:rPr>
              <w:t>Plaq=___________ (&gt;50000)</w:t>
            </w:r>
          </w:p>
        </w:tc>
      </w:tr>
      <w:tr w:rsidR="002848A7" w:rsidRPr="00F64DB1" w14:paraId="3EDD62C1" w14:textId="77777777" w:rsidTr="002848A7">
        <w:trPr>
          <w:cantSplit/>
          <w:trHeight w:val="242"/>
        </w:trPr>
        <w:tc>
          <w:tcPr>
            <w:tcW w:w="990" w:type="dxa"/>
            <w:vMerge/>
            <w:textDirection w:val="tbRl"/>
          </w:tcPr>
          <w:p w14:paraId="3B218672" w14:textId="77777777" w:rsidR="002848A7" w:rsidRPr="00F64DB1" w:rsidRDefault="002848A7" w:rsidP="002848A7">
            <w:pPr>
              <w:rPr>
                <w:sz w:val="20"/>
                <w:szCs w:val="20"/>
              </w:rPr>
            </w:pPr>
          </w:p>
        </w:tc>
        <w:tc>
          <w:tcPr>
            <w:tcW w:w="1350" w:type="dxa"/>
            <w:tcBorders>
              <w:top w:val="nil"/>
            </w:tcBorders>
          </w:tcPr>
          <w:p w14:paraId="102F8474" w14:textId="77777777" w:rsidR="002848A7" w:rsidRPr="00F64DB1" w:rsidRDefault="002848A7" w:rsidP="002848A7">
            <w:pPr>
              <w:rPr>
                <w:sz w:val="20"/>
                <w:szCs w:val="20"/>
              </w:rPr>
            </w:pPr>
            <w:r w:rsidRPr="00F64DB1">
              <w:rPr>
                <w:sz w:val="20"/>
                <w:szCs w:val="20"/>
              </w:rPr>
              <w:t>SCAN</w:t>
            </w:r>
          </w:p>
        </w:tc>
        <w:tc>
          <w:tcPr>
            <w:tcW w:w="2480" w:type="dxa"/>
            <w:tcBorders>
              <w:top w:val="nil"/>
            </w:tcBorders>
          </w:tcPr>
          <w:p w14:paraId="09F92318" w14:textId="77777777" w:rsidR="002848A7" w:rsidRPr="00F64DB1" w:rsidRDefault="002848A7" w:rsidP="002848A7">
            <w:pPr>
              <w:jc w:val="right"/>
              <w:rPr>
                <w:sz w:val="20"/>
                <w:szCs w:val="20"/>
              </w:rPr>
            </w:pPr>
          </w:p>
        </w:tc>
        <w:tc>
          <w:tcPr>
            <w:tcW w:w="4990" w:type="dxa"/>
            <w:tcBorders>
              <w:top w:val="nil"/>
            </w:tcBorders>
          </w:tcPr>
          <w:p w14:paraId="35C4181A" w14:textId="77777777" w:rsidR="002848A7" w:rsidRPr="00F64DB1" w:rsidRDefault="002848A7" w:rsidP="002848A7">
            <w:pPr>
              <w:rPr>
                <w:sz w:val="20"/>
                <w:szCs w:val="20"/>
              </w:rPr>
            </w:pPr>
            <w:r w:rsidRPr="00F64DB1">
              <w:rPr>
                <w:sz w:val="20"/>
                <w:szCs w:val="20"/>
              </w:rPr>
              <w:t>TGO=_________ TGP=_________</w:t>
            </w:r>
          </w:p>
        </w:tc>
      </w:tr>
    </w:tbl>
    <w:p w14:paraId="4E2260A0"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4B2EC078" w14:textId="77777777" w:rsidTr="002848A7">
        <w:trPr>
          <w:gridBefore w:val="2"/>
          <w:gridAfter w:val="1"/>
          <w:wBefore w:w="2340" w:type="dxa"/>
          <w:wAfter w:w="4990" w:type="dxa"/>
          <w:trHeight w:val="201"/>
        </w:trPr>
        <w:tc>
          <w:tcPr>
            <w:tcW w:w="2480" w:type="dxa"/>
          </w:tcPr>
          <w:p w14:paraId="17E1C427" w14:textId="77777777" w:rsidR="002848A7" w:rsidRPr="00F64DB1" w:rsidRDefault="002848A7" w:rsidP="002848A7">
            <w:pPr>
              <w:jc w:val="center"/>
              <w:rPr>
                <w:b/>
                <w:sz w:val="20"/>
                <w:szCs w:val="20"/>
              </w:rPr>
            </w:pPr>
            <w:r w:rsidRPr="00F64DB1">
              <w:rPr>
                <w:b/>
                <w:sz w:val="20"/>
                <w:szCs w:val="20"/>
              </w:rPr>
              <w:t>Semana 37</w:t>
            </w:r>
          </w:p>
        </w:tc>
      </w:tr>
      <w:tr w:rsidR="002848A7" w:rsidRPr="00F64DB1" w14:paraId="55B7110F" w14:textId="77777777" w:rsidTr="002848A7">
        <w:trPr>
          <w:cantSplit/>
          <w:trHeight w:val="215"/>
        </w:trPr>
        <w:tc>
          <w:tcPr>
            <w:tcW w:w="990" w:type="dxa"/>
            <w:vMerge w:val="restart"/>
          </w:tcPr>
          <w:p w14:paraId="5B9A8D30" w14:textId="77777777" w:rsidR="002848A7" w:rsidRPr="00F64DB1" w:rsidRDefault="002848A7" w:rsidP="002848A7">
            <w:pPr>
              <w:rPr>
                <w:sz w:val="20"/>
                <w:szCs w:val="20"/>
              </w:rPr>
            </w:pPr>
            <w:r w:rsidRPr="00F64DB1">
              <w:rPr>
                <w:sz w:val="20"/>
                <w:szCs w:val="20"/>
              </w:rPr>
              <w:t>D260</w:t>
            </w:r>
          </w:p>
          <w:p w14:paraId="53276339" w14:textId="77777777" w:rsidR="002848A7" w:rsidRPr="00F64DB1" w:rsidRDefault="002848A7" w:rsidP="002848A7">
            <w:pPr>
              <w:rPr>
                <w:sz w:val="20"/>
                <w:szCs w:val="20"/>
              </w:rPr>
            </w:pPr>
          </w:p>
        </w:tc>
        <w:tc>
          <w:tcPr>
            <w:tcW w:w="1350" w:type="dxa"/>
            <w:tcBorders>
              <w:bottom w:val="nil"/>
            </w:tcBorders>
          </w:tcPr>
          <w:p w14:paraId="2916540E"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58A36876"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0FEB6CBC" w14:textId="77777777" w:rsidR="002848A7" w:rsidRPr="00F64DB1" w:rsidRDefault="002848A7" w:rsidP="002848A7">
            <w:pPr>
              <w:rPr>
                <w:sz w:val="20"/>
                <w:szCs w:val="20"/>
              </w:rPr>
            </w:pPr>
            <w:r w:rsidRPr="00F64DB1">
              <w:rPr>
                <w:sz w:val="20"/>
                <w:szCs w:val="20"/>
              </w:rPr>
              <w:t>Neut=__________ (&gt;500)</w:t>
            </w:r>
          </w:p>
        </w:tc>
      </w:tr>
      <w:tr w:rsidR="002848A7" w:rsidRPr="00F64DB1" w14:paraId="42478778" w14:textId="77777777" w:rsidTr="002848A7">
        <w:trPr>
          <w:cantSplit/>
          <w:trHeight w:val="269"/>
        </w:trPr>
        <w:tc>
          <w:tcPr>
            <w:tcW w:w="990" w:type="dxa"/>
            <w:vMerge/>
            <w:textDirection w:val="tbRl"/>
          </w:tcPr>
          <w:p w14:paraId="6B163F18" w14:textId="77777777" w:rsidR="002848A7" w:rsidRPr="00F64DB1" w:rsidRDefault="002848A7" w:rsidP="002848A7">
            <w:pPr>
              <w:rPr>
                <w:sz w:val="20"/>
                <w:szCs w:val="20"/>
              </w:rPr>
            </w:pPr>
          </w:p>
        </w:tc>
        <w:tc>
          <w:tcPr>
            <w:tcW w:w="1350" w:type="dxa"/>
            <w:tcBorders>
              <w:top w:val="nil"/>
              <w:bottom w:val="nil"/>
            </w:tcBorders>
          </w:tcPr>
          <w:p w14:paraId="4F7F62F8"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6504A99F"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7EEC1751" w14:textId="77777777" w:rsidR="002848A7" w:rsidRPr="00F64DB1" w:rsidRDefault="002848A7" w:rsidP="002848A7">
            <w:pPr>
              <w:rPr>
                <w:sz w:val="20"/>
                <w:szCs w:val="20"/>
              </w:rPr>
            </w:pPr>
            <w:r w:rsidRPr="00F64DB1">
              <w:rPr>
                <w:sz w:val="20"/>
                <w:szCs w:val="20"/>
              </w:rPr>
              <w:t>Plaq=___________ (&gt;50000)</w:t>
            </w:r>
          </w:p>
        </w:tc>
      </w:tr>
      <w:tr w:rsidR="002848A7" w:rsidRPr="00F64DB1" w14:paraId="12BC1A63" w14:textId="77777777" w:rsidTr="002848A7">
        <w:trPr>
          <w:cantSplit/>
          <w:trHeight w:val="242"/>
        </w:trPr>
        <w:tc>
          <w:tcPr>
            <w:tcW w:w="990" w:type="dxa"/>
            <w:vMerge/>
            <w:textDirection w:val="tbRl"/>
          </w:tcPr>
          <w:p w14:paraId="4D24E8F9" w14:textId="77777777" w:rsidR="002848A7" w:rsidRPr="00F64DB1" w:rsidRDefault="002848A7" w:rsidP="002848A7">
            <w:pPr>
              <w:rPr>
                <w:sz w:val="20"/>
                <w:szCs w:val="20"/>
              </w:rPr>
            </w:pPr>
          </w:p>
        </w:tc>
        <w:tc>
          <w:tcPr>
            <w:tcW w:w="1350" w:type="dxa"/>
            <w:tcBorders>
              <w:top w:val="nil"/>
            </w:tcBorders>
          </w:tcPr>
          <w:p w14:paraId="1C0A8541" w14:textId="77777777" w:rsidR="002848A7" w:rsidRPr="00F64DB1" w:rsidRDefault="002848A7" w:rsidP="002848A7">
            <w:pPr>
              <w:rPr>
                <w:sz w:val="20"/>
                <w:szCs w:val="20"/>
              </w:rPr>
            </w:pPr>
          </w:p>
        </w:tc>
        <w:tc>
          <w:tcPr>
            <w:tcW w:w="2480" w:type="dxa"/>
            <w:tcBorders>
              <w:top w:val="nil"/>
            </w:tcBorders>
          </w:tcPr>
          <w:p w14:paraId="5AA6DE8F" w14:textId="77777777" w:rsidR="002848A7" w:rsidRPr="00F64DB1" w:rsidRDefault="002848A7" w:rsidP="002848A7">
            <w:pPr>
              <w:jc w:val="right"/>
              <w:rPr>
                <w:sz w:val="20"/>
                <w:szCs w:val="20"/>
              </w:rPr>
            </w:pPr>
          </w:p>
        </w:tc>
        <w:tc>
          <w:tcPr>
            <w:tcW w:w="4990" w:type="dxa"/>
            <w:tcBorders>
              <w:top w:val="nil"/>
            </w:tcBorders>
          </w:tcPr>
          <w:p w14:paraId="4EB50CE2" w14:textId="77777777" w:rsidR="002848A7" w:rsidRPr="00F64DB1" w:rsidRDefault="002848A7" w:rsidP="002848A7">
            <w:pPr>
              <w:rPr>
                <w:sz w:val="20"/>
                <w:szCs w:val="20"/>
              </w:rPr>
            </w:pPr>
          </w:p>
        </w:tc>
      </w:tr>
    </w:tbl>
    <w:p w14:paraId="554D0B1A"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7AB3D8BE" w14:textId="77777777" w:rsidTr="002848A7">
        <w:trPr>
          <w:gridBefore w:val="2"/>
          <w:gridAfter w:val="1"/>
          <w:wBefore w:w="2340" w:type="dxa"/>
          <w:wAfter w:w="4990" w:type="dxa"/>
          <w:trHeight w:val="201"/>
        </w:trPr>
        <w:tc>
          <w:tcPr>
            <w:tcW w:w="2480" w:type="dxa"/>
          </w:tcPr>
          <w:p w14:paraId="07AFB4B3" w14:textId="77777777" w:rsidR="002848A7" w:rsidRPr="00F64DB1" w:rsidRDefault="002848A7" w:rsidP="002848A7">
            <w:pPr>
              <w:jc w:val="center"/>
              <w:rPr>
                <w:b/>
                <w:sz w:val="20"/>
                <w:szCs w:val="20"/>
              </w:rPr>
            </w:pPr>
            <w:r w:rsidRPr="00F64DB1">
              <w:rPr>
                <w:b/>
                <w:sz w:val="20"/>
                <w:szCs w:val="20"/>
              </w:rPr>
              <w:t>Semana 38</w:t>
            </w:r>
          </w:p>
        </w:tc>
      </w:tr>
      <w:tr w:rsidR="002848A7" w:rsidRPr="00F64DB1" w14:paraId="0B5DB19C" w14:textId="77777777" w:rsidTr="002848A7">
        <w:trPr>
          <w:cantSplit/>
          <w:trHeight w:val="215"/>
        </w:trPr>
        <w:tc>
          <w:tcPr>
            <w:tcW w:w="990" w:type="dxa"/>
            <w:vMerge w:val="restart"/>
          </w:tcPr>
          <w:p w14:paraId="608EE72F" w14:textId="77777777" w:rsidR="002848A7" w:rsidRPr="00F64DB1" w:rsidRDefault="002848A7" w:rsidP="002848A7">
            <w:pPr>
              <w:rPr>
                <w:sz w:val="20"/>
                <w:szCs w:val="20"/>
              </w:rPr>
            </w:pPr>
            <w:r w:rsidRPr="00F64DB1">
              <w:rPr>
                <w:sz w:val="20"/>
                <w:szCs w:val="20"/>
              </w:rPr>
              <w:t>D267</w:t>
            </w:r>
          </w:p>
          <w:p w14:paraId="6547E125" w14:textId="77777777" w:rsidR="002848A7" w:rsidRPr="00F64DB1" w:rsidRDefault="002848A7" w:rsidP="002848A7">
            <w:pPr>
              <w:rPr>
                <w:sz w:val="20"/>
                <w:szCs w:val="20"/>
              </w:rPr>
            </w:pPr>
          </w:p>
        </w:tc>
        <w:tc>
          <w:tcPr>
            <w:tcW w:w="1350" w:type="dxa"/>
            <w:tcBorders>
              <w:bottom w:val="nil"/>
            </w:tcBorders>
          </w:tcPr>
          <w:p w14:paraId="119537F0"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248FB074"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377129CF" w14:textId="77777777" w:rsidR="002848A7" w:rsidRPr="00F64DB1" w:rsidRDefault="002848A7" w:rsidP="002848A7">
            <w:pPr>
              <w:rPr>
                <w:sz w:val="20"/>
                <w:szCs w:val="20"/>
              </w:rPr>
            </w:pPr>
            <w:r w:rsidRPr="00F64DB1">
              <w:rPr>
                <w:sz w:val="20"/>
                <w:szCs w:val="20"/>
              </w:rPr>
              <w:t>Neut=__________ (&gt;500)</w:t>
            </w:r>
          </w:p>
        </w:tc>
      </w:tr>
      <w:tr w:rsidR="002848A7" w:rsidRPr="00F64DB1" w14:paraId="75AF3F04" w14:textId="77777777" w:rsidTr="002848A7">
        <w:trPr>
          <w:cantSplit/>
          <w:trHeight w:val="269"/>
        </w:trPr>
        <w:tc>
          <w:tcPr>
            <w:tcW w:w="990" w:type="dxa"/>
            <w:vMerge/>
            <w:textDirection w:val="tbRl"/>
          </w:tcPr>
          <w:p w14:paraId="2473651F" w14:textId="77777777" w:rsidR="002848A7" w:rsidRPr="00F64DB1" w:rsidRDefault="002848A7" w:rsidP="002848A7">
            <w:pPr>
              <w:rPr>
                <w:sz w:val="20"/>
                <w:szCs w:val="20"/>
              </w:rPr>
            </w:pPr>
          </w:p>
        </w:tc>
        <w:tc>
          <w:tcPr>
            <w:tcW w:w="1350" w:type="dxa"/>
            <w:tcBorders>
              <w:top w:val="nil"/>
              <w:bottom w:val="nil"/>
            </w:tcBorders>
          </w:tcPr>
          <w:p w14:paraId="79FB199E"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3112CDEB"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39726C3D" w14:textId="77777777" w:rsidR="002848A7" w:rsidRPr="00F64DB1" w:rsidRDefault="002848A7" w:rsidP="002848A7">
            <w:pPr>
              <w:rPr>
                <w:sz w:val="20"/>
                <w:szCs w:val="20"/>
              </w:rPr>
            </w:pPr>
            <w:r w:rsidRPr="00F64DB1">
              <w:rPr>
                <w:sz w:val="20"/>
                <w:szCs w:val="20"/>
              </w:rPr>
              <w:t>Plaq=___________ (&gt;50000)</w:t>
            </w:r>
          </w:p>
        </w:tc>
      </w:tr>
      <w:tr w:rsidR="002848A7" w:rsidRPr="00F64DB1" w14:paraId="613C79F0" w14:textId="77777777" w:rsidTr="002848A7">
        <w:trPr>
          <w:cantSplit/>
          <w:trHeight w:val="242"/>
        </w:trPr>
        <w:tc>
          <w:tcPr>
            <w:tcW w:w="990" w:type="dxa"/>
            <w:vMerge/>
            <w:textDirection w:val="tbRl"/>
          </w:tcPr>
          <w:p w14:paraId="5F117B01" w14:textId="77777777" w:rsidR="002848A7" w:rsidRPr="00F64DB1" w:rsidRDefault="002848A7" w:rsidP="002848A7">
            <w:pPr>
              <w:rPr>
                <w:sz w:val="20"/>
                <w:szCs w:val="20"/>
              </w:rPr>
            </w:pPr>
          </w:p>
        </w:tc>
        <w:tc>
          <w:tcPr>
            <w:tcW w:w="1350" w:type="dxa"/>
            <w:tcBorders>
              <w:top w:val="nil"/>
            </w:tcBorders>
          </w:tcPr>
          <w:p w14:paraId="3CA8CDA0" w14:textId="77777777" w:rsidR="002848A7" w:rsidRPr="00F64DB1" w:rsidRDefault="002848A7" w:rsidP="002848A7">
            <w:pPr>
              <w:rPr>
                <w:sz w:val="20"/>
                <w:szCs w:val="20"/>
              </w:rPr>
            </w:pPr>
          </w:p>
        </w:tc>
        <w:tc>
          <w:tcPr>
            <w:tcW w:w="2480" w:type="dxa"/>
            <w:tcBorders>
              <w:top w:val="nil"/>
            </w:tcBorders>
          </w:tcPr>
          <w:p w14:paraId="32E53B0F" w14:textId="77777777" w:rsidR="002848A7" w:rsidRPr="00F64DB1" w:rsidRDefault="002848A7" w:rsidP="002848A7">
            <w:pPr>
              <w:jc w:val="right"/>
              <w:rPr>
                <w:sz w:val="20"/>
                <w:szCs w:val="20"/>
              </w:rPr>
            </w:pPr>
          </w:p>
        </w:tc>
        <w:tc>
          <w:tcPr>
            <w:tcW w:w="4990" w:type="dxa"/>
            <w:tcBorders>
              <w:top w:val="nil"/>
            </w:tcBorders>
          </w:tcPr>
          <w:p w14:paraId="1F177050" w14:textId="77777777" w:rsidR="002848A7" w:rsidRPr="00F64DB1" w:rsidRDefault="002848A7" w:rsidP="002848A7">
            <w:pPr>
              <w:rPr>
                <w:sz w:val="20"/>
                <w:szCs w:val="20"/>
              </w:rPr>
            </w:pPr>
          </w:p>
        </w:tc>
      </w:tr>
    </w:tbl>
    <w:p w14:paraId="681ED3F6" w14:textId="77777777" w:rsidR="002848A7" w:rsidRPr="00F64DB1" w:rsidRDefault="002848A7" w:rsidP="002848A7">
      <w:pPr>
        <w:jc w:val="cente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4F932308" w14:textId="77777777" w:rsidTr="002848A7">
        <w:trPr>
          <w:gridBefore w:val="2"/>
          <w:gridAfter w:val="1"/>
          <w:wBefore w:w="2340" w:type="dxa"/>
          <w:wAfter w:w="4990" w:type="dxa"/>
          <w:trHeight w:val="201"/>
        </w:trPr>
        <w:tc>
          <w:tcPr>
            <w:tcW w:w="2480" w:type="dxa"/>
          </w:tcPr>
          <w:p w14:paraId="01B6742A" w14:textId="77777777" w:rsidR="002848A7" w:rsidRPr="00F64DB1" w:rsidRDefault="002848A7" w:rsidP="002848A7">
            <w:pPr>
              <w:jc w:val="center"/>
              <w:rPr>
                <w:b/>
                <w:sz w:val="20"/>
                <w:szCs w:val="20"/>
              </w:rPr>
            </w:pPr>
            <w:r w:rsidRPr="00F64DB1">
              <w:rPr>
                <w:b/>
                <w:sz w:val="20"/>
                <w:szCs w:val="20"/>
              </w:rPr>
              <w:t>Semana 39</w:t>
            </w:r>
          </w:p>
        </w:tc>
      </w:tr>
      <w:tr w:rsidR="002848A7" w:rsidRPr="00F64DB1" w14:paraId="384B7395" w14:textId="77777777" w:rsidTr="002848A7">
        <w:trPr>
          <w:cantSplit/>
          <w:trHeight w:val="215"/>
        </w:trPr>
        <w:tc>
          <w:tcPr>
            <w:tcW w:w="990" w:type="dxa"/>
            <w:vMerge w:val="restart"/>
          </w:tcPr>
          <w:p w14:paraId="5AB3D774" w14:textId="77777777" w:rsidR="002848A7" w:rsidRPr="00F64DB1" w:rsidRDefault="002848A7" w:rsidP="002848A7">
            <w:pPr>
              <w:rPr>
                <w:sz w:val="20"/>
                <w:szCs w:val="20"/>
              </w:rPr>
            </w:pPr>
            <w:r w:rsidRPr="00F64DB1">
              <w:rPr>
                <w:sz w:val="20"/>
                <w:szCs w:val="20"/>
              </w:rPr>
              <w:t>D274</w:t>
            </w:r>
          </w:p>
          <w:p w14:paraId="405D5D0D" w14:textId="77777777" w:rsidR="002848A7" w:rsidRPr="00F64DB1" w:rsidRDefault="002848A7" w:rsidP="002848A7">
            <w:pPr>
              <w:rPr>
                <w:sz w:val="20"/>
                <w:szCs w:val="20"/>
              </w:rPr>
            </w:pPr>
          </w:p>
        </w:tc>
        <w:tc>
          <w:tcPr>
            <w:tcW w:w="1350" w:type="dxa"/>
            <w:tcBorders>
              <w:bottom w:val="nil"/>
            </w:tcBorders>
          </w:tcPr>
          <w:p w14:paraId="58C78261"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78E1A817"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03FA66EE" w14:textId="77777777" w:rsidR="002848A7" w:rsidRPr="00F64DB1" w:rsidRDefault="002848A7" w:rsidP="002848A7">
            <w:pPr>
              <w:rPr>
                <w:sz w:val="20"/>
                <w:szCs w:val="20"/>
              </w:rPr>
            </w:pPr>
          </w:p>
        </w:tc>
      </w:tr>
      <w:tr w:rsidR="002848A7" w:rsidRPr="00F64DB1" w14:paraId="0451CAA7" w14:textId="77777777" w:rsidTr="002848A7">
        <w:trPr>
          <w:cantSplit/>
          <w:trHeight w:val="269"/>
        </w:trPr>
        <w:tc>
          <w:tcPr>
            <w:tcW w:w="990" w:type="dxa"/>
            <w:vMerge/>
            <w:textDirection w:val="tbRl"/>
          </w:tcPr>
          <w:p w14:paraId="419DDAAB" w14:textId="77777777" w:rsidR="002848A7" w:rsidRPr="00F64DB1" w:rsidRDefault="002848A7" w:rsidP="002848A7">
            <w:pPr>
              <w:rPr>
                <w:sz w:val="20"/>
                <w:szCs w:val="20"/>
              </w:rPr>
            </w:pPr>
          </w:p>
        </w:tc>
        <w:tc>
          <w:tcPr>
            <w:tcW w:w="1350" w:type="dxa"/>
            <w:tcBorders>
              <w:top w:val="nil"/>
              <w:bottom w:val="nil"/>
            </w:tcBorders>
          </w:tcPr>
          <w:p w14:paraId="5FDAAD28" w14:textId="77777777" w:rsidR="002848A7" w:rsidRPr="00F64DB1" w:rsidRDefault="002848A7" w:rsidP="002848A7">
            <w:pPr>
              <w:rPr>
                <w:sz w:val="20"/>
                <w:szCs w:val="20"/>
              </w:rPr>
            </w:pPr>
          </w:p>
        </w:tc>
        <w:tc>
          <w:tcPr>
            <w:tcW w:w="2480" w:type="dxa"/>
            <w:tcBorders>
              <w:top w:val="nil"/>
              <w:bottom w:val="nil"/>
            </w:tcBorders>
          </w:tcPr>
          <w:p w14:paraId="6331CBF8" w14:textId="77777777" w:rsidR="002848A7" w:rsidRPr="00F64DB1" w:rsidRDefault="002848A7" w:rsidP="002848A7">
            <w:pPr>
              <w:jc w:val="right"/>
              <w:rPr>
                <w:sz w:val="20"/>
                <w:szCs w:val="20"/>
              </w:rPr>
            </w:pPr>
          </w:p>
        </w:tc>
        <w:tc>
          <w:tcPr>
            <w:tcW w:w="4990" w:type="dxa"/>
            <w:tcBorders>
              <w:top w:val="nil"/>
              <w:bottom w:val="nil"/>
            </w:tcBorders>
          </w:tcPr>
          <w:p w14:paraId="086ACD47" w14:textId="77777777" w:rsidR="002848A7" w:rsidRPr="00F64DB1" w:rsidRDefault="002848A7" w:rsidP="002848A7">
            <w:pPr>
              <w:rPr>
                <w:sz w:val="20"/>
                <w:szCs w:val="20"/>
              </w:rPr>
            </w:pPr>
          </w:p>
        </w:tc>
      </w:tr>
      <w:tr w:rsidR="002848A7" w:rsidRPr="00F64DB1" w14:paraId="4FFCD6E6" w14:textId="77777777" w:rsidTr="002848A7">
        <w:trPr>
          <w:cantSplit/>
          <w:trHeight w:val="242"/>
        </w:trPr>
        <w:tc>
          <w:tcPr>
            <w:tcW w:w="990" w:type="dxa"/>
            <w:vMerge/>
            <w:textDirection w:val="tbRl"/>
          </w:tcPr>
          <w:p w14:paraId="50D82270" w14:textId="77777777" w:rsidR="002848A7" w:rsidRPr="00F64DB1" w:rsidRDefault="002848A7" w:rsidP="002848A7">
            <w:pPr>
              <w:rPr>
                <w:sz w:val="20"/>
                <w:szCs w:val="20"/>
              </w:rPr>
            </w:pPr>
          </w:p>
        </w:tc>
        <w:tc>
          <w:tcPr>
            <w:tcW w:w="1350" w:type="dxa"/>
            <w:tcBorders>
              <w:top w:val="nil"/>
            </w:tcBorders>
          </w:tcPr>
          <w:p w14:paraId="0EADFE41" w14:textId="77777777" w:rsidR="002848A7" w:rsidRPr="00F64DB1" w:rsidRDefault="002848A7" w:rsidP="002848A7">
            <w:pPr>
              <w:rPr>
                <w:sz w:val="20"/>
                <w:szCs w:val="20"/>
              </w:rPr>
            </w:pPr>
          </w:p>
        </w:tc>
        <w:tc>
          <w:tcPr>
            <w:tcW w:w="2480" w:type="dxa"/>
            <w:tcBorders>
              <w:top w:val="nil"/>
            </w:tcBorders>
          </w:tcPr>
          <w:p w14:paraId="43FFB5BE" w14:textId="77777777" w:rsidR="002848A7" w:rsidRPr="00F64DB1" w:rsidRDefault="002848A7" w:rsidP="002848A7">
            <w:pPr>
              <w:jc w:val="right"/>
              <w:rPr>
                <w:sz w:val="20"/>
                <w:szCs w:val="20"/>
              </w:rPr>
            </w:pPr>
          </w:p>
        </w:tc>
        <w:tc>
          <w:tcPr>
            <w:tcW w:w="4990" w:type="dxa"/>
            <w:tcBorders>
              <w:top w:val="nil"/>
            </w:tcBorders>
          </w:tcPr>
          <w:p w14:paraId="43EC015B" w14:textId="77777777" w:rsidR="002848A7" w:rsidRPr="00F64DB1" w:rsidRDefault="002848A7" w:rsidP="002848A7">
            <w:pPr>
              <w:rPr>
                <w:sz w:val="20"/>
                <w:szCs w:val="20"/>
              </w:rPr>
            </w:pPr>
          </w:p>
        </w:tc>
      </w:tr>
    </w:tbl>
    <w:p w14:paraId="4AD022AD" w14:textId="77777777" w:rsidR="002848A7" w:rsidRPr="00F64DB1" w:rsidRDefault="002848A7" w:rsidP="00935000">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7F790258" w14:textId="77777777" w:rsidTr="002848A7">
        <w:trPr>
          <w:gridBefore w:val="2"/>
          <w:gridAfter w:val="1"/>
          <w:wBefore w:w="2340" w:type="dxa"/>
          <w:wAfter w:w="4990" w:type="dxa"/>
          <w:trHeight w:val="201"/>
        </w:trPr>
        <w:tc>
          <w:tcPr>
            <w:tcW w:w="2480" w:type="dxa"/>
          </w:tcPr>
          <w:p w14:paraId="2DCF2988" w14:textId="77777777" w:rsidR="002848A7" w:rsidRPr="00F64DB1" w:rsidRDefault="002848A7" w:rsidP="002848A7">
            <w:pPr>
              <w:jc w:val="center"/>
              <w:rPr>
                <w:b/>
                <w:sz w:val="20"/>
                <w:szCs w:val="20"/>
              </w:rPr>
            </w:pPr>
            <w:r w:rsidRPr="00F64DB1">
              <w:rPr>
                <w:b/>
                <w:sz w:val="20"/>
                <w:szCs w:val="20"/>
              </w:rPr>
              <w:t>Semana 42</w:t>
            </w:r>
          </w:p>
        </w:tc>
      </w:tr>
      <w:tr w:rsidR="002848A7" w:rsidRPr="00F64DB1" w14:paraId="2EDEB824" w14:textId="77777777" w:rsidTr="002848A7">
        <w:trPr>
          <w:cantSplit/>
          <w:trHeight w:val="215"/>
        </w:trPr>
        <w:tc>
          <w:tcPr>
            <w:tcW w:w="990" w:type="dxa"/>
            <w:vMerge w:val="restart"/>
          </w:tcPr>
          <w:p w14:paraId="605BF628" w14:textId="77777777" w:rsidR="002848A7" w:rsidRPr="00F64DB1" w:rsidRDefault="002848A7" w:rsidP="002848A7">
            <w:pPr>
              <w:rPr>
                <w:sz w:val="20"/>
                <w:szCs w:val="20"/>
              </w:rPr>
            </w:pPr>
            <w:r w:rsidRPr="00F64DB1">
              <w:rPr>
                <w:sz w:val="20"/>
                <w:szCs w:val="20"/>
              </w:rPr>
              <w:t>D295</w:t>
            </w:r>
          </w:p>
          <w:p w14:paraId="42FF570A" w14:textId="77777777" w:rsidR="002848A7" w:rsidRPr="00F64DB1" w:rsidRDefault="002848A7" w:rsidP="002848A7">
            <w:pPr>
              <w:rPr>
                <w:sz w:val="20"/>
                <w:szCs w:val="20"/>
              </w:rPr>
            </w:pPr>
          </w:p>
        </w:tc>
        <w:tc>
          <w:tcPr>
            <w:tcW w:w="1350" w:type="dxa"/>
            <w:tcBorders>
              <w:bottom w:val="nil"/>
            </w:tcBorders>
          </w:tcPr>
          <w:p w14:paraId="58BAF3CC"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1727B8CC"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69E91BDC" w14:textId="77777777" w:rsidR="002848A7" w:rsidRPr="00F64DB1" w:rsidRDefault="002848A7" w:rsidP="002848A7">
            <w:pPr>
              <w:rPr>
                <w:sz w:val="20"/>
                <w:szCs w:val="20"/>
              </w:rPr>
            </w:pPr>
            <w:r w:rsidRPr="00F64DB1">
              <w:rPr>
                <w:sz w:val="20"/>
                <w:szCs w:val="20"/>
              </w:rPr>
              <w:t>Neut=__________ (&gt;500)</w:t>
            </w:r>
          </w:p>
        </w:tc>
      </w:tr>
      <w:tr w:rsidR="002848A7" w:rsidRPr="00F64DB1" w14:paraId="43B18857" w14:textId="77777777" w:rsidTr="002848A7">
        <w:trPr>
          <w:cantSplit/>
          <w:trHeight w:val="269"/>
        </w:trPr>
        <w:tc>
          <w:tcPr>
            <w:tcW w:w="990" w:type="dxa"/>
            <w:vMerge/>
            <w:textDirection w:val="tbRl"/>
          </w:tcPr>
          <w:p w14:paraId="314B022A" w14:textId="77777777" w:rsidR="002848A7" w:rsidRPr="00F64DB1" w:rsidRDefault="002848A7" w:rsidP="002848A7">
            <w:pPr>
              <w:rPr>
                <w:sz w:val="20"/>
                <w:szCs w:val="20"/>
              </w:rPr>
            </w:pPr>
          </w:p>
        </w:tc>
        <w:tc>
          <w:tcPr>
            <w:tcW w:w="1350" w:type="dxa"/>
            <w:tcBorders>
              <w:top w:val="nil"/>
              <w:bottom w:val="nil"/>
            </w:tcBorders>
          </w:tcPr>
          <w:p w14:paraId="259ECADE"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57D976AC"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4CAA7E06" w14:textId="77777777" w:rsidR="002848A7" w:rsidRPr="00F64DB1" w:rsidRDefault="002848A7" w:rsidP="002848A7">
            <w:pPr>
              <w:rPr>
                <w:sz w:val="20"/>
                <w:szCs w:val="20"/>
              </w:rPr>
            </w:pPr>
            <w:r w:rsidRPr="00F64DB1">
              <w:rPr>
                <w:sz w:val="20"/>
                <w:szCs w:val="20"/>
              </w:rPr>
              <w:t>Plaq=___________ (&gt;50000)</w:t>
            </w:r>
          </w:p>
        </w:tc>
      </w:tr>
      <w:tr w:rsidR="002848A7" w:rsidRPr="00F64DB1" w14:paraId="07EBADAF" w14:textId="77777777" w:rsidTr="002848A7">
        <w:trPr>
          <w:cantSplit/>
          <w:trHeight w:val="242"/>
        </w:trPr>
        <w:tc>
          <w:tcPr>
            <w:tcW w:w="990" w:type="dxa"/>
            <w:vMerge/>
            <w:textDirection w:val="tbRl"/>
          </w:tcPr>
          <w:p w14:paraId="0CC85B7C" w14:textId="77777777" w:rsidR="002848A7" w:rsidRPr="00F64DB1" w:rsidRDefault="002848A7" w:rsidP="002848A7">
            <w:pPr>
              <w:rPr>
                <w:sz w:val="20"/>
                <w:szCs w:val="20"/>
              </w:rPr>
            </w:pPr>
          </w:p>
        </w:tc>
        <w:tc>
          <w:tcPr>
            <w:tcW w:w="1350" w:type="dxa"/>
            <w:tcBorders>
              <w:top w:val="nil"/>
            </w:tcBorders>
          </w:tcPr>
          <w:p w14:paraId="7D6A4A68" w14:textId="77777777" w:rsidR="002848A7" w:rsidRPr="00F64DB1" w:rsidRDefault="002848A7" w:rsidP="002848A7">
            <w:pPr>
              <w:rPr>
                <w:sz w:val="20"/>
                <w:szCs w:val="20"/>
              </w:rPr>
            </w:pPr>
          </w:p>
        </w:tc>
        <w:tc>
          <w:tcPr>
            <w:tcW w:w="2480" w:type="dxa"/>
            <w:tcBorders>
              <w:top w:val="nil"/>
            </w:tcBorders>
          </w:tcPr>
          <w:p w14:paraId="71B577FB" w14:textId="77777777" w:rsidR="002848A7" w:rsidRPr="00F64DB1" w:rsidRDefault="002848A7" w:rsidP="002848A7">
            <w:pPr>
              <w:jc w:val="right"/>
              <w:rPr>
                <w:sz w:val="20"/>
                <w:szCs w:val="20"/>
              </w:rPr>
            </w:pPr>
          </w:p>
        </w:tc>
        <w:tc>
          <w:tcPr>
            <w:tcW w:w="4990" w:type="dxa"/>
            <w:tcBorders>
              <w:top w:val="nil"/>
            </w:tcBorders>
          </w:tcPr>
          <w:p w14:paraId="59C8D04B" w14:textId="77777777" w:rsidR="002848A7" w:rsidRPr="00F64DB1" w:rsidRDefault="002848A7" w:rsidP="002848A7">
            <w:pPr>
              <w:rPr>
                <w:sz w:val="20"/>
                <w:szCs w:val="20"/>
              </w:rPr>
            </w:pPr>
            <w:r w:rsidRPr="00F64DB1">
              <w:rPr>
                <w:sz w:val="20"/>
                <w:szCs w:val="20"/>
              </w:rPr>
              <w:t>TGO=_________ TGP=_________</w:t>
            </w:r>
          </w:p>
        </w:tc>
      </w:tr>
    </w:tbl>
    <w:p w14:paraId="7772BD48"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79AE40F2" w14:textId="77777777" w:rsidTr="002848A7">
        <w:trPr>
          <w:gridBefore w:val="2"/>
          <w:gridAfter w:val="1"/>
          <w:wBefore w:w="2340" w:type="dxa"/>
          <w:wAfter w:w="4990" w:type="dxa"/>
          <w:trHeight w:val="201"/>
        </w:trPr>
        <w:tc>
          <w:tcPr>
            <w:tcW w:w="2480" w:type="dxa"/>
          </w:tcPr>
          <w:p w14:paraId="07D46188" w14:textId="77777777" w:rsidR="002848A7" w:rsidRPr="00F64DB1" w:rsidRDefault="002848A7" w:rsidP="002848A7">
            <w:pPr>
              <w:jc w:val="center"/>
              <w:rPr>
                <w:b/>
                <w:sz w:val="20"/>
                <w:szCs w:val="20"/>
              </w:rPr>
            </w:pPr>
            <w:r w:rsidRPr="00F64DB1">
              <w:rPr>
                <w:b/>
                <w:sz w:val="20"/>
                <w:szCs w:val="20"/>
              </w:rPr>
              <w:t>Semana 43</w:t>
            </w:r>
          </w:p>
        </w:tc>
      </w:tr>
      <w:tr w:rsidR="002848A7" w:rsidRPr="00F64DB1" w14:paraId="2A790469" w14:textId="77777777" w:rsidTr="002848A7">
        <w:trPr>
          <w:cantSplit/>
          <w:trHeight w:val="215"/>
        </w:trPr>
        <w:tc>
          <w:tcPr>
            <w:tcW w:w="990" w:type="dxa"/>
            <w:vMerge w:val="restart"/>
          </w:tcPr>
          <w:p w14:paraId="2CFE7A01" w14:textId="77777777" w:rsidR="002848A7" w:rsidRPr="00F64DB1" w:rsidRDefault="002848A7" w:rsidP="002848A7">
            <w:pPr>
              <w:rPr>
                <w:sz w:val="20"/>
                <w:szCs w:val="20"/>
              </w:rPr>
            </w:pPr>
            <w:r w:rsidRPr="00F64DB1">
              <w:rPr>
                <w:sz w:val="20"/>
                <w:szCs w:val="20"/>
              </w:rPr>
              <w:t>D302</w:t>
            </w:r>
          </w:p>
          <w:p w14:paraId="399B3608" w14:textId="77777777" w:rsidR="002848A7" w:rsidRPr="00F64DB1" w:rsidRDefault="002848A7" w:rsidP="002848A7">
            <w:pPr>
              <w:rPr>
                <w:sz w:val="20"/>
                <w:szCs w:val="20"/>
              </w:rPr>
            </w:pPr>
          </w:p>
        </w:tc>
        <w:tc>
          <w:tcPr>
            <w:tcW w:w="1350" w:type="dxa"/>
            <w:tcBorders>
              <w:bottom w:val="nil"/>
            </w:tcBorders>
          </w:tcPr>
          <w:p w14:paraId="12749731"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1DD8F4D1"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2734AA61" w14:textId="77777777" w:rsidR="002848A7" w:rsidRPr="00F64DB1" w:rsidRDefault="002848A7" w:rsidP="002848A7">
            <w:pPr>
              <w:rPr>
                <w:sz w:val="20"/>
                <w:szCs w:val="20"/>
              </w:rPr>
            </w:pPr>
            <w:r w:rsidRPr="00F64DB1">
              <w:rPr>
                <w:sz w:val="20"/>
                <w:szCs w:val="20"/>
              </w:rPr>
              <w:t>Neut=__________ (&gt;500)</w:t>
            </w:r>
          </w:p>
        </w:tc>
      </w:tr>
      <w:tr w:rsidR="002848A7" w:rsidRPr="00F64DB1" w14:paraId="0E726F35" w14:textId="77777777" w:rsidTr="002848A7">
        <w:trPr>
          <w:cantSplit/>
          <w:trHeight w:val="269"/>
        </w:trPr>
        <w:tc>
          <w:tcPr>
            <w:tcW w:w="990" w:type="dxa"/>
            <w:vMerge/>
            <w:textDirection w:val="tbRl"/>
          </w:tcPr>
          <w:p w14:paraId="7FAAFA52" w14:textId="77777777" w:rsidR="002848A7" w:rsidRPr="00F64DB1" w:rsidRDefault="002848A7" w:rsidP="002848A7">
            <w:pPr>
              <w:rPr>
                <w:sz w:val="20"/>
                <w:szCs w:val="20"/>
              </w:rPr>
            </w:pPr>
          </w:p>
        </w:tc>
        <w:tc>
          <w:tcPr>
            <w:tcW w:w="1350" w:type="dxa"/>
            <w:tcBorders>
              <w:top w:val="nil"/>
              <w:bottom w:val="nil"/>
            </w:tcBorders>
          </w:tcPr>
          <w:p w14:paraId="5D52153F"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3105FCA9"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4DBAB304" w14:textId="77777777" w:rsidR="002848A7" w:rsidRPr="00F64DB1" w:rsidRDefault="002848A7" w:rsidP="002848A7">
            <w:pPr>
              <w:rPr>
                <w:sz w:val="20"/>
                <w:szCs w:val="20"/>
              </w:rPr>
            </w:pPr>
            <w:r w:rsidRPr="00F64DB1">
              <w:rPr>
                <w:sz w:val="20"/>
                <w:szCs w:val="20"/>
              </w:rPr>
              <w:t>Plaq=___________ (&gt;50000)</w:t>
            </w:r>
          </w:p>
        </w:tc>
      </w:tr>
      <w:tr w:rsidR="002848A7" w:rsidRPr="00F64DB1" w14:paraId="1E01925D" w14:textId="77777777" w:rsidTr="002848A7">
        <w:trPr>
          <w:cantSplit/>
          <w:trHeight w:val="242"/>
        </w:trPr>
        <w:tc>
          <w:tcPr>
            <w:tcW w:w="990" w:type="dxa"/>
            <w:vMerge/>
            <w:textDirection w:val="tbRl"/>
          </w:tcPr>
          <w:p w14:paraId="5720F40F" w14:textId="77777777" w:rsidR="002848A7" w:rsidRPr="00F64DB1" w:rsidRDefault="002848A7" w:rsidP="002848A7">
            <w:pPr>
              <w:rPr>
                <w:sz w:val="20"/>
                <w:szCs w:val="20"/>
              </w:rPr>
            </w:pPr>
          </w:p>
        </w:tc>
        <w:tc>
          <w:tcPr>
            <w:tcW w:w="1350" w:type="dxa"/>
            <w:tcBorders>
              <w:top w:val="nil"/>
            </w:tcBorders>
          </w:tcPr>
          <w:p w14:paraId="263FB8F2" w14:textId="77777777" w:rsidR="002848A7" w:rsidRPr="00F64DB1" w:rsidRDefault="002848A7" w:rsidP="002848A7">
            <w:pPr>
              <w:rPr>
                <w:sz w:val="20"/>
                <w:szCs w:val="20"/>
              </w:rPr>
            </w:pPr>
          </w:p>
        </w:tc>
        <w:tc>
          <w:tcPr>
            <w:tcW w:w="2480" w:type="dxa"/>
            <w:tcBorders>
              <w:top w:val="nil"/>
            </w:tcBorders>
          </w:tcPr>
          <w:p w14:paraId="75A6D90D" w14:textId="77777777" w:rsidR="002848A7" w:rsidRPr="00F64DB1" w:rsidRDefault="002848A7" w:rsidP="002848A7">
            <w:pPr>
              <w:jc w:val="right"/>
              <w:rPr>
                <w:sz w:val="20"/>
                <w:szCs w:val="20"/>
              </w:rPr>
            </w:pPr>
          </w:p>
        </w:tc>
        <w:tc>
          <w:tcPr>
            <w:tcW w:w="4990" w:type="dxa"/>
            <w:tcBorders>
              <w:top w:val="nil"/>
            </w:tcBorders>
          </w:tcPr>
          <w:p w14:paraId="1CE1D052" w14:textId="77777777" w:rsidR="002848A7" w:rsidRPr="00F64DB1" w:rsidRDefault="002848A7" w:rsidP="002848A7">
            <w:pPr>
              <w:rPr>
                <w:sz w:val="20"/>
                <w:szCs w:val="20"/>
              </w:rPr>
            </w:pPr>
          </w:p>
        </w:tc>
      </w:tr>
    </w:tbl>
    <w:p w14:paraId="3D58B295"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21E36BB8" w14:textId="77777777" w:rsidTr="002848A7">
        <w:trPr>
          <w:gridBefore w:val="2"/>
          <w:gridAfter w:val="1"/>
          <w:wBefore w:w="2340" w:type="dxa"/>
          <w:wAfter w:w="4990" w:type="dxa"/>
          <w:trHeight w:val="201"/>
        </w:trPr>
        <w:tc>
          <w:tcPr>
            <w:tcW w:w="2480" w:type="dxa"/>
          </w:tcPr>
          <w:p w14:paraId="0EC7CBD5" w14:textId="77777777" w:rsidR="002848A7" w:rsidRPr="00F64DB1" w:rsidRDefault="002848A7" w:rsidP="002848A7">
            <w:pPr>
              <w:jc w:val="center"/>
              <w:rPr>
                <w:b/>
                <w:sz w:val="20"/>
                <w:szCs w:val="20"/>
              </w:rPr>
            </w:pPr>
            <w:r w:rsidRPr="00F64DB1">
              <w:rPr>
                <w:b/>
                <w:sz w:val="20"/>
                <w:szCs w:val="20"/>
              </w:rPr>
              <w:t>Semana 44</w:t>
            </w:r>
          </w:p>
        </w:tc>
      </w:tr>
      <w:tr w:rsidR="002848A7" w:rsidRPr="00F64DB1" w14:paraId="700EFF34" w14:textId="77777777" w:rsidTr="002848A7">
        <w:trPr>
          <w:cantSplit/>
          <w:trHeight w:val="215"/>
        </w:trPr>
        <w:tc>
          <w:tcPr>
            <w:tcW w:w="990" w:type="dxa"/>
            <w:vMerge w:val="restart"/>
          </w:tcPr>
          <w:p w14:paraId="2CA8344F" w14:textId="77777777" w:rsidR="002848A7" w:rsidRPr="00F64DB1" w:rsidRDefault="002848A7" w:rsidP="002848A7">
            <w:pPr>
              <w:rPr>
                <w:sz w:val="20"/>
                <w:szCs w:val="20"/>
              </w:rPr>
            </w:pPr>
            <w:r w:rsidRPr="00F64DB1">
              <w:rPr>
                <w:sz w:val="20"/>
                <w:szCs w:val="20"/>
              </w:rPr>
              <w:t>D309</w:t>
            </w:r>
          </w:p>
          <w:p w14:paraId="4BEB7298" w14:textId="77777777" w:rsidR="002848A7" w:rsidRPr="00F64DB1" w:rsidRDefault="002848A7" w:rsidP="002848A7">
            <w:pPr>
              <w:rPr>
                <w:sz w:val="20"/>
                <w:szCs w:val="20"/>
              </w:rPr>
            </w:pPr>
          </w:p>
        </w:tc>
        <w:tc>
          <w:tcPr>
            <w:tcW w:w="1350" w:type="dxa"/>
            <w:tcBorders>
              <w:bottom w:val="nil"/>
            </w:tcBorders>
          </w:tcPr>
          <w:p w14:paraId="22981E64"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40D2AEC1"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6D870671" w14:textId="77777777" w:rsidR="002848A7" w:rsidRPr="00F64DB1" w:rsidRDefault="002848A7" w:rsidP="002848A7">
            <w:pPr>
              <w:rPr>
                <w:sz w:val="20"/>
                <w:szCs w:val="20"/>
              </w:rPr>
            </w:pPr>
            <w:r w:rsidRPr="00F64DB1">
              <w:rPr>
                <w:sz w:val="20"/>
                <w:szCs w:val="20"/>
              </w:rPr>
              <w:t>Neut=__________ (&gt;500)</w:t>
            </w:r>
          </w:p>
        </w:tc>
      </w:tr>
      <w:tr w:rsidR="002848A7" w:rsidRPr="00F64DB1" w14:paraId="4062F7A4" w14:textId="77777777" w:rsidTr="002848A7">
        <w:trPr>
          <w:cantSplit/>
          <w:trHeight w:val="269"/>
        </w:trPr>
        <w:tc>
          <w:tcPr>
            <w:tcW w:w="990" w:type="dxa"/>
            <w:vMerge/>
            <w:textDirection w:val="tbRl"/>
          </w:tcPr>
          <w:p w14:paraId="0A616C4C" w14:textId="77777777" w:rsidR="002848A7" w:rsidRPr="00F64DB1" w:rsidRDefault="002848A7" w:rsidP="002848A7">
            <w:pPr>
              <w:rPr>
                <w:sz w:val="20"/>
                <w:szCs w:val="20"/>
              </w:rPr>
            </w:pPr>
          </w:p>
        </w:tc>
        <w:tc>
          <w:tcPr>
            <w:tcW w:w="1350" w:type="dxa"/>
            <w:tcBorders>
              <w:top w:val="nil"/>
              <w:bottom w:val="nil"/>
            </w:tcBorders>
          </w:tcPr>
          <w:p w14:paraId="56846391"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2FECA837"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24FE0718" w14:textId="77777777" w:rsidR="002848A7" w:rsidRPr="00F64DB1" w:rsidRDefault="002848A7" w:rsidP="002848A7">
            <w:pPr>
              <w:rPr>
                <w:sz w:val="20"/>
                <w:szCs w:val="20"/>
              </w:rPr>
            </w:pPr>
            <w:r w:rsidRPr="00F64DB1">
              <w:rPr>
                <w:sz w:val="20"/>
                <w:szCs w:val="20"/>
              </w:rPr>
              <w:t>Plaq=___________ (&gt;50000)</w:t>
            </w:r>
          </w:p>
        </w:tc>
      </w:tr>
      <w:tr w:rsidR="002848A7" w:rsidRPr="00F64DB1" w14:paraId="79D910C8" w14:textId="77777777" w:rsidTr="002848A7">
        <w:trPr>
          <w:cantSplit/>
          <w:trHeight w:val="242"/>
        </w:trPr>
        <w:tc>
          <w:tcPr>
            <w:tcW w:w="990" w:type="dxa"/>
            <w:vMerge/>
            <w:textDirection w:val="tbRl"/>
          </w:tcPr>
          <w:p w14:paraId="2FC312D7" w14:textId="77777777" w:rsidR="002848A7" w:rsidRPr="00F64DB1" w:rsidRDefault="002848A7" w:rsidP="002848A7">
            <w:pPr>
              <w:rPr>
                <w:sz w:val="20"/>
                <w:szCs w:val="20"/>
              </w:rPr>
            </w:pPr>
          </w:p>
        </w:tc>
        <w:tc>
          <w:tcPr>
            <w:tcW w:w="1350" w:type="dxa"/>
            <w:tcBorders>
              <w:top w:val="nil"/>
            </w:tcBorders>
          </w:tcPr>
          <w:p w14:paraId="69B687C9" w14:textId="77777777" w:rsidR="002848A7" w:rsidRPr="00F64DB1" w:rsidRDefault="002848A7" w:rsidP="002848A7">
            <w:pPr>
              <w:rPr>
                <w:sz w:val="20"/>
                <w:szCs w:val="20"/>
              </w:rPr>
            </w:pPr>
          </w:p>
        </w:tc>
        <w:tc>
          <w:tcPr>
            <w:tcW w:w="2480" w:type="dxa"/>
            <w:tcBorders>
              <w:top w:val="nil"/>
            </w:tcBorders>
          </w:tcPr>
          <w:p w14:paraId="1A842761" w14:textId="77777777" w:rsidR="002848A7" w:rsidRPr="00F64DB1" w:rsidRDefault="002848A7" w:rsidP="002848A7">
            <w:pPr>
              <w:jc w:val="right"/>
              <w:rPr>
                <w:sz w:val="20"/>
                <w:szCs w:val="20"/>
              </w:rPr>
            </w:pPr>
          </w:p>
        </w:tc>
        <w:tc>
          <w:tcPr>
            <w:tcW w:w="4990" w:type="dxa"/>
            <w:tcBorders>
              <w:top w:val="nil"/>
            </w:tcBorders>
          </w:tcPr>
          <w:p w14:paraId="5AE7634B" w14:textId="77777777" w:rsidR="002848A7" w:rsidRPr="00F64DB1" w:rsidRDefault="002848A7" w:rsidP="002848A7">
            <w:pPr>
              <w:rPr>
                <w:sz w:val="20"/>
                <w:szCs w:val="20"/>
              </w:rPr>
            </w:pPr>
          </w:p>
        </w:tc>
      </w:tr>
    </w:tbl>
    <w:p w14:paraId="1765AF03" w14:textId="77777777" w:rsidR="002848A7" w:rsidRPr="00F64DB1" w:rsidRDefault="002848A7" w:rsidP="002848A7">
      <w:pPr>
        <w:jc w:val="cente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654EB912" w14:textId="77777777" w:rsidTr="002848A7">
        <w:trPr>
          <w:gridBefore w:val="2"/>
          <w:gridAfter w:val="1"/>
          <w:wBefore w:w="2340" w:type="dxa"/>
          <w:wAfter w:w="4990" w:type="dxa"/>
          <w:trHeight w:val="201"/>
        </w:trPr>
        <w:tc>
          <w:tcPr>
            <w:tcW w:w="2480" w:type="dxa"/>
          </w:tcPr>
          <w:p w14:paraId="32F7BE5D" w14:textId="77777777" w:rsidR="002848A7" w:rsidRPr="00F64DB1" w:rsidRDefault="002848A7" w:rsidP="002848A7">
            <w:pPr>
              <w:jc w:val="center"/>
              <w:rPr>
                <w:b/>
                <w:sz w:val="20"/>
                <w:szCs w:val="20"/>
              </w:rPr>
            </w:pPr>
            <w:r w:rsidRPr="00F64DB1">
              <w:rPr>
                <w:b/>
                <w:sz w:val="20"/>
                <w:szCs w:val="20"/>
              </w:rPr>
              <w:t>Semana 45</w:t>
            </w:r>
          </w:p>
        </w:tc>
      </w:tr>
      <w:tr w:rsidR="002848A7" w:rsidRPr="00F64DB1" w14:paraId="2E37CA45" w14:textId="77777777" w:rsidTr="002848A7">
        <w:trPr>
          <w:cantSplit/>
          <w:trHeight w:val="215"/>
        </w:trPr>
        <w:tc>
          <w:tcPr>
            <w:tcW w:w="990" w:type="dxa"/>
            <w:vMerge w:val="restart"/>
          </w:tcPr>
          <w:p w14:paraId="181EC5BA" w14:textId="77777777" w:rsidR="002848A7" w:rsidRPr="00F64DB1" w:rsidRDefault="002848A7" w:rsidP="002848A7">
            <w:pPr>
              <w:rPr>
                <w:sz w:val="20"/>
                <w:szCs w:val="20"/>
              </w:rPr>
            </w:pPr>
            <w:r w:rsidRPr="00F64DB1">
              <w:rPr>
                <w:sz w:val="20"/>
                <w:szCs w:val="20"/>
              </w:rPr>
              <w:t>D316</w:t>
            </w:r>
          </w:p>
          <w:p w14:paraId="6F943068" w14:textId="77777777" w:rsidR="002848A7" w:rsidRPr="00F64DB1" w:rsidRDefault="002848A7" w:rsidP="002848A7">
            <w:pPr>
              <w:rPr>
                <w:sz w:val="20"/>
                <w:szCs w:val="20"/>
              </w:rPr>
            </w:pPr>
          </w:p>
        </w:tc>
        <w:tc>
          <w:tcPr>
            <w:tcW w:w="1350" w:type="dxa"/>
            <w:tcBorders>
              <w:bottom w:val="nil"/>
            </w:tcBorders>
          </w:tcPr>
          <w:p w14:paraId="2311FCB2"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0417F656"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2651E12A" w14:textId="77777777" w:rsidR="002848A7" w:rsidRPr="00F64DB1" w:rsidRDefault="002848A7" w:rsidP="002848A7">
            <w:pPr>
              <w:rPr>
                <w:sz w:val="20"/>
                <w:szCs w:val="20"/>
              </w:rPr>
            </w:pPr>
          </w:p>
        </w:tc>
      </w:tr>
      <w:tr w:rsidR="002848A7" w:rsidRPr="00F64DB1" w14:paraId="481985E7" w14:textId="77777777" w:rsidTr="002848A7">
        <w:trPr>
          <w:cantSplit/>
          <w:trHeight w:val="269"/>
        </w:trPr>
        <w:tc>
          <w:tcPr>
            <w:tcW w:w="990" w:type="dxa"/>
            <w:vMerge/>
            <w:textDirection w:val="tbRl"/>
          </w:tcPr>
          <w:p w14:paraId="2D5793E2" w14:textId="77777777" w:rsidR="002848A7" w:rsidRPr="00F64DB1" w:rsidRDefault="002848A7" w:rsidP="002848A7">
            <w:pPr>
              <w:rPr>
                <w:sz w:val="20"/>
                <w:szCs w:val="20"/>
              </w:rPr>
            </w:pPr>
          </w:p>
        </w:tc>
        <w:tc>
          <w:tcPr>
            <w:tcW w:w="1350" w:type="dxa"/>
            <w:tcBorders>
              <w:top w:val="nil"/>
              <w:bottom w:val="nil"/>
            </w:tcBorders>
          </w:tcPr>
          <w:p w14:paraId="13D0FE46" w14:textId="77777777" w:rsidR="002848A7" w:rsidRPr="00F64DB1" w:rsidRDefault="002848A7" w:rsidP="002848A7">
            <w:pPr>
              <w:rPr>
                <w:sz w:val="20"/>
                <w:szCs w:val="20"/>
              </w:rPr>
            </w:pPr>
          </w:p>
        </w:tc>
        <w:tc>
          <w:tcPr>
            <w:tcW w:w="2480" w:type="dxa"/>
            <w:tcBorders>
              <w:top w:val="nil"/>
              <w:bottom w:val="nil"/>
            </w:tcBorders>
          </w:tcPr>
          <w:p w14:paraId="53B78D9C" w14:textId="77777777" w:rsidR="002848A7" w:rsidRPr="00F64DB1" w:rsidRDefault="002848A7" w:rsidP="002848A7">
            <w:pPr>
              <w:jc w:val="right"/>
              <w:rPr>
                <w:sz w:val="20"/>
                <w:szCs w:val="20"/>
              </w:rPr>
            </w:pPr>
          </w:p>
        </w:tc>
        <w:tc>
          <w:tcPr>
            <w:tcW w:w="4990" w:type="dxa"/>
            <w:tcBorders>
              <w:top w:val="nil"/>
              <w:bottom w:val="nil"/>
            </w:tcBorders>
          </w:tcPr>
          <w:p w14:paraId="43C06CC4" w14:textId="77777777" w:rsidR="002848A7" w:rsidRPr="00F64DB1" w:rsidRDefault="002848A7" w:rsidP="002848A7">
            <w:pPr>
              <w:rPr>
                <w:sz w:val="20"/>
                <w:szCs w:val="20"/>
              </w:rPr>
            </w:pPr>
          </w:p>
        </w:tc>
      </w:tr>
      <w:tr w:rsidR="002848A7" w:rsidRPr="00F64DB1" w14:paraId="493C3223" w14:textId="77777777" w:rsidTr="002848A7">
        <w:trPr>
          <w:cantSplit/>
          <w:trHeight w:val="242"/>
        </w:trPr>
        <w:tc>
          <w:tcPr>
            <w:tcW w:w="990" w:type="dxa"/>
            <w:vMerge/>
            <w:textDirection w:val="tbRl"/>
          </w:tcPr>
          <w:p w14:paraId="1632BB93" w14:textId="77777777" w:rsidR="002848A7" w:rsidRPr="00F64DB1" w:rsidRDefault="002848A7" w:rsidP="002848A7">
            <w:pPr>
              <w:rPr>
                <w:sz w:val="20"/>
                <w:szCs w:val="20"/>
              </w:rPr>
            </w:pPr>
          </w:p>
        </w:tc>
        <w:tc>
          <w:tcPr>
            <w:tcW w:w="1350" w:type="dxa"/>
            <w:tcBorders>
              <w:top w:val="nil"/>
            </w:tcBorders>
          </w:tcPr>
          <w:p w14:paraId="3352A2E9" w14:textId="77777777" w:rsidR="002848A7" w:rsidRPr="00F64DB1" w:rsidRDefault="002848A7" w:rsidP="002848A7">
            <w:pPr>
              <w:rPr>
                <w:sz w:val="20"/>
                <w:szCs w:val="20"/>
              </w:rPr>
            </w:pPr>
          </w:p>
        </w:tc>
        <w:tc>
          <w:tcPr>
            <w:tcW w:w="2480" w:type="dxa"/>
            <w:tcBorders>
              <w:top w:val="nil"/>
            </w:tcBorders>
          </w:tcPr>
          <w:p w14:paraId="04409A71" w14:textId="77777777" w:rsidR="002848A7" w:rsidRPr="00F64DB1" w:rsidRDefault="002848A7" w:rsidP="002848A7">
            <w:pPr>
              <w:jc w:val="right"/>
              <w:rPr>
                <w:sz w:val="20"/>
                <w:szCs w:val="20"/>
              </w:rPr>
            </w:pPr>
          </w:p>
        </w:tc>
        <w:tc>
          <w:tcPr>
            <w:tcW w:w="4990" w:type="dxa"/>
            <w:tcBorders>
              <w:top w:val="nil"/>
            </w:tcBorders>
          </w:tcPr>
          <w:p w14:paraId="3D7193B4" w14:textId="77777777" w:rsidR="002848A7" w:rsidRPr="00F64DB1" w:rsidRDefault="002848A7" w:rsidP="002848A7">
            <w:pPr>
              <w:rPr>
                <w:sz w:val="20"/>
                <w:szCs w:val="20"/>
              </w:rPr>
            </w:pPr>
          </w:p>
        </w:tc>
      </w:tr>
    </w:tbl>
    <w:p w14:paraId="1B6AA09E" w14:textId="21EA7426" w:rsidR="002848A7" w:rsidRPr="00F64DB1" w:rsidRDefault="002848A7" w:rsidP="002848A7">
      <w:pPr>
        <w:rPr>
          <w:rFonts w:ascii="Tahoma" w:hAnsi="Tahoma"/>
          <w:b/>
          <w:sz w:val="20"/>
          <w:szCs w:val="20"/>
        </w:rPr>
      </w:pPr>
    </w:p>
    <w:p w14:paraId="64A07E79" w14:textId="77777777" w:rsidR="002848A7" w:rsidRPr="00F64DB1" w:rsidRDefault="002848A7" w:rsidP="002848A7">
      <w:pPr>
        <w:jc w:val="center"/>
        <w:rPr>
          <w:b/>
          <w:sz w:val="20"/>
          <w:szCs w:val="20"/>
        </w:rPr>
      </w:pPr>
      <w:r w:rsidRPr="00F64DB1">
        <w:rPr>
          <w:b/>
          <w:sz w:val="20"/>
          <w:szCs w:val="20"/>
        </w:rPr>
        <w:t>Solicitar imagem (RNM)</w:t>
      </w:r>
    </w:p>
    <w:p w14:paraId="1551E040" w14:textId="77777777" w:rsidR="002848A7" w:rsidRPr="00F64DB1" w:rsidRDefault="002848A7" w:rsidP="002848A7">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31F99A4" w14:textId="77777777" w:rsidTr="002848A7">
        <w:trPr>
          <w:gridBefore w:val="2"/>
          <w:gridAfter w:val="1"/>
          <w:wBefore w:w="2340" w:type="dxa"/>
          <w:wAfter w:w="4990" w:type="dxa"/>
          <w:trHeight w:val="201"/>
        </w:trPr>
        <w:tc>
          <w:tcPr>
            <w:tcW w:w="2480" w:type="dxa"/>
          </w:tcPr>
          <w:p w14:paraId="0114B991" w14:textId="77777777" w:rsidR="002848A7" w:rsidRPr="00F64DB1" w:rsidRDefault="002848A7" w:rsidP="002848A7">
            <w:pPr>
              <w:jc w:val="center"/>
              <w:rPr>
                <w:b/>
                <w:sz w:val="20"/>
                <w:szCs w:val="20"/>
              </w:rPr>
            </w:pPr>
            <w:r w:rsidRPr="00F64DB1">
              <w:rPr>
                <w:b/>
                <w:sz w:val="20"/>
                <w:szCs w:val="20"/>
              </w:rPr>
              <w:t>Semana 48</w:t>
            </w:r>
          </w:p>
        </w:tc>
      </w:tr>
      <w:tr w:rsidR="002848A7" w:rsidRPr="00F64DB1" w14:paraId="3E3C4EA1" w14:textId="77777777" w:rsidTr="002848A7">
        <w:trPr>
          <w:cantSplit/>
          <w:trHeight w:val="215"/>
        </w:trPr>
        <w:tc>
          <w:tcPr>
            <w:tcW w:w="990" w:type="dxa"/>
            <w:vMerge w:val="restart"/>
          </w:tcPr>
          <w:p w14:paraId="3E55D144" w14:textId="77777777" w:rsidR="002848A7" w:rsidRPr="00F64DB1" w:rsidRDefault="002848A7" w:rsidP="002848A7">
            <w:pPr>
              <w:rPr>
                <w:sz w:val="20"/>
                <w:szCs w:val="20"/>
              </w:rPr>
            </w:pPr>
            <w:r w:rsidRPr="00F64DB1">
              <w:rPr>
                <w:sz w:val="20"/>
                <w:szCs w:val="20"/>
              </w:rPr>
              <w:t>D337</w:t>
            </w:r>
          </w:p>
          <w:p w14:paraId="7D49F4E1" w14:textId="77777777" w:rsidR="002848A7" w:rsidRPr="00F64DB1" w:rsidRDefault="002848A7" w:rsidP="002848A7">
            <w:pPr>
              <w:rPr>
                <w:sz w:val="20"/>
                <w:szCs w:val="20"/>
              </w:rPr>
            </w:pPr>
          </w:p>
        </w:tc>
        <w:tc>
          <w:tcPr>
            <w:tcW w:w="1350" w:type="dxa"/>
            <w:tcBorders>
              <w:bottom w:val="nil"/>
            </w:tcBorders>
          </w:tcPr>
          <w:p w14:paraId="194455B9"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6D9968F4"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315C552C" w14:textId="77777777" w:rsidR="002848A7" w:rsidRPr="00F64DB1" w:rsidRDefault="002848A7" w:rsidP="002848A7">
            <w:pPr>
              <w:rPr>
                <w:sz w:val="20"/>
                <w:szCs w:val="20"/>
              </w:rPr>
            </w:pPr>
            <w:r w:rsidRPr="00F64DB1">
              <w:rPr>
                <w:sz w:val="20"/>
                <w:szCs w:val="20"/>
              </w:rPr>
              <w:t>Neut=__________ (&gt;500)</w:t>
            </w:r>
          </w:p>
        </w:tc>
      </w:tr>
      <w:tr w:rsidR="002848A7" w:rsidRPr="00F64DB1" w14:paraId="5012F395" w14:textId="77777777" w:rsidTr="002848A7">
        <w:trPr>
          <w:cantSplit/>
          <w:trHeight w:val="269"/>
        </w:trPr>
        <w:tc>
          <w:tcPr>
            <w:tcW w:w="990" w:type="dxa"/>
            <w:vMerge/>
            <w:textDirection w:val="tbRl"/>
          </w:tcPr>
          <w:p w14:paraId="2AA14191" w14:textId="77777777" w:rsidR="002848A7" w:rsidRPr="00F64DB1" w:rsidRDefault="002848A7" w:rsidP="002848A7">
            <w:pPr>
              <w:rPr>
                <w:sz w:val="20"/>
                <w:szCs w:val="20"/>
              </w:rPr>
            </w:pPr>
          </w:p>
        </w:tc>
        <w:tc>
          <w:tcPr>
            <w:tcW w:w="1350" w:type="dxa"/>
            <w:tcBorders>
              <w:top w:val="nil"/>
              <w:bottom w:val="nil"/>
            </w:tcBorders>
          </w:tcPr>
          <w:p w14:paraId="075D31AB"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1D47265E"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4D97B54C" w14:textId="77777777" w:rsidR="002848A7" w:rsidRPr="00F64DB1" w:rsidRDefault="002848A7" w:rsidP="002848A7">
            <w:pPr>
              <w:rPr>
                <w:sz w:val="20"/>
                <w:szCs w:val="20"/>
              </w:rPr>
            </w:pPr>
            <w:r w:rsidRPr="00F64DB1">
              <w:rPr>
                <w:sz w:val="20"/>
                <w:szCs w:val="20"/>
              </w:rPr>
              <w:t>Plaq=___________ (&gt;50000)</w:t>
            </w:r>
          </w:p>
        </w:tc>
      </w:tr>
      <w:tr w:rsidR="002848A7" w:rsidRPr="00F64DB1" w14:paraId="187E8C69" w14:textId="77777777" w:rsidTr="002848A7">
        <w:trPr>
          <w:cantSplit/>
          <w:trHeight w:val="242"/>
        </w:trPr>
        <w:tc>
          <w:tcPr>
            <w:tcW w:w="990" w:type="dxa"/>
            <w:vMerge/>
            <w:textDirection w:val="tbRl"/>
          </w:tcPr>
          <w:p w14:paraId="02178635" w14:textId="77777777" w:rsidR="002848A7" w:rsidRPr="00F64DB1" w:rsidRDefault="002848A7" w:rsidP="002848A7">
            <w:pPr>
              <w:rPr>
                <w:sz w:val="20"/>
                <w:szCs w:val="20"/>
              </w:rPr>
            </w:pPr>
          </w:p>
        </w:tc>
        <w:tc>
          <w:tcPr>
            <w:tcW w:w="1350" w:type="dxa"/>
            <w:tcBorders>
              <w:top w:val="nil"/>
            </w:tcBorders>
          </w:tcPr>
          <w:p w14:paraId="5B844205" w14:textId="77777777" w:rsidR="002848A7" w:rsidRPr="00F64DB1" w:rsidRDefault="002848A7" w:rsidP="002848A7">
            <w:pPr>
              <w:rPr>
                <w:sz w:val="20"/>
                <w:szCs w:val="20"/>
              </w:rPr>
            </w:pPr>
            <w:r w:rsidRPr="00F64DB1">
              <w:rPr>
                <w:sz w:val="20"/>
                <w:szCs w:val="20"/>
              </w:rPr>
              <w:t>SCAN</w:t>
            </w:r>
          </w:p>
        </w:tc>
        <w:tc>
          <w:tcPr>
            <w:tcW w:w="2480" w:type="dxa"/>
            <w:tcBorders>
              <w:top w:val="nil"/>
            </w:tcBorders>
          </w:tcPr>
          <w:p w14:paraId="7BE59E72" w14:textId="77777777" w:rsidR="002848A7" w:rsidRPr="00F64DB1" w:rsidRDefault="002848A7" w:rsidP="002848A7">
            <w:pPr>
              <w:jc w:val="right"/>
              <w:rPr>
                <w:sz w:val="20"/>
                <w:szCs w:val="20"/>
              </w:rPr>
            </w:pPr>
          </w:p>
        </w:tc>
        <w:tc>
          <w:tcPr>
            <w:tcW w:w="4990" w:type="dxa"/>
            <w:tcBorders>
              <w:top w:val="nil"/>
            </w:tcBorders>
          </w:tcPr>
          <w:p w14:paraId="32FC6A16" w14:textId="77777777" w:rsidR="002848A7" w:rsidRPr="00F64DB1" w:rsidRDefault="002848A7" w:rsidP="002848A7">
            <w:pPr>
              <w:rPr>
                <w:sz w:val="20"/>
                <w:szCs w:val="20"/>
              </w:rPr>
            </w:pPr>
            <w:r w:rsidRPr="00F64DB1">
              <w:rPr>
                <w:sz w:val="20"/>
                <w:szCs w:val="20"/>
              </w:rPr>
              <w:t>TGO=_________ TGP=_________</w:t>
            </w:r>
          </w:p>
        </w:tc>
      </w:tr>
    </w:tbl>
    <w:p w14:paraId="49DD5762" w14:textId="345AE1F1" w:rsidR="00935000" w:rsidRPr="00F64DB1" w:rsidRDefault="00935000" w:rsidP="002848A7">
      <w:pPr>
        <w:jc w:val="center"/>
        <w:rPr>
          <w:sz w:val="20"/>
          <w:szCs w:val="20"/>
        </w:rPr>
      </w:pPr>
    </w:p>
    <w:p w14:paraId="1D9A9EBD" w14:textId="77777777" w:rsidR="00935000" w:rsidRPr="00F64DB1" w:rsidRDefault="00935000">
      <w:pPr>
        <w:rPr>
          <w:sz w:val="20"/>
          <w:szCs w:val="20"/>
        </w:rPr>
      </w:pPr>
      <w:r w:rsidRPr="00F64DB1">
        <w:rPr>
          <w:sz w:val="20"/>
          <w:szCs w:val="20"/>
        </w:rPr>
        <w:br w:type="page"/>
      </w:r>
    </w:p>
    <w:p w14:paraId="6808CAD9"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D39408C" w14:textId="77777777" w:rsidTr="002848A7">
        <w:trPr>
          <w:gridBefore w:val="2"/>
          <w:gridAfter w:val="1"/>
          <w:wBefore w:w="2340" w:type="dxa"/>
          <w:wAfter w:w="4990" w:type="dxa"/>
          <w:trHeight w:val="201"/>
        </w:trPr>
        <w:tc>
          <w:tcPr>
            <w:tcW w:w="2480" w:type="dxa"/>
          </w:tcPr>
          <w:p w14:paraId="4B6E3021" w14:textId="77777777" w:rsidR="002848A7" w:rsidRPr="00F64DB1" w:rsidRDefault="002848A7" w:rsidP="002848A7">
            <w:pPr>
              <w:jc w:val="center"/>
              <w:rPr>
                <w:b/>
                <w:sz w:val="20"/>
                <w:szCs w:val="20"/>
              </w:rPr>
            </w:pPr>
            <w:r w:rsidRPr="00F64DB1">
              <w:rPr>
                <w:b/>
                <w:sz w:val="20"/>
                <w:szCs w:val="20"/>
              </w:rPr>
              <w:t>Semana 49</w:t>
            </w:r>
          </w:p>
        </w:tc>
      </w:tr>
      <w:tr w:rsidR="002848A7" w:rsidRPr="00F64DB1" w14:paraId="164B296C" w14:textId="77777777" w:rsidTr="002848A7">
        <w:trPr>
          <w:cantSplit/>
          <w:trHeight w:val="215"/>
        </w:trPr>
        <w:tc>
          <w:tcPr>
            <w:tcW w:w="990" w:type="dxa"/>
            <w:vMerge w:val="restart"/>
          </w:tcPr>
          <w:p w14:paraId="786E1D89" w14:textId="77777777" w:rsidR="002848A7" w:rsidRPr="00F64DB1" w:rsidRDefault="002848A7" w:rsidP="002848A7">
            <w:pPr>
              <w:rPr>
                <w:sz w:val="20"/>
                <w:szCs w:val="20"/>
              </w:rPr>
            </w:pPr>
            <w:r w:rsidRPr="00F64DB1">
              <w:rPr>
                <w:sz w:val="20"/>
                <w:szCs w:val="20"/>
              </w:rPr>
              <w:t>D344</w:t>
            </w:r>
          </w:p>
          <w:p w14:paraId="33701971" w14:textId="77777777" w:rsidR="002848A7" w:rsidRPr="00F64DB1" w:rsidRDefault="002848A7" w:rsidP="002848A7">
            <w:pPr>
              <w:rPr>
                <w:sz w:val="20"/>
                <w:szCs w:val="20"/>
              </w:rPr>
            </w:pPr>
          </w:p>
        </w:tc>
        <w:tc>
          <w:tcPr>
            <w:tcW w:w="1350" w:type="dxa"/>
            <w:tcBorders>
              <w:bottom w:val="nil"/>
            </w:tcBorders>
          </w:tcPr>
          <w:p w14:paraId="6E8CC383"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29357306"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028A7F88" w14:textId="77777777" w:rsidR="002848A7" w:rsidRPr="00F64DB1" w:rsidRDefault="002848A7" w:rsidP="002848A7">
            <w:pPr>
              <w:rPr>
                <w:sz w:val="20"/>
                <w:szCs w:val="20"/>
              </w:rPr>
            </w:pPr>
            <w:r w:rsidRPr="00F64DB1">
              <w:rPr>
                <w:sz w:val="20"/>
                <w:szCs w:val="20"/>
              </w:rPr>
              <w:t>Neut=__________ (&gt;500)</w:t>
            </w:r>
          </w:p>
        </w:tc>
      </w:tr>
      <w:tr w:rsidR="002848A7" w:rsidRPr="00F64DB1" w14:paraId="7B106689" w14:textId="77777777" w:rsidTr="002848A7">
        <w:trPr>
          <w:cantSplit/>
          <w:trHeight w:val="269"/>
        </w:trPr>
        <w:tc>
          <w:tcPr>
            <w:tcW w:w="990" w:type="dxa"/>
            <w:vMerge/>
            <w:textDirection w:val="tbRl"/>
          </w:tcPr>
          <w:p w14:paraId="5C80E3BC" w14:textId="77777777" w:rsidR="002848A7" w:rsidRPr="00F64DB1" w:rsidRDefault="002848A7" w:rsidP="002848A7">
            <w:pPr>
              <w:rPr>
                <w:sz w:val="20"/>
                <w:szCs w:val="20"/>
              </w:rPr>
            </w:pPr>
          </w:p>
        </w:tc>
        <w:tc>
          <w:tcPr>
            <w:tcW w:w="1350" w:type="dxa"/>
            <w:tcBorders>
              <w:top w:val="nil"/>
              <w:bottom w:val="nil"/>
            </w:tcBorders>
          </w:tcPr>
          <w:p w14:paraId="57AD896C"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377DE42E"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73A77A6C" w14:textId="77777777" w:rsidR="002848A7" w:rsidRPr="00F64DB1" w:rsidRDefault="002848A7" w:rsidP="002848A7">
            <w:pPr>
              <w:rPr>
                <w:sz w:val="20"/>
                <w:szCs w:val="20"/>
              </w:rPr>
            </w:pPr>
            <w:r w:rsidRPr="00F64DB1">
              <w:rPr>
                <w:sz w:val="20"/>
                <w:szCs w:val="20"/>
              </w:rPr>
              <w:t>Plaq=___________ (&gt;50000)</w:t>
            </w:r>
          </w:p>
        </w:tc>
      </w:tr>
      <w:tr w:rsidR="002848A7" w:rsidRPr="00F64DB1" w14:paraId="50B6868F" w14:textId="77777777" w:rsidTr="002848A7">
        <w:trPr>
          <w:cantSplit/>
          <w:trHeight w:val="242"/>
        </w:trPr>
        <w:tc>
          <w:tcPr>
            <w:tcW w:w="990" w:type="dxa"/>
            <w:vMerge/>
            <w:textDirection w:val="tbRl"/>
          </w:tcPr>
          <w:p w14:paraId="3F3A85CA" w14:textId="77777777" w:rsidR="002848A7" w:rsidRPr="00F64DB1" w:rsidRDefault="002848A7" w:rsidP="002848A7">
            <w:pPr>
              <w:rPr>
                <w:sz w:val="20"/>
                <w:szCs w:val="20"/>
              </w:rPr>
            </w:pPr>
          </w:p>
        </w:tc>
        <w:tc>
          <w:tcPr>
            <w:tcW w:w="1350" w:type="dxa"/>
            <w:tcBorders>
              <w:top w:val="nil"/>
            </w:tcBorders>
          </w:tcPr>
          <w:p w14:paraId="432B5F23" w14:textId="77777777" w:rsidR="002848A7" w:rsidRPr="00F64DB1" w:rsidRDefault="002848A7" w:rsidP="002848A7">
            <w:pPr>
              <w:rPr>
                <w:sz w:val="20"/>
                <w:szCs w:val="20"/>
              </w:rPr>
            </w:pPr>
          </w:p>
        </w:tc>
        <w:tc>
          <w:tcPr>
            <w:tcW w:w="2480" w:type="dxa"/>
            <w:tcBorders>
              <w:top w:val="nil"/>
            </w:tcBorders>
          </w:tcPr>
          <w:p w14:paraId="71EDA9DD" w14:textId="77777777" w:rsidR="002848A7" w:rsidRPr="00F64DB1" w:rsidRDefault="002848A7" w:rsidP="002848A7">
            <w:pPr>
              <w:jc w:val="right"/>
              <w:rPr>
                <w:sz w:val="20"/>
                <w:szCs w:val="20"/>
              </w:rPr>
            </w:pPr>
          </w:p>
        </w:tc>
        <w:tc>
          <w:tcPr>
            <w:tcW w:w="4990" w:type="dxa"/>
            <w:tcBorders>
              <w:top w:val="nil"/>
            </w:tcBorders>
          </w:tcPr>
          <w:p w14:paraId="459A6F8E" w14:textId="77777777" w:rsidR="002848A7" w:rsidRPr="00F64DB1" w:rsidRDefault="002848A7" w:rsidP="002848A7">
            <w:pPr>
              <w:rPr>
                <w:sz w:val="20"/>
                <w:szCs w:val="20"/>
              </w:rPr>
            </w:pPr>
          </w:p>
        </w:tc>
      </w:tr>
    </w:tbl>
    <w:p w14:paraId="0554EBFA"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24AD7ACD" w14:textId="77777777" w:rsidTr="002848A7">
        <w:trPr>
          <w:gridBefore w:val="2"/>
          <w:gridAfter w:val="1"/>
          <w:wBefore w:w="2340" w:type="dxa"/>
          <w:wAfter w:w="4990" w:type="dxa"/>
          <w:trHeight w:val="201"/>
        </w:trPr>
        <w:tc>
          <w:tcPr>
            <w:tcW w:w="2480" w:type="dxa"/>
          </w:tcPr>
          <w:p w14:paraId="25ED8900" w14:textId="77777777" w:rsidR="002848A7" w:rsidRPr="00F64DB1" w:rsidRDefault="002848A7" w:rsidP="002848A7">
            <w:pPr>
              <w:jc w:val="center"/>
              <w:rPr>
                <w:b/>
                <w:sz w:val="20"/>
                <w:szCs w:val="20"/>
              </w:rPr>
            </w:pPr>
            <w:r w:rsidRPr="00F64DB1">
              <w:rPr>
                <w:b/>
                <w:sz w:val="20"/>
                <w:szCs w:val="20"/>
              </w:rPr>
              <w:t>Semana 50</w:t>
            </w:r>
          </w:p>
        </w:tc>
      </w:tr>
      <w:tr w:rsidR="002848A7" w:rsidRPr="00F64DB1" w14:paraId="6991F0B0" w14:textId="77777777" w:rsidTr="002848A7">
        <w:trPr>
          <w:cantSplit/>
          <w:trHeight w:val="215"/>
        </w:trPr>
        <w:tc>
          <w:tcPr>
            <w:tcW w:w="990" w:type="dxa"/>
            <w:vMerge w:val="restart"/>
          </w:tcPr>
          <w:p w14:paraId="2E4CCDFC" w14:textId="77777777" w:rsidR="002848A7" w:rsidRPr="00F64DB1" w:rsidRDefault="002848A7" w:rsidP="002848A7">
            <w:pPr>
              <w:rPr>
                <w:sz w:val="20"/>
                <w:szCs w:val="20"/>
              </w:rPr>
            </w:pPr>
            <w:r w:rsidRPr="00F64DB1">
              <w:rPr>
                <w:sz w:val="20"/>
                <w:szCs w:val="20"/>
              </w:rPr>
              <w:t>D351</w:t>
            </w:r>
          </w:p>
          <w:p w14:paraId="53870946" w14:textId="77777777" w:rsidR="002848A7" w:rsidRPr="00F64DB1" w:rsidRDefault="002848A7" w:rsidP="002848A7">
            <w:pPr>
              <w:rPr>
                <w:sz w:val="20"/>
                <w:szCs w:val="20"/>
              </w:rPr>
            </w:pPr>
          </w:p>
        </w:tc>
        <w:tc>
          <w:tcPr>
            <w:tcW w:w="1350" w:type="dxa"/>
            <w:tcBorders>
              <w:bottom w:val="nil"/>
            </w:tcBorders>
          </w:tcPr>
          <w:p w14:paraId="7E7B9C44"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6726D4BC"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57BC3033" w14:textId="77777777" w:rsidR="002848A7" w:rsidRPr="00F64DB1" w:rsidRDefault="002848A7" w:rsidP="002848A7">
            <w:pPr>
              <w:rPr>
                <w:sz w:val="20"/>
                <w:szCs w:val="20"/>
              </w:rPr>
            </w:pPr>
            <w:r w:rsidRPr="00F64DB1">
              <w:rPr>
                <w:sz w:val="20"/>
                <w:szCs w:val="20"/>
              </w:rPr>
              <w:t>Neut=__________ (&gt;500)</w:t>
            </w:r>
          </w:p>
        </w:tc>
      </w:tr>
      <w:tr w:rsidR="002848A7" w:rsidRPr="00F64DB1" w14:paraId="6ACBA3FF" w14:textId="77777777" w:rsidTr="002848A7">
        <w:trPr>
          <w:cantSplit/>
          <w:trHeight w:val="269"/>
        </w:trPr>
        <w:tc>
          <w:tcPr>
            <w:tcW w:w="990" w:type="dxa"/>
            <w:vMerge/>
            <w:textDirection w:val="tbRl"/>
          </w:tcPr>
          <w:p w14:paraId="1ECB79D0" w14:textId="77777777" w:rsidR="002848A7" w:rsidRPr="00F64DB1" w:rsidRDefault="002848A7" w:rsidP="002848A7">
            <w:pPr>
              <w:rPr>
                <w:sz w:val="20"/>
                <w:szCs w:val="20"/>
              </w:rPr>
            </w:pPr>
          </w:p>
        </w:tc>
        <w:tc>
          <w:tcPr>
            <w:tcW w:w="1350" w:type="dxa"/>
            <w:tcBorders>
              <w:top w:val="nil"/>
              <w:bottom w:val="nil"/>
            </w:tcBorders>
          </w:tcPr>
          <w:p w14:paraId="7F0CED49"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2DF809B9"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1F99CFF5" w14:textId="77777777" w:rsidR="002848A7" w:rsidRPr="00F64DB1" w:rsidRDefault="002848A7" w:rsidP="002848A7">
            <w:pPr>
              <w:rPr>
                <w:sz w:val="20"/>
                <w:szCs w:val="20"/>
              </w:rPr>
            </w:pPr>
            <w:r w:rsidRPr="00F64DB1">
              <w:rPr>
                <w:sz w:val="20"/>
                <w:szCs w:val="20"/>
              </w:rPr>
              <w:t>Plaq=___________ (&gt;50000)</w:t>
            </w:r>
          </w:p>
        </w:tc>
      </w:tr>
      <w:tr w:rsidR="002848A7" w:rsidRPr="00F64DB1" w14:paraId="262A20F1" w14:textId="77777777" w:rsidTr="002848A7">
        <w:trPr>
          <w:cantSplit/>
          <w:trHeight w:val="242"/>
        </w:trPr>
        <w:tc>
          <w:tcPr>
            <w:tcW w:w="990" w:type="dxa"/>
            <w:vMerge/>
            <w:textDirection w:val="tbRl"/>
          </w:tcPr>
          <w:p w14:paraId="215F5E1B" w14:textId="77777777" w:rsidR="002848A7" w:rsidRPr="00F64DB1" w:rsidRDefault="002848A7" w:rsidP="002848A7">
            <w:pPr>
              <w:rPr>
                <w:sz w:val="20"/>
                <w:szCs w:val="20"/>
              </w:rPr>
            </w:pPr>
          </w:p>
        </w:tc>
        <w:tc>
          <w:tcPr>
            <w:tcW w:w="1350" w:type="dxa"/>
            <w:tcBorders>
              <w:top w:val="nil"/>
            </w:tcBorders>
          </w:tcPr>
          <w:p w14:paraId="62A9FE02" w14:textId="77777777" w:rsidR="002848A7" w:rsidRPr="00F64DB1" w:rsidRDefault="002848A7" w:rsidP="002848A7">
            <w:pPr>
              <w:rPr>
                <w:sz w:val="20"/>
                <w:szCs w:val="20"/>
              </w:rPr>
            </w:pPr>
          </w:p>
        </w:tc>
        <w:tc>
          <w:tcPr>
            <w:tcW w:w="2480" w:type="dxa"/>
            <w:tcBorders>
              <w:top w:val="nil"/>
            </w:tcBorders>
          </w:tcPr>
          <w:p w14:paraId="2E828884" w14:textId="77777777" w:rsidR="002848A7" w:rsidRPr="00F64DB1" w:rsidRDefault="002848A7" w:rsidP="002848A7">
            <w:pPr>
              <w:jc w:val="right"/>
              <w:rPr>
                <w:sz w:val="20"/>
                <w:szCs w:val="20"/>
              </w:rPr>
            </w:pPr>
          </w:p>
        </w:tc>
        <w:tc>
          <w:tcPr>
            <w:tcW w:w="4990" w:type="dxa"/>
            <w:tcBorders>
              <w:top w:val="nil"/>
            </w:tcBorders>
          </w:tcPr>
          <w:p w14:paraId="60BBF81B" w14:textId="77777777" w:rsidR="002848A7" w:rsidRPr="00F64DB1" w:rsidRDefault="002848A7" w:rsidP="002848A7">
            <w:pPr>
              <w:rPr>
                <w:sz w:val="20"/>
                <w:szCs w:val="20"/>
              </w:rPr>
            </w:pPr>
          </w:p>
        </w:tc>
      </w:tr>
    </w:tbl>
    <w:p w14:paraId="72C03ACB" w14:textId="77777777" w:rsidR="002848A7" w:rsidRPr="00F64DB1" w:rsidRDefault="002848A7" w:rsidP="00935000">
      <w:pP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4C626F58" w14:textId="77777777" w:rsidTr="002848A7">
        <w:trPr>
          <w:gridBefore w:val="2"/>
          <w:gridAfter w:val="1"/>
          <w:wBefore w:w="2340" w:type="dxa"/>
          <w:wAfter w:w="4990" w:type="dxa"/>
          <w:trHeight w:val="201"/>
        </w:trPr>
        <w:tc>
          <w:tcPr>
            <w:tcW w:w="2480" w:type="dxa"/>
          </w:tcPr>
          <w:p w14:paraId="2D7714B7" w14:textId="77777777" w:rsidR="002848A7" w:rsidRPr="00F64DB1" w:rsidRDefault="002848A7" w:rsidP="002848A7">
            <w:pPr>
              <w:jc w:val="center"/>
              <w:rPr>
                <w:b/>
                <w:sz w:val="20"/>
                <w:szCs w:val="20"/>
              </w:rPr>
            </w:pPr>
            <w:r w:rsidRPr="00F64DB1">
              <w:rPr>
                <w:b/>
                <w:sz w:val="20"/>
                <w:szCs w:val="20"/>
              </w:rPr>
              <w:t>Semana 51</w:t>
            </w:r>
          </w:p>
        </w:tc>
      </w:tr>
      <w:tr w:rsidR="002848A7" w:rsidRPr="00F64DB1" w14:paraId="548D42ED" w14:textId="77777777" w:rsidTr="002848A7">
        <w:trPr>
          <w:cantSplit/>
          <w:trHeight w:val="215"/>
        </w:trPr>
        <w:tc>
          <w:tcPr>
            <w:tcW w:w="990" w:type="dxa"/>
            <w:vMerge w:val="restart"/>
          </w:tcPr>
          <w:p w14:paraId="77566C04" w14:textId="77777777" w:rsidR="002848A7" w:rsidRPr="00F64DB1" w:rsidRDefault="002848A7" w:rsidP="002848A7">
            <w:pPr>
              <w:rPr>
                <w:sz w:val="20"/>
                <w:szCs w:val="20"/>
              </w:rPr>
            </w:pPr>
            <w:r w:rsidRPr="00F64DB1">
              <w:rPr>
                <w:sz w:val="20"/>
                <w:szCs w:val="20"/>
              </w:rPr>
              <w:t>D358</w:t>
            </w:r>
          </w:p>
          <w:p w14:paraId="497AC89E" w14:textId="77777777" w:rsidR="002848A7" w:rsidRPr="00F64DB1" w:rsidRDefault="002848A7" w:rsidP="002848A7">
            <w:pPr>
              <w:rPr>
                <w:sz w:val="20"/>
                <w:szCs w:val="20"/>
              </w:rPr>
            </w:pPr>
          </w:p>
        </w:tc>
        <w:tc>
          <w:tcPr>
            <w:tcW w:w="1350" w:type="dxa"/>
            <w:tcBorders>
              <w:bottom w:val="nil"/>
            </w:tcBorders>
          </w:tcPr>
          <w:p w14:paraId="066F3649"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73823CAC"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665E8E7D" w14:textId="77777777" w:rsidR="002848A7" w:rsidRPr="00F64DB1" w:rsidRDefault="002848A7" w:rsidP="002848A7">
            <w:pPr>
              <w:rPr>
                <w:sz w:val="20"/>
                <w:szCs w:val="20"/>
              </w:rPr>
            </w:pPr>
          </w:p>
        </w:tc>
      </w:tr>
      <w:tr w:rsidR="002848A7" w:rsidRPr="00F64DB1" w14:paraId="538A95C4" w14:textId="77777777" w:rsidTr="002848A7">
        <w:trPr>
          <w:cantSplit/>
          <w:trHeight w:val="269"/>
        </w:trPr>
        <w:tc>
          <w:tcPr>
            <w:tcW w:w="990" w:type="dxa"/>
            <w:vMerge/>
            <w:textDirection w:val="tbRl"/>
          </w:tcPr>
          <w:p w14:paraId="4A4D5F0E" w14:textId="77777777" w:rsidR="002848A7" w:rsidRPr="00F64DB1" w:rsidRDefault="002848A7" w:rsidP="002848A7">
            <w:pPr>
              <w:rPr>
                <w:sz w:val="20"/>
                <w:szCs w:val="20"/>
              </w:rPr>
            </w:pPr>
          </w:p>
        </w:tc>
        <w:tc>
          <w:tcPr>
            <w:tcW w:w="1350" w:type="dxa"/>
            <w:tcBorders>
              <w:top w:val="nil"/>
              <w:bottom w:val="nil"/>
            </w:tcBorders>
          </w:tcPr>
          <w:p w14:paraId="15447794" w14:textId="77777777" w:rsidR="002848A7" w:rsidRPr="00F64DB1" w:rsidRDefault="002848A7" w:rsidP="002848A7">
            <w:pPr>
              <w:rPr>
                <w:sz w:val="20"/>
                <w:szCs w:val="20"/>
              </w:rPr>
            </w:pPr>
          </w:p>
        </w:tc>
        <w:tc>
          <w:tcPr>
            <w:tcW w:w="2480" w:type="dxa"/>
            <w:tcBorders>
              <w:top w:val="nil"/>
              <w:bottom w:val="nil"/>
            </w:tcBorders>
          </w:tcPr>
          <w:p w14:paraId="7EAC13EC" w14:textId="77777777" w:rsidR="002848A7" w:rsidRPr="00F64DB1" w:rsidRDefault="002848A7" w:rsidP="002848A7">
            <w:pPr>
              <w:jc w:val="right"/>
              <w:rPr>
                <w:sz w:val="20"/>
                <w:szCs w:val="20"/>
              </w:rPr>
            </w:pPr>
          </w:p>
        </w:tc>
        <w:tc>
          <w:tcPr>
            <w:tcW w:w="4990" w:type="dxa"/>
            <w:tcBorders>
              <w:top w:val="nil"/>
              <w:bottom w:val="nil"/>
            </w:tcBorders>
          </w:tcPr>
          <w:p w14:paraId="2A85368D" w14:textId="77777777" w:rsidR="002848A7" w:rsidRPr="00F64DB1" w:rsidRDefault="002848A7" w:rsidP="002848A7">
            <w:pPr>
              <w:rPr>
                <w:sz w:val="20"/>
                <w:szCs w:val="20"/>
              </w:rPr>
            </w:pPr>
          </w:p>
        </w:tc>
      </w:tr>
      <w:tr w:rsidR="002848A7" w:rsidRPr="00F64DB1" w14:paraId="245FE8F0" w14:textId="77777777" w:rsidTr="002848A7">
        <w:trPr>
          <w:cantSplit/>
          <w:trHeight w:val="242"/>
        </w:trPr>
        <w:tc>
          <w:tcPr>
            <w:tcW w:w="990" w:type="dxa"/>
            <w:vMerge/>
            <w:textDirection w:val="tbRl"/>
          </w:tcPr>
          <w:p w14:paraId="06A0522E" w14:textId="77777777" w:rsidR="002848A7" w:rsidRPr="00F64DB1" w:rsidRDefault="002848A7" w:rsidP="002848A7">
            <w:pPr>
              <w:rPr>
                <w:sz w:val="20"/>
                <w:szCs w:val="20"/>
              </w:rPr>
            </w:pPr>
          </w:p>
        </w:tc>
        <w:tc>
          <w:tcPr>
            <w:tcW w:w="1350" w:type="dxa"/>
            <w:tcBorders>
              <w:top w:val="nil"/>
            </w:tcBorders>
          </w:tcPr>
          <w:p w14:paraId="4F7D573F" w14:textId="77777777" w:rsidR="002848A7" w:rsidRPr="00F64DB1" w:rsidRDefault="002848A7" w:rsidP="002848A7">
            <w:pPr>
              <w:rPr>
                <w:sz w:val="20"/>
                <w:szCs w:val="20"/>
              </w:rPr>
            </w:pPr>
          </w:p>
        </w:tc>
        <w:tc>
          <w:tcPr>
            <w:tcW w:w="2480" w:type="dxa"/>
            <w:tcBorders>
              <w:top w:val="nil"/>
            </w:tcBorders>
          </w:tcPr>
          <w:p w14:paraId="1688EFFE" w14:textId="77777777" w:rsidR="002848A7" w:rsidRPr="00F64DB1" w:rsidRDefault="002848A7" w:rsidP="002848A7">
            <w:pPr>
              <w:jc w:val="right"/>
              <w:rPr>
                <w:sz w:val="20"/>
                <w:szCs w:val="20"/>
              </w:rPr>
            </w:pPr>
          </w:p>
        </w:tc>
        <w:tc>
          <w:tcPr>
            <w:tcW w:w="4990" w:type="dxa"/>
            <w:tcBorders>
              <w:top w:val="nil"/>
            </w:tcBorders>
          </w:tcPr>
          <w:p w14:paraId="1E6BB087" w14:textId="77777777" w:rsidR="002848A7" w:rsidRPr="00F64DB1" w:rsidRDefault="002848A7" w:rsidP="002848A7">
            <w:pPr>
              <w:rPr>
                <w:sz w:val="20"/>
                <w:szCs w:val="20"/>
              </w:rPr>
            </w:pPr>
          </w:p>
        </w:tc>
      </w:tr>
    </w:tbl>
    <w:p w14:paraId="09956C93" w14:textId="77777777" w:rsidR="002848A7" w:rsidRPr="00F64DB1" w:rsidRDefault="002848A7" w:rsidP="002848A7">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095928B5" w14:textId="77777777" w:rsidTr="002848A7">
        <w:trPr>
          <w:gridBefore w:val="2"/>
          <w:gridAfter w:val="1"/>
          <w:wBefore w:w="2340" w:type="dxa"/>
          <w:wAfter w:w="4990" w:type="dxa"/>
          <w:trHeight w:val="201"/>
        </w:trPr>
        <w:tc>
          <w:tcPr>
            <w:tcW w:w="2480" w:type="dxa"/>
          </w:tcPr>
          <w:p w14:paraId="4472F621" w14:textId="77777777" w:rsidR="002848A7" w:rsidRPr="00F64DB1" w:rsidRDefault="002848A7" w:rsidP="002848A7">
            <w:pPr>
              <w:jc w:val="center"/>
              <w:rPr>
                <w:b/>
                <w:sz w:val="20"/>
                <w:szCs w:val="20"/>
              </w:rPr>
            </w:pPr>
            <w:r w:rsidRPr="00F64DB1">
              <w:rPr>
                <w:b/>
                <w:sz w:val="20"/>
                <w:szCs w:val="20"/>
              </w:rPr>
              <w:t>Semana 54</w:t>
            </w:r>
          </w:p>
        </w:tc>
      </w:tr>
      <w:tr w:rsidR="002848A7" w:rsidRPr="00F64DB1" w14:paraId="7C711BA1" w14:textId="77777777" w:rsidTr="002848A7">
        <w:trPr>
          <w:cantSplit/>
          <w:trHeight w:val="215"/>
        </w:trPr>
        <w:tc>
          <w:tcPr>
            <w:tcW w:w="990" w:type="dxa"/>
            <w:vMerge w:val="restart"/>
          </w:tcPr>
          <w:p w14:paraId="3C7B5DA1" w14:textId="77777777" w:rsidR="002848A7" w:rsidRPr="00F64DB1" w:rsidRDefault="002848A7" w:rsidP="002848A7">
            <w:pPr>
              <w:rPr>
                <w:sz w:val="20"/>
                <w:szCs w:val="20"/>
              </w:rPr>
            </w:pPr>
            <w:r w:rsidRPr="00F64DB1">
              <w:rPr>
                <w:sz w:val="20"/>
                <w:szCs w:val="20"/>
              </w:rPr>
              <w:t>D379</w:t>
            </w:r>
          </w:p>
          <w:p w14:paraId="63C3B3F7" w14:textId="77777777" w:rsidR="002848A7" w:rsidRPr="00F64DB1" w:rsidRDefault="002848A7" w:rsidP="002848A7">
            <w:pPr>
              <w:rPr>
                <w:sz w:val="20"/>
                <w:szCs w:val="20"/>
              </w:rPr>
            </w:pPr>
          </w:p>
        </w:tc>
        <w:tc>
          <w:tcPr>
            <w:tcW w:w="1350" w:type="dxa"/>
            <w:tcBorders>
              <w:bottom w:val="nil"/>
            </w:tcBorders>
          </w:tcPr>
          <w:p w14:paraId="65DBF9B3"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4307223E"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03B972AD" w14:textId="77777777" w:rsidR="002848A7" w:rsidRPr="00F64DB1" w:rsidRDefault="002848A7" w:rsidP="002848A7">
            <w:pPr>
              <w:rPr>
                <w:sz w:val="20"/>
                <w:szCs w:val="20"/>
              </w:rPr>
            </w:pPr>
            <w:r w:rsidRPr="00F64DB1">
              <w:rPr>
                <w:sz w:val="20"/>
                <w:szCs w:val="20"/>
              </w:rPr>
              <w:t>Neut=__________ (&gt;500)</w:t>
            </w:r>
          </w:p>
        </w:tc>
      </w:tr>
      <w:tr w:rsidR="002848A7" w:rsidRPr="00F64DB1" w14:paraId="04942784" w14:textId="77777777" w:rsidTr="002848A7">
        <w:trPr>
          <w:cantSplit/>
          <w:trHeight w:val="269"/>
        </w:trPr>
        <w:tc>
          <w:tcPr>
            <w:tcW w:w="990" w:type="dxa"/>
            <w:vMerge/>
            <w:textDirection w:val="tbRl"/>
          </w:tcPr>
          <w:p w14:paraId="1A3DE5F4" w14:textId="77777777" w:rsidR="002848A7" w:rsidRPr="00F64DB1" w:rsidRDefault="002848A7" w:rsidP="002848A7">
            <w:pPr>
              <w:rPr>
                <w:sz w:val="20"/>
                <w:szCs w:val="20"/>
              </w:rPr>
            </w:pPr>
          </w:p>
        </w:tc>
        <w:tc>
          <w:tcPr>
            <w:tcW w:w="1350" w:type="dxa"/>
            <w:tcBorders>
              <w:top w:val="nil"/>
              <w:bottom w:val="nil"/>
            </w:tcBorders>
          </w:tcPr>
          <w:p w14:paraId="53AB7BDC"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74BB85EE"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590DE196" w14:textId="77777777" w:rsidR="002848A7" w:rsidRPr="00F64DB1" w:rsidRDefault="002848A7" w:rsidP="002848A7">
            <w:pPr>
              <w:rPr>
                <w:sz w:val="20"/>
                <w:szCs w:val="20"/>
              </w:rPr>
            </w:pPr>
            <w:r w:rsidRPr="00F64DB1">
              <w:rPr>
                <w:sz w:val="20"/>
                <w:szCs w:val="20"/>
              </w:rPr>
              <w:t>Plaq=___________ (&gt;50000)</w:t>
            </w:r>
          </w:p>
        </w:tc>
      </w:tr>
      <w:tr w:rsidR="002848A7" w:rsidRPr="00F64DB1" w14:paraId="6A2DC900" w14:textId="77777777" w:rsidTr="002848A7">
        <w:trPr>
          <w:cantSplit/>
          <w:trHeight w:val="242"/>
        </w:trPr>
        <w:tc>
          <w:tcPr>
            <w:tcW w:w="990" w:type="dxa"/>
            <w:vMerge/>
            <w:textDirection w:val="tbRl"/>
          </w:tcPr>
          <w:p w14:paraId="42BC9545" w14:textId="77777777" w:rsidR="002848A7" w:rsidRPr="00F64DB1" w:rsidRDefault="002848A7" w:rsidP="002848A7">
            <w:pPr>
              <w:rPr>
                <w:sz w:val="20"/>
                <w:szCs w:val="20"/>
              </w:rPr>
            </w:pPr>
          </w:p>
        </w:tc>
        <w:tc>
          <w:tcPr>
            <w:tcW w:w="1350" w:type="dxa"/>
            <w:tcBorders>
              <w:top w:val="nil"/>
            </w:tcBorders>
          </w:tcPr>
          <w:p w14:paraId="57B7593F" w14:textId="77777777" w:rsidR="002848A7" w:rsidRPr="00F64DB1" w:rsidRDefault="002848A7" w:rsidP="002848A7">
            <w:pPr>
              <w:rPr>
                <w:sz w:val="20"/>
                <w:szCs w:val="20"/>
              </w:rPr>
            </w:pPr>
          </w:p>
        </w:tc>
        <w:tc>
          <w:tcPr>
            <w:tcW w:w="2480" w:type="dxa"/>
            <w:tcBorders>
              <w:top w:val="nil"/>
            </w:tcBorders>
          </w:tcPr>
          <w:p w14:paraId="2FE7B648" w14:textId="77777777" w:rsidR="002848A7" w:rsidRPr="00F64DB1" w:rsidRDefault="002848A7" w:rsidP="002848A7">
            <w:pPr>
              <w:jc w:val="right"/>
              <w:rPr>
                <w:sz w:val="20"/>
                <w:szCs w:val="20"/>
              </w:rPr>
            </w:pPr>
          </w:p>
        </w:tc>
        <w:tc>
          <w:tcPr>
            <w:tcW w:w="4990" w:type="dxa"/>
            <w:tcBorders>
              <w:top w:val="nil"/>
            </w:tcBorders>
          </w:tcPr>
          <w:p w14:paraId="6748AD50" w14:textId="77777777" w:rsidR="002848A7" w:rsidRPr="00F64DB1" w:rsidRDefault="002848A7" w:rsidP="002848A7">
            <w:pPr>
              <w:rPr>
                <w:sz w:val="20"/>
                <w:szCs w:val="20"/>
              </w:rPr>
            </w:pPr>
            <w:r w:rsidRPr="00F64DB1">
              <w:rPr>
                <w:sz w:val="20"/>
                <w:szCs w:val="20"/>
              </w:rPr>
              <w:t>TGO=_________ TGP=_________</w:t>
            </w:r>
          </w:p>
        </w:tc>
      </w:tr>
    </w:tbl>
    <w:p w14:paraId="7984F743"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3AC0170A" w14:textId="77777777" w:rsidTr="002848A7">
        <w:trPr>
          <w:gridBefore w:val="2"/>
          <w:gridAfter w:val="1"/>
          <w:wBefore w:w="2340" w:type="dxa"/>
          <w:wAfter w:w="4990" w:type="dxa"/>
          <w:trHeight w:val="201"/>
        </w:trPr>
        <w:tc>
          <w:tcPr>
            <w:tcW w:w="2480" w:type="dxa"/>
          </w:tcPr>
          <w:p w14:paraId="7D0EC59D" w14:textId="77777777" w:rsidR="002848A7" w:rsidRPr="00F64DB1" w:rsidRDefault="002848A7" w:rsidP="002848A7">
            <w:pPr>
              <w:jc w:val="center"/>
              <w:rPr>
                <w:b/>
                <w:sz w:val="20"/>
                <w:szCs w:val="20"/>
              </w:rPr>
            </w:pPr>
            <w:r w:rsidRPr="00F64DB1">
              <w:rPr>
                <w:b/>
                <w:sz w:val="20"/>
                <w:szCs w:val="20"/>
              </w:rPr>
              <w:t>Semana 55</w:t>
            </w:r>
          </w:p>
        </w:tc>
      </w:tr>
      <w:tr w:rsidR="002848A7" w:rsidRPr="00F64DB1" w14:paraId="4DAAD70B" w14:textId="77777777" w:rsidTr="002848A7">
        <w:trPr>
          <w:cantSplit/>
          <w:trHeight w:val="215"/>
        </w:trPr>
        <w:tc>
          <w:tcPr>
            <w:tcW w:w="990" w:type="dxa"/>
            <w:vMerge w:val="restart"/>
          </w:tcPr>
          <w:p w14:paraId="7640AFF9" w14:textId="77777777" w:rsidR="002848A7" w:rsidRPr="00F64DB1" w:rsidRDefault="002848A7" w:rsidP="002848A7">
            <w:pPr>
              <w:rPr>
                <w:sz w:val="20"/>
                <w:szCs w:val="20"/>
              </w:rPr>
            </w:pPr>
            <w:r w:rsidRPr="00F64DB1">
              <w:rPr>
                <w:sz w:val="20"/>
                <w:szCs w:val="20"/>
              </w:rPr>
              <w:t>D386</w:t>
            </w:r>
          </w:p>
          <w:p w14:paraId="2AABDF64" w14:textId="77777777" w:rsidR="002848A7" w:rsidRPr="00F64DB1" w:rsidRDefault="002848A7" w:rsidP="002848A7">
            <w:pPr>
              <w:rPr>
                <w:sz w:val="20"/>
                <w:szCs w:val="20"/>
              </w:rPr>
            </w:pPr>
          </w:p>
        </w:tc>
        <w:tc>
          <w:tcPr>
            <w:tcW w:w="1350" w:type="dxa"/>
            <w:tcBorders>
              <w:bottom w:val="nil"/>
            </w:tcBorders>
          </w:tcPr>
          <w:p w14:paraId="1EA5C397"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584D3D8A"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263EAE20" w14:textId="77777777" w:rsidR="002848A7" w:rsidRPr="00F64DB1" w:rsidRDefault="002848A7" w:rsidP="002848A7">
            <w:pPr>
              <w:rPr>
                <w:sz w:val="20"/>
                <w:szCs w:val="20"/>
              </w:rPr>
            </w:pPr>
            <w:r w:rsidRPr="00F64DB1">
              <w:rPr>
                <w:sz w:val="20"/>
                <w:szCs w:val="20"/>
              </w:rPr>
              <w:t>Neut=__________ (&gt;500)</w:t>
            </w:r>
          </w:p>
        </w:tc>
      </w:tr>
      <w:tr w:rsidR="002848A7" w:rsidRPr="00F64DB1" w14:paraId="70051AB1" w14:textId="77777777" w:rsidTr="002848A7">
        <w:trPr>
          <w:cantSplit/>
          <w:trHeight w:val="269"/>
        </w:trPr>
        <w:tc>
          <w:tcPr>
            <w:tcW w:w="990" w:type="dxa"/>
            <w:vMerge/>
            <w:textDirection w:val="tbRl"/>
          </w:tcPr>
          <w:p w14:paraId="2E089D89" w14:textId="77777777" w:rsidR="002848A7" w:rsidRPr="00F64DB1" w:rsidRDefault="002848A7" w:rsidP="002848A7">
            <w:pPr>
              <w:rPr>
                <w:sz w:val="20"/>
                <w:szCs w:val="20"/>
              </w:rPr>
            </w:pPr>
          </w:p>
        </w:tc>
        <w:tc>
          <w:tcPr>
            <w:tcW w:w="1350" w:type="dxa"/>
            <w:tcBorders>
              <w:top w:val="nil"/>
              <w:bottom w:val="nil"/>
            </w:tcBorders>
          </w:tcPr>
          <w:p w14:paraId="1B9050C3"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0A7700F7"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126CB915" w14:textId="77777777" w:rsidR="002848A7" w:rsidRPr="00F64DB1" w:rsidRDefault="002848A7" w:rsidP="002848A7">
            <w:pPr>
              <w:rPr>
                <w:sz w:val="20"/>
                <w:szCs w:val="20"/>
              </w:rPr>
            </w:pPr>
            <w:r w:rsidRPr="00F64DB1">
              <w:rPr>
                <w:sz w:val="20"/>
                <w:szCs w:val="20"/>
              </w:rPr>
              <w:t>Plaq=___________ (&gt;50000)</w:t>
            </w:r>
          </w:p>
        </w:tc>
      </w:tr>
      <w:tr w:rsidR="002848A7" w:rsidRPr="00F64DB1" w14:paraId="437A206E" w14:textId="77777777" w:rsidTr="002848A7">
        <w:trPr>
          <w:cantSplit/>
          <w:trHeight w:val="242"/>
        </w:trPr>
        <w:tc>
          <w:tcPr>
            <w:tcW w:w="990" w:type="dxa"/>
            <w:vMerge/>
            <w:textDirection w:val="tbRl"/>
          </w:tcPr>
          <w:p w14:paraId="0EDDDDC2" w14:textId="77777777" w:rsidR="002848A7" w:rsidRPr="00F64DB1" w:rsidRDefault="002848A7" w:rsidP="002848A7">
            <w:pPr>
              <w:rPr>
                <w:sz w:val="20"/>
                <w:szCs w:val="20"/>
              </w:rPr>
            </w:pPr>
          </w:p>
        </w:tc>
        <w:tc>
          <w:tcPr>
            <w:tcW w:w="1350" w:type="dxa"/>
            <w:tcBorders>
              <w:top w:val="nil"/>
            </w:tcBorders>
          </w:tcPr>
          <w:p w14:paraId="70910CDA" w14:textId="77777777" w:rsidR="002848A7" w:rsidRPr="00F64DB1" w:rsidRDefault="002848A7" w:rsidP="002848A7">
            <w:pPr>
              <w:rPr>
                <w:sz w:val="20"/>
                <w:szCs w:val="20"/>
              </w:rPr>
            </w:pPr>
          </w:p>
        </w:tc>
        <w:tc>
          <w:tcPr>
            <w:tcW w:w="2480" w:type="dxa"/>
            <w:tcBorders>
              <w:top w:val="nil"/>
            </w:tcBorders>
          </w:tcPr>
          <w:p w14:paraId="07A6FBF0" w14:textId="77777777" w:rsidR="002848A7" w:rsidRPr="00F64DB1" w:rsidRDefault="002848A7" w:rsidP="002848A7">
            <w:pPr>
              <w:jc w:val="right"/>
              <w:rPr>
                <w:sz w:val="20"/>
                <w:szCs w:val="20"/>
              </w:rPr>
            </w:pPr>
          </w:p>
        </w:tc>
        <w:tc>
          <w:tcPr>
            <w:tcW w:w="4990" w:type="dxa"/>
            <w:tcBorders>
              <w:top w:val="nil"/>
            </w:tcBorders>
          </w:tcPr>
          <w:p w14:paraId="2C1BD9AA" w14:textId="77777777" w:rsidR="002848A7" w:rsidRPr="00F64DB1" w:rsidRDefault="002848A7" w:rsidP="002848A7">
            <w:pPr>
              <w:rPr>
                <w:sz w:val="20"/>
                <w:szCs w:val="20"/>
              </w:rPr>
            </w:pPr>
          </w:p>
        </w:tc>
      </w:tr>
    </w:tbl>
    <w:p w14:paraId="3F3AF55A"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1E4687C" w14:textId="77777777" w:rsidTr="002848A7">
        <w:trPr>
          <w:gridBefore w:val="2"/>
          <w:gridAfter w:val="1"/>
          <w:wBefore w:w="2340" w:type="dxa"/>
          <w:wAfter w:w="4990" w:type="dxa"/>
          <w:trHeight w:val="201"/>
        </w:trPr>
        <w:tc>
          <w:tcPr>
            <w:tcW w:w="2480" w:type="dxa"/>
          </w:tcPr>
          <w:p w14:paraId="53E34BEB" w14:textId="77777777" w:rsidR="002848A7" w:rsidRPr="00F64DB1" w:rsidRDefault="002848A7" w:rsidP="002848A7">
            <w:pPr>
              <w:jc w:val="center"/>
              <w:rPr>
                <w:b/>
                <w:sz w:val="20"/>
                <w:szCs w:val="20"/>
              </w:rPr>
            </w:pPr>
            <w:r w:rsidRPr="00F64DB1">
              <w:rPr>
                <w:b/>
                <w:sz w:val="20"/>
                <w:szCs w:val="20"/>
              </w:rPr>
              <w:t>Semana 56</w:t>
            </w:r>
          </w:p>
        </w:tc>
      </w:tr>
      <w:tr w:rsidR="002848A7" w:rsidRPr="00F64DB1" w14:paraId="269BEFB7" w14:textId="77777777" w:rsidTr="002848A7">
        <w:trPr>
          <w:cantSplit/>
          <w:trHeight w:val="215"/>
        </w:trPr>
        <w:tc>
          <w:tcPr>
            <w:tcW w:w="990" w:type="dxa"/>
            <w:vMerge w:val="restart"/>
          </w:tcPr>
          <w:p w14:paraId="42894F63" w14:textId="77777777" w:rsidR="002848A7" w:rsidRPr="00F64DB1" w:rsidRDefault="002848A7" w:rsidP="002848A7">
            <w:pPr>
              <w:rPr>
                <w:sz w:val="20"/>
                <w:szCs w:val="20"/>
              </w:rPr>
            </w:pPr>
            <w:r w:rsidRPr="00F64DB1">
              <w:rPr>
                <w:sz w:val="20"/>
                <w:szCs w:val="20"/>
              </w:rPr>
              <w:t>D393</w:t>
            </w:r>
          </w:p>
          <w:p w14:paraId="28B769D9" w14:textId="77777777" w:rsidR="002848A7" w:rsidRPr="00F64DB1" w:rsidRDefault="002848A7" w:rsidP="002848A7">
            <w:pPr>
              <w:rPr>
                <w:sz w:val="20"/>
                <w:szCs w:val="20"/>
              </w:rPr>
            </w:pPr>
          </w:p>
        </w:tc>
        <w:tc>
          <w:tcPr>
            <w:tcW w:w="1350" w:type="dxa"/>
            <w:tcBorders>
              <w:bottom w:val="nil"/>
            </w:tcBorders>
          </w:tcPr>
          <w:p w14:paraId="1F647E5A"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6D501856"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34C28CAF" w14:textId="77777777" w:rsidR="002848A7" w:rsidRPr="00F64DB1" w:rsidRDefault="002848A7" w:rsidP="002848A7">
            <w:pPr>
              <w:rPr>
                <w:sz w:val="20"/>
                <w:szCs w:val="20"/>
              </w:rPr>
            </w:pPr>
            <w:r w:rsidRPr="00F64DB1">
              <w:rPr>
                <w:sz w:val="20"/>
                <w:szCs w:val="20"/>
              </w:rPr>
              <w:t>Neut=__________ (&gt;500)</w:t>
            </w:r>
          </w:p>
        </w:tc>
      </w:tr>
      <w:tr w:rsidR="002848A7" w:rsidRPr="00F64DB1" w14:paraId="652F7DC3" w14:textId="77777777" w:rsidTr="002848A7">
        <w:trPr>
          <w:cantSplit/>
          <w:trHeight w:val="269"/>
        </w:trPr>
        <w:tc>
          <w:tcPr>
            <w:tcW w:w="990" w:type="dxa"/>
            <w:vMerge/>
            <w:textDirection w:val="tbRl"/>
          </w:tcPr>
          <w:p w14:paraId="474806AA" w14:textId="77777777" w:rsidR="002848A7" w:rsidRPr="00F64DB1" w:rsidRDefault="002848A7" w:rsidP="002848A7">
            <w:pPr>
              <w:rPr>
                <w:sz w:val="20"/>
                <w:szCs w:val="20"/>
              </w:rPr>
            </w:pPr>
          </w:p>
        </w:tc>
        <w:tc>
          <w:tcPr>
            <w:tcW w:w="1350" w:type="dxa"/>
            <w:tcBorders>
              <w:top w:val="nil"/>
              <w:bottom w:val="nil"/>
            </w:tcBorders>
          </w:tcPr>
          <w:p w14:paraId="313470AA"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43D2F97B"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0FB9C7B7" w14:textId="77777777" w:rsidR="002848A7" w:rsidRPr="00F64DB1" w:rsidRDefault="002848A7" w:rsidP="002848A7">
            <w:pPr>
              <w:rPr>
                <w:sz w:val="20"/>
                <w:szCs w:val="20"/>
              </w:rPr>
            </w:pPr>
            <w:r w:rsidRPr="00F64DB1">
              <w:rPr>
                <w:sz w:val="20"/>
                <w:szCs w:val="20"/>
              </w:rPr>
              <w:t>Plaq=___________ (&gt;50000)</w:t>
            </w:r>
          </w:p>
        </w:tc>
      </w:tr>
      <w:tr w:rsidR="002848A7" w:rsidRPr="00F64DB1" w14:paraId="409A5F35" w14:textId="77777777" w:rsidTr="002848A7">
        <w:trPr>
          <w:cantSplit/>
          <w:trHeight w:val="242"/>
        </w:trPr>
        <w:tc>
          <w:tcPr>
            <w:tcW w:w="990" w:type="dxa"/>
            <w:vMerge/>
            <w:textDirection w:val="tbRl"/>
          </w:tcPr>
          <w:p w14:paraId="69F88A36" w14:textId="77777777" w:rsidR="002848A7" w:rsidRPr="00F64DB1" w:rsidRDefault="002848A7" w:rsidP="002848A7">
            <w:pPr>
              <w:rPr>
                <w:sz w:val="20"/>
                <w:szCs w:val="20"/>
              </w:rPr>
            </w:pPr>
          </w:p>
        </w:tc>
        <w:tc>
          <w:tcPr>
            <w:tcW w:w="1350" w:type="dxa"/>
            <w:tcBorders>
              <w:top w:val="nil"/>
            </w:tcBorders>
          </w:tcPr>
          <w:p w14:paraId="7EDB3ACA" w14:textId="77777777" w:rsidR="002848A7" w:rsidRPr="00F64DB1" w:rsidRDefault="002848A7" w:rsidP="002848A7">
            <w:pPr>
              <w:rPr>
                <w:sz w:val="20"/>
                <w:szCs w:val="20"/>
              </w:rPr>
            </w:pPr>
          </w:p>
        </w:tc>
        <w:tc>
          <w:tcPr>
            <w:tcW w:w="2480" w:type="dxa"/>
            <w:tcBorders>
              <w:top w:val="nil"/>
            </w:tcBorders>
          </w:tcPr>
          <w:p w14:paraId="3B6B5D48" w14:textId="77777777" w:rsidR="002848A7" w:rsidRPr="00F64DB1" w:rsidRDefault="002848A7" w:rsidP="002848A7">
            <w:pPr>
              <w:jc w:val="right"/>
              <w:rPr>
                <w:sz w:val="20"/>
                <w:szCs w:val="20"/>
              </w:rPr>
            </w:pPr>
          </w:p>
        </w:tc>
        <w:tc>
          <w:tcPr>
            <w:tcW w:w="4990" w:type="dxa"/>
            <w:tcBorders>
              <w:top w:val="nil"/>
            </w:tcBorders>
          </w:tcPr>
          <w:p w14:paraId="20E65D6A" w14:textId="77777777" w:rsidR="002848A7" w:rsidRPr="00F64DB1" w:rsidRDefault="002848A7" w:rsidP="002848A7">
            <w:pPr>
              <w:rPr>
                <w:sz w:val="20"/>
                <w:szCs w:val="20"/>
              </w:rPr>
            </w:pPr>
          </w:p>
        </w:tc>
      </w:tr>
    </w:tbl>
    <w:p w14:paraId="7D435AD4" w14:textId="77777777" w:rsidR="002848A7" w:rsidRPr="00F64DB1" w:rsidRDefault="002848A7" w:rsidP="002848A7">
      <w:pPr>
        <w:jc w:val="cente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6FEE721" w14:textId="77777777" w:rsidTr="002848A7">
        <w:trPr>
          <w:gridBefore w:val="2"/>
          <w:gridAfter w:val="1"/>
          <w:wBefore w:w="2340" w:type="dxa"/>
          <w:wAfter w:w="4990" w:type="dxa"/>
          <w:trHeight w:val="201"/>
        </w:trPr>
        <w:tc>
          <w:tcPr>
            <w:tcW w:w="2480" w:type="dxa"/>
          </w:tcPr>
          <w:p w14:paraId="1C006A68" w14:textId="77777777" w:rsidR="002848A7" w:rsidRPr="00F64DB1" w:rsidRDefault="002848A7" w:rsidP="002848A7">
            <w:pPr>
              <w:jc w:val="center"/>
              <w:rPr>
                <w:b/>
                <w:sz w:val="20"/>
                <w:szCs w:val="20"/>
              </w:rPr>
            </w:pPr>
            <w:r w:rsidRPr="00F64DB1">
              <w:rPr>
                <w:b/>
                <w:sz w:val="20"/>
                <w:szCs w:val="20"/>
              </w:rPr>
              <w:t>Semana 57</w:t>
            </w:r>
          </w:p>
        </w:tc>
      </w:tr>
      <w:tr w:rsidR="002848A7" w:rsidRPr="00F64DB1" w14:paraId="3B4BD225" w14:textId="77777777" w:rsidTr="002848A7">
        <w:trPr>
          <w:cantSplit/>
          <w:trHeight w:val="215"/>
        </w:trPr>
        <w:tc>
          <w:tcPr>
            <w:tcW w:w="990" w:type="dxa"/>
            <w:vMerge w:val="restart"/>
          </w:tcPr>
          <w:p w14:paraId="0BF5C48B" w14:textId="77777777" w:rsidR="002848A7" w:rsidRPr="00F64DB1" w:rsidRDefault="002848A7" w:rsidP="002848A7">
            <w:pPr>
              <w:rPr>
                <w:sz w:val="20"/>
                <w:szCs w:val="20"/>
              </w:rPr>
            </w:pPr>
            <w:r w:rsidRPr="00F64DB1">
              <w:rPr>
                <w:sz w:val="20"/>
                <w:szCs w:val="20"/>
              </w:rPr>
              <w:t>D400</w:t>
            </w:r>
          </w:p>
          <w:p w14:paraId="6E81BD05" w14:textId="77777777" w:rsidR="002848A7" w:rsidRPr="00F64DB1" w:rsidRDefault="002848A7" w:rsidP="002848A7">
            <w:pPr>
              <w:rPr>
                <w:sz w:val="20"/>
                <w:szCs w:val="20"/>
              </w:rPr>
            </w:pPr>
          </w:p>
        </w:tc>
        <w:tc>
          <w:tcPr>
            <w:tcW w:w="1350" w:type="dxa"/>
            <w:tcBorders>
              <w:bottom w:val="nil"/>
            </w:tcBorders>
          </w:tcPr>
          <w:p w14:paraId="023D4F53"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0518C2DA"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21F7D24F" w14:textId="77777777" w:rsidR="002848A7" w:rsidRPr="00F64DB1" w:rsidRDefault="002848A7" w:rsidP="002848A7">
            <w:pPr>
              <w:rPr>
                <w:sz w:val="20"/>
                <w:szCs w:val="20"/>
              </w:rPr>
            </w:pPr>
          </w:p>
        </w:tc>
      </w:tr>
      <w:tr w:rsidR="002848A7" w:rsidRPr="00F64DB1" w14:paraId="694E8AA5" w14:textId="77777777" w:rsidTr="002848A7">
        <w:trPr>
          <w:cantSplit/>
          <w:trHeight w:val="269"/>
        </w:trPr>
        <w:tc>
          <w:tcPr>
            <w:tcW w:w="990" w:type="dxa"/>
            <w:vMerge/>
            <w:textDirection w:val="tbRl"/>
          </w:tcPr>
          <w:p w14:paraId="66C99B89" w14:textId="77777777" w:rsidR="002848A7" w:rsidRPr="00F64DB1" w:rsidRDefault="002848A7" w:rsidP="002848A7">
            <w:pPr>
              <w:rPr>
                <w:sz w:val="20"/>
                <w:szCs w:val="20"/>
              </w:rPr>
            </w:pPr>
          </w:p>
        </w:tc>
        <w:tc>
          <w:tcPr>
            <w:tcW w:w="1350" w:type="dxa"/>
            <w:tcBorders>
              <w:top w:val="nil"/>
              <w:bottom w:val="nil"/>
            </w:tcBorders>
          </w:tcPr>
          <w:p w14:paraId="5F60C0DE" w14:textId="77777777" w:rsidR="002848A7" w:rsidRPr="00F64DB1" w:rsidRDefault="002848A7" w:rsidP="002848A7">
            <w:pPr>
              <w:rPr>
                <w:sz w:val="20"/>
                <w:szCs w:val="20"/>
              </w:rPr>
            </w:pPr>
          </w:p>
        </w:tc>
        <w:tc>
          <w:tcPr>
            <w:tcW w:w="2480" w:type="dxa"/>
            <w:tcBorders>
              <w:top w:val="nil"/>
              <w:bottom w:val="nil"/>
            </w:tcBorders>
          </w:tcPr>
          <w:p w14:paraId="1DD3E648" w14:textId="77777777" w:rsidR="002848A7" w:rsidRPr="00F64DB1" w:rsidRDefault="002848A7" w:rsidP="002848A7">
            <w:pPr>
              <w:jc w:val="right"/>
              <w:rPr>
                <w:sz w:val="20"/>
                <w:szCs w:val="20"/>
              </w:rPr>
            </w:pPr>
          </w:p>
        </w:tc>
        <w:tc>
          <w:tcPr>
            <w:tcW w:w="4990" w:type="dxa"/>
            <w:tcBorders>
              <w:top w:val="nil"/>
              <w:bottom w:val="nil"/>
            </w:tcBorders>
          </w:tcPr>
          <w:p w14:paraId="653625A1" w14:textId="77777777" w:rsidR="002848A7" w:rsidRPr="00F64DB1" w:rsidRDefault="002848A7" w:rsidP="002848A7">
            <w:pPr>
              <w:rPr>
                <w:sz w:val="20"/>
                <w:szCs w:val="20"/>
              </w:rPr>
            </w:pPr>
          </w:p>
        </w:tc>
      </w:tr>
      <w:tr w:rsidR="002848A7" w:rsidRPr="00F64DB1" w14:paraId="6FD840BC" w14:textId="77777777" w:rsidTr="002848A7">
        <w:trPr>
          <w:cantSplit/>
          <w:trHeight w:val="242"/>
        </w:trPr>
        <w:tc>
          <w:tcPr>
            <w:tcW w:w="990" w:type="dxa"/>
            <w:vMerge/>
            <w:textDirection w:val="tbRl"/>
          </w:tcPr>
          <w:p w14:paraId="0529D122" w14:textId="77777777" w:rsidR="002848A7" w:rsidRPr="00F64DB1" w:rsidRDefault="002848A7" w:rsidP="002848A7">
            <w:pPr>
              <w:rPr>
                <w:sz w:val="20"/>
                <w:szCs w:val="20"/>
              </w:rPr>
            </w:pPr>
          </w:p>
        </w:tc>
        <w:tc>
          <w:tcPr>
            <w:tcW w:w="1350" w:type="dxa"/>
            <w:tcBorders>
              <w:top w:val="nil"/>
            </w:tcBorders>
          </w:tcPr>
          <w:p w14:paraId="3048BC20" w14:textId="77777777" w:rsidR="002848A7" w:rsidRPr="00F64DB1" w:rsidRDefault="002848A7" w:rsidP="002848A7">
            <w:pPr>
              <w:rPr>
                <w:sz w:val="20"/>
                <w:szCs w:val="20"/>
              </w:rPr>
            </w:pPr>
          </w:p>
        </w:tc>
        <w:tc>
          <w:tcPr>
            <w:tcW w:w="2480" w:type="dxa"/>
            <w:tcBorders>
              <w:top w:val="nil"/>
            </w:tcBorders>
          </w:tcPr>
          <w:p w14:paraId="7165E8FF" w14:textId="77777777" w:rsidR="002848A7" w:rsidRPr="00F64DB1" w:rsidRDefault="002848A7" w:rsidP="002848A7">
            <w:pPr>
              <w:jc w:val="right"/>
              <w:rPr>
                <w:sz w:val="20"/>
                <w:szCs w:val="20"/>
              </w:rPr>
            </w:pPr>
          </w:p>
        </w:tc>
        <w:tc>
          <w:tcPr>
            <w:tcW w:w="4990" w:type="dxa"/>
            <w:tcBorders>
              <w:top w:val="nil"/>
            </w:tcBorders>
          </w:tcPr>
          <w:p w14:paraId="6DA86284" w14:textId="77777777" w:rsidR="002848A7" w:rsidRPr="00F64DB1" w:rsidRDefault="002848A7" w:rsidP="002848A7">
            <w:pPr>
              <w:rPr>
                <w:sz w:val="20"/>
                <w:szCs w:val="20"/>
              </w:rPr>
            </w:pPr>
          </w:p>
        </w:tc>
      </w:tr>
    </w:tbl>
    <w:p w14:paraId="00B3269D" w14:textId="77777777" w:rsidR="002848A7" w:rsidRPr="00F64DB1" w:rsidRDefault="002848A7" w:rsidP="00874364">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7F54D583" w14:textId="77777777" w:rsidTr="002848A7">
        <w:trPr>
          <w:gridBefore w:val="2"/>
          <w:gridAfter w:val="1"/>
          <w:wBefore w:w="2340" w:type="dxa"/>
          <w:wAfter w:w="4990" w:type="dxa"/>
          <w:trHeight w:val="201"/>
        </w:trPr>
        <w:tc>
          <w:tcPr>
            <w:tcW w:w="2480" w:type="dxa"/>
          </w:tcPr>
          <w:p w14:paraId="73DCF94C" w14:textId="77777777" w:rsidR="002848A7" w:rsidRPr="00F64DB1" w:rsidRDefault="002848A7" w:rsidP="002848A7">
            <w:pPr>
              <w:jc w:val="center"/>
              <w:rPr>
                <w:b/>
                <w:sz w:val="20"/>
                <w:szCs w:val="20"/>
              </w:rPr>
            </w:pPr>
            <w:r w:rsidRPr="00F64DB1">
              <w:rPr>
                <w:b/>
                <w:sz w:val="20"/>
                <w:szCs w:val="20"/>
              </w:rPr>
              <w:t>Semana 60</w:t>
            </w:r>
          </w:p>
        </w:tc>
      </w:tr>
      <w:tr w:rsidR="002848A7" w:rsidRPr="00F64DB1" w14:paraId="279BD7D5" w14:textId="77777777" w:rsidTr="002848A7">
        <w:trPr>
          <w:cantSplit/>
          <w:trHeight w:val="215"/>
        </w:trPr>
        <w:tc>
          <w:tcPr>
            <w:tcW w:w="990" w:type="dxa"/>
            <w:vMerge w:val="restart"/>
          </w:tcPr>
          <w:p w14:paraId="74900689" w14:textId="77777777" w:rsidR="002848A7" w:rsidRPr="00F64DB1" w:rsidRDefault="002848A7" w:rsidP="002848A7">
            <w:pPr>
              <w:rPr>
                <w:sz w:val="20"/>
                <w:szCs w:val="20"/>
              </w:rPr>
            </w:pPr>
            <w:r w:rsidRPr="00F64DB1">
              <w:rPr>
                <w:sz w:val="20"/>
                <w:szCs w:val="20"/>
              </w:rPr>
              <w:t>D421</w:t>
            </w:r>
          </w:p>
          <w:p w14:paraId="5457B107" w14:textId="77777777" w:rsidR="002848A7" w:rsidRPr="00F64DB1" w:rsidRDefault="002848A7" w:rsidP="002848A7">
            <w:pPr>
              <w:rPr>
                <w:sz w:val="20"/>
                <w:szCs w:val="20"/>
              </w:rPr>
            </w:pPr>
          </w:p>
        </w:tc>
        <w:tc>
          <w:tcPr>
            <w:tcW w:w="1350" w:type="dxa"/>
            <w:tcBorders>
              <w:bottom w:val="nil"/>
            </w:tcBorders>
          </w:tcPr>
          <w:p w14:paraId="432F2BBD"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03ADD578"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3EE30DF9" w14:textId="77777777" w:rsidR="002848A7" w:rsidRPr="00F64DB1" w:rsidRDefault="002848A7" w:rsidP="002848A7">
            <w:pPr>
              <w:rPr>
                <w:sz w:val="20"/>
                <w:szCs w:val="20"/>
              </w:rPr>
            </w:pPr>
            <w:r w:rsidRPr="00F64DB1">
              <w:rPr>
                <w:sz w:val="20"/>
                <w:szCs w:val="20"/>
              </w:rPr>
              <w:t>Neut=__________ (&gt;500)</w:t>
            </w:r>
          </w:p>
        </w:tc>
      </w:tr>
      <w:tr w:rsidR="002848A7" w:rsidRPr="00F64DB1" w14:paraId="082335AF" w14:textId="77777777" w:rsidTr="002848A7">
        <w:trPr>
          <w:cantSplit/>
          <w:trHeight w:val="269"/>
        </w:trPr>
        <w:tc>
          <w:tcPr>
            <w:tcW w:w="990" w:type="dxa"/>
            <w:vMerge/>
            <w:textDirection w:val="tbRl"/>
          </w:tcPr>
          <w:p w14:paraId="20B3E012" w14:textId="77777777" w:rsidR="002848A7" w:rsidRPr="00F64DB1" w:rsidRDefault="002848A7" w:rsidP="002848A7">
            <w:pPr>
              <w:rPr>
                <w:sz w:val="20"/>
                <w:szCs w:val="20"/>
              </w:rPr>
            </w:pPr>
          </w:p>
        </w:tc>
        <w:tc>
          <w:tcPr>
            <w:tcW w:w="1350" w:type="dxa"/>
            <w:tcBorders>
              <w:top w:val="nil"/>
              <w:bottom w:val="nil"/>
            </w:tcBorders>
          </w:tcPr>
          <w:p w14:paraId="2FA7D647"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54D41D0F"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686BBC49" w14:textId="77777777" w:rsidR="002848A7" w:rsidRPr="00F64DB1" w:rsidRDefault="002848A7" w:rsidP="002848A7">
            <w:pPr>
              <w:rPr>
                <w:sz w:val="20"/>
                <w:szCs w:val="20"/>
              </w:rPr>
            </w:pPr>
            <w:r w:rsidRPr="00F64DB1">
              <w:rPr>
                <w:sz w:val="20"/>
                <w:szCs w:val="20"/>
              </w:rPr>
              <w:t>Plaq=___________ (&gt;50000)</w:t>
            </w:r>
          </w:p>
        </w:tc>
      </w:tr>
      <w:tr w:rsidR="002848A7" w:rsidRPr="00F64DB1" w14:paraId="6FC47711" w14:textId="77777777" w:rsidTr="002848A7">
        <w:trPr>
          <w:cantSplit/>
          <w:trHeight w:val="242"/>
        </w:trPr>
        <w:tc>
          <w:tcPr>
            <w:tcW w:w="990" w:type="dxa"/>
            <w:vMerge/>
            <w:textDirection w:val="tbRl"/>
          </w:tcPr>
          <w:p w14:paraId="49CF2309" w14:textId="77777777" w:rsidR="002848A7" w:rsidRPr="00F64DB1" w:rsidRDefault="002848A7" w:rsidP="002848A7">
            <w:pPr>
              <w:rPr>
                <w:sz w:val="20"/>
                <w:szCs w:val="20"/>
              </w:rPr>
            </w:pPr>
          </w:p>
        </w:tc>
        <w:tc>
          <w:tcPr>
            <w:tcW w:w="1350" w:type="dxa"/>
            <w:tcBorders>
              <w:top w:val="nil"/>
            </w:tcBorders>
          </w:tcPr>
          <w:p w14:paraId="2A7FED68" w14:textId="77777777" w:rsidR="002848A7" w:rsidRPr="00F64DB1" w:rsidRDefault="002848A7" w:rsidP="002848A7">
            <w:pPr>
              <w:rPr>
                <w:sz w:val="20"/>
                <w:szCs w:val="20"/>
              </w:rPr>
            </w:pPr>
            <w:r w:rsidRPr="00F64DB1">
              <w:rPr>
                <w:sz w:val="20"/>
                <w:szCs w:val="20"/>
              </w:rPr>
              <w:t>SCAN</w:t>
            </w:r>
          </w:p>
        </w:tc>
        <w:tc>
          <w:tcPr>
            <w:tcW w:w="2480" w:type="dxa"/>
            <w:tcBorders>
              <w:top w:val="nil"/>
            </w:tcBorders>
          </w:tcPr>
          <w:p w14:paraId="08C38028" w14:textId="77777777" w:rsidR="002848A7" w:rsidRPr="00F64DB1" w:rsidRDefault="002848A7" w:rsidP="002848A7">
            <w:pPr>
              <w:jc w:val="right"/>
              <w:rPr>
                <w:sz w:val="20"/>
                <w:szCs w:val="20"/>
              </w:rPr>
            </w:pPr>
          </w:p>
        </w:tc>
        <w:tc>
          <w:tcPr>
            <w:tcW w:w="4990" w:type="dxa"/>
            <w:tcBorders>
              <w:top w:val="nil"/>
            </w:tcBorders>
          </w:tcPr>
          <w:p w14:paraId="4F183C0C" w14:textId="77777777" w:rsidR="002848A7" w:rsidRPr="00F64DB1" w:rsidRDefault="002848A7" w:rsidP="002848A7">
            <w:pPr>
              <w:rPr>
                <w:sz w:val="20"/>
                <w:szCs w:val="20"/>
              </w:rPr>
            </w:pPr>
            <w:r w:rsidRPr="00F64DB1">
              <w:rPr>
                <w:sz w:val="20"/>
                <w:szCs w:val="20"/>
              </w:rPr>
              <w:t>TGO=_________ TGP=_________</w:t>
            </w:r>
          </w:p>
        </w:tc>
      </w:tr>
    </w:tbl>
    <w:p w14:paraId="5F18B7CB"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58A78BA5" w14:textId="77777777" w:rsidTr="002848A7">
        <w:trPr>
          <w:gridBefore w:val="2"/>
          <w:gridAfter w:val="1"/>
          <w:wBefore w:w="2340" w:type="dxa"/>
          <w:wAfter w:w="4990" w:type="dxa"/>
          <w:trHeight w:val="201"/>
        </w:trPr>
        <w:tc>
          <w:tcPr>
            <w:tcW w:w="2480" w:type="dxa"/>
          </w:tcPr>
          <w:p w14:paraId="524FC0E2" w14:textId="77777777" w:rsidR="002848A7" w:rsidRPr="00F64DB1" w:rsidRDefault="002848A7" w:rsidP="002848A7">
            <w:pPr>
              <w:jc w:val="center"/>
              <w:rPr>
                <w:b/>
                <w:sz w:val="20"/>
                <w:szCs w:val="20"/>
              </w:rPr>
            </w:pPr>
            <w:r w:rsidRPr="00F64DB1">
              <w:rPr>
                <w:b/>
                <w:sz w:val="20"/>
                <w:szCs w:val="20"/>
              </w:rPr>
              <w:t>Semana 61</w:t>
            </w:r>
          </w:p>
        </w:tc>
      </w:tr>
      <w:tr w:rsidR="002848A7" w:rsidRPr="00F64DB1" w14:paraId="342DB725" w14:textId="77777777" w:rsidTr="002848A7">
        <w:trPr>
          <w:cantSplit/>
          <w:trHeight w:val="215"/>
        </w:trPr>
        <w:tc>
          <w:tcPr>
            <w:tcW w:w="990" w:type="dxa"/>
            <w:vMerge w:val="restart"/>
          </w:tcPr>
          <w:p w14:paraId="2EA52836" w14:textId="77777777" w:rsidR="002848A7" w:rsidRPr="00F64DB1" w:rsidRDefault="002848A7" w:rsidP="002848A7">
            <w:pPr>
              <w:rPr>
                <w:sz w:val="20"/>
                <w:szCs w:val="20"/>
              </w:rPr>
            </w:pPr>
            <w:r w:rsidRPr="00F64DB1">
              <w:rPr>
                <w:sz w:val="20"/>
                <w:szCs w:val="20"/>
              </w:rPr>
              <w:t>D428</w:t>
            </w:r>
          </w:p>
          <w:p w14:paraId="11046F58" w14:textId="77777777" w:rsidR="002848A7" w:rsidRPr="00F64DB1" w:rsidRDefault="002848A7" w:rsidP="002848A7">
            <w:pPr>
              <w:rPr>
                <w:sz w:val="20"/>
                <w:szCs w:val="20"/>
              </w:rPr>
            </w:pPr>
          </w:p>
        </w:tc>
        <w:tc>
          <w:tcPr>
            <w:tcW w:w="1350" w:type="dxa"/>
            <w:tcBorders>
              <w:bottom w:val="nil"/>
            </w:tcBorders>
          </w:tcPr>
          <w:p w14:paraId="723040A2"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402C737F"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0457B7AA" w14:textId="77777777" w:rsidR="002848A7" w:rsidRPr="00F64DB1" w:rsidRDefault="002848A7" w:rsidP="002848A7">
            <w:pPr>
              <w:rPr>
                <w:sz w:val="20"/>
                <w:szCs w:val="20"/>
              </w:rPr>
            </w:pPr>
            <w:r w:rsidRPr="00F64DB1">
              <w:rPr>
                <w:sz w:val="20"/>
                <w:szCs w:val="20"/>
              </w:rPr>
              <w:t>Neut=__________ (&gt;500)</w:t>
            </w:r>
          </w:p>
        </w:tc>
      </w:tr>
      <w:tr w:rsidR="002848A7" w:rsidRPr="00F64DB1" w14:paraId="0F75A6CF" w14:textId="77777777" w:rsidTr="002848A7">
        <w:trPr>
          <w:cantSplit/>
          <w:trHeight w:val="269"/>
        </w:trPr>
        <w:tc>
          <w:tcPr>
            <w:tcW w:w="990" w:type="dxa"/>
            <w:vMerge/>
            <w:textDirection w:val="tbRl"/>
          </w:tcPr>
          <w:p w14:paraId="58D7DDBB" w14:textId="77777777" w:rsidR="002848A7" w:rsidRPr="00F64DB1" w:rsidRDefault="002848A7" w:rsidP="002848A7">
            <w:pPr>
              <w:rPr>
                <w:sz w:val="20"/>
                <w:szCs w:val="20"/>
              </w:rPr>
            </w:pPr>
          </w:p>
        </w:tc>
        <w:tc>
          <w:tcPr>
            <w:tcW w:w="1350" w:type="dxa"/>
            <w:tcBorders>
              <w:top w:val="nil"/>
              <w:bottom w:val="nil"/>
            </w:tcBorders>
          </w:tcPr>
          <w:p w14:paraId="6C624039"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1046BD20"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04D23631" w14:textId="77777777" w:rsidR="002848A7" w:rsidRPr="00F64DB1" w:rsidRDefault="002848A7" w:rsidP="002848A7">
            <w:pPr>
              <w:rPr>
                <w:sz w:val="20"/>
                <w:szCs w:val="20"/>
              </w:rPr>
            </w:pPr>
            <w:r w:rsidRPr="00F64DB1">
              <w:rPr>
                <w:sz w:val="20"/>
                <w:szCs w:val="20"/>
              </w:rPr>
              <w:t>Plaq=___________ (&gt;50000)</w:t>
            </w:r>
          </w:p>
        </w:tc>
      </w:tr>
      <w:tr w:rsidR="002848A7" w:rsidRPr="00F64DB1" w14:paraId="55AD2FF9" w14:textId="77777777" w:rsidTr="002848A7">
        <w:trPr>
          <w:cantSplit/>
          <w:trHeight w:val="242"/>
        </w:trPr>
        <w:tc>
          <w:tcPr>
            <w:tcW w:w="990" w:type="dxa"/>
            <w:vMerge/>
            <w:textDirection w:val="tbRl"/>
          </w:tcPr>
          <w:p w14:paraId="2F8CFEBC" w14:textId="77777777" w:rsidR="002848A7" w:rsidRPr="00F64DB1" w:rsidRDefault="002848A7" w:rsidP="002848A7">
            <w:pPr>
              <w:rPr>
                <w:sz w:val="20"/>
                <w:szCs w:val="20"/>
              </w:rPr>
            </w:pPr>
          </w:p>
        </w:tc>
        <w:tc>
          <w:tcPr>
            <w:tcW w:w="1350" w:type="dxa"/>
            <w:tcBorders>
              <w:top w:val="nil"/>
            </w:tcBorders>
          </w:tcPr>
          <w:p w14:paraId="4F153A3A" w14:textId="77777777" w:rsidR="002848A7" w:rsidRPr="00F64DB1" w:rsidRDefault="002848A7" w:rsidP="002848A7">
            <w:pPr>
              <w:rPr>
                <w:sz w:val="20"/>
                <w:szCs w:val="20"/>
              </w:rPr>
            </w:pPr>
          </w:p>
        </w:tc>
        <w:tc>
          <w:tcPr>
            <w:tcW w:w="2480" w:type="dxa"/>
            <w:tcBorders>
              <w:top w:val="nil"/>
            </w:tcBorders>
          </w:tcPr>
          <w:p w14:paraId="7C67AB4B" w14:textId="77777777" w:rsidR="002848A7" w:rsidRPr="00F64DB1" w:rsidRDefault="002848A7" w:rsidP="002848A7">
            <w:pPr>
              <w:jc w:val="right"/>
              <w:rPr>
                <w:sz w:val="20"/>
                <w:szCs w:val="20"/>
              </w:rPr>
            </w:pPr>
          </w:p>
        </w:tc>
        <w:tc>
          <w:tcPr>
            <w:tcW w:w="4990" w:type="dxa"/>
            <w:tcBorders>
              <w:top w:val="nil"/>
            </w:tcBorders>
          </w:tcPr>
          <w:p w14:paraId="30234F7D" w14:textId="77777777" w:rsidR="002848A7" w:rsidRPr="00F64DB1" w:rsidRDefault="002848A7" w:rsidP="002848A7">
            <w:pPr>
              <w:rPr>
                <w:sz w:val="20"/>
                <w:szCs w:val="20"/>
              </w:rPr>
            </w:pPr>
          </w:p>
        </w:tc>
      </w:tr>
    </w:tbl>
    <w:p w14:paraId="177EBE18" w14:textId="77777777" w:rsidR="002848A7" w:rsidRPr="00F64DB1" w:rsidRDefault="002848A7" w:rsidP="00935000">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432C233B" w14:textId="77777777" w:rsidTr="002848A7">
        <w:trPr>
          <w:gridBefore w:val="2"/>
          <w:gridAfter w:val="1"/>
          <w:wBefore w:w="2340" w:type="dxa"/>
          <w:wAfter w:w="4990" w:type="dxa"/>
          <w:trHeight w:val="201"/>
        </w:trPr>
        <w:tc>
          <w:tcPr>
            <w:tcW w:w="2480" w:type="dxa"/>
          </w:tcPr>
          <w:p w14:paraId="1FDB828D" w14:textId="77777777" w:rsidR="002848A7" w:rsidRPr="00F64DB1" w:rsidRDefault="002848A7" w:rsidP="002848A7">
            <w:pPr>
              <w:jc w:val="center"/>
              <w:rPr>
                <w:b/>
                <w:sz w:val="20"/>
                <w:szCs w:val="20"/>
              </w:rPr>
            </w:pPr>
            <w:r w:rsidRPr="00F64DB1">
              <w:rPr>
                <w:b/>
                <w:sz w:val="20"/>
                <w:szCs w:val="20"/>
              </w:rPr>
              <w:t>Semana 62</w:t>
            </w:r>
          </w:p>
        </w:tc>
      </w:tr>
      <w:tr w:rsidR="002848A7" w:rsidRPr="00F64DB1" w14:paraId="0A46920D" w14:textId="77777777" w:rsidTr="002848A7">
        <w:trPr>
          <w:cantSplit/>
          <w:trHeight w:val="215"/>
        </w:trPr>
        <w:tc>
          <w:tcPr>
            <w:tcW w:w="990" w:type="dxa"/>
            <w:vMerge w:val="restart"/>
          </w:tcPr>
          <w:p w14:paraId="0F505744" w14:textId="77777777" w:rsidR="002848A7" w:rsidRPr="00F64DB1" w:rsidRDefault="002848A7" w:rsidP="002848A7">
            <w:pPr>
              <w:rPr>
                <w:sz w:val="20"/>
                <w:szCs w:val="20"/>
              </w:rPr>
            </w:pPr>
            <w:r w:rsidRPr="00F64DB1">
              <w:rPr>
                <w:sz w:val="20"/>
                <w:szCs w:val="20"/>
              </w:rPr>
              <w:t>D435</w:t>
            </w:r>
          </w:p>
          <w:p w14:paraId="18309476" w14:textId="77777777" w:rsidR="002848A7" w:rsidRPr="00F64DB1" w:rsidRDefault="002848A7" w:rsidP="002848A7">
            <w:pPr>
              <w:rPr>
                <w:sz w:val="20"/>
                <w:szCs w:val="20"/>
              </w:rPr>
            </w:pPr>
          </w:p>
        </w:tc>
        <w:tc>
          <w:tcPr>
            <w:tcW w:w="1350" w:type="dxa"/>
            <w:tcBorders>
              <w:bottom w:val="nil"/>
            </w:tcBorders>
          </w:tcPr>
          <w:p w14:paraId="1ABC34A8"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413CD6F1"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560EA115" w14:textId="77777777" w:rsidR="002848A7" w:rsidRPr="00F64DB1" w:rsidRDefault="002848A7" w:rsidP="002848A7">
            <w:pPr>
              <w:rPr>
                <w:sz w:val="20"/>
                <w:szCs w:val="20"/>
              </w:rPr>
            </w:pPr>
            <w:r w:rsidRPr="00F64DB1">
              <w:rPr>
                <w:sz w:val="20"/>
                <w:szCs w:val="20"/>
              </w:rPr>
              <w:t>Neut=__________ (&gt;500)</w:t>
            </w:r>
          </w:p>
        </w:tc>
      </w:tr>
      <w:tr w:rsidR="002848A7" w:rsidRPr="00F64DB1" w14:paraId="28A09528" w14:textId="77777777" w:rsidTr="002848A7">
        <w:trPr>
          <w:cantSplit/>
          <w:trHeight w:val="269"/>
        </w:trPr>
        <w:tc>
          <w:tcPr>
            <w:tcW w:w="990" w:type="dxa"/>
            <w:vMerge/>
            <w:textDirection w:val="tbRl"/>
          </w:tcPr>
          <w:p w14:paraId="505DB405" w14:textId="77777777" w:rsidR="002848A7" w:rsidRPr="00F64DB1" w:rsidRDefault="002848A7" w:rsidP="002848A7">
            <w:pPr>
              <w:rPr>
                <w:sz w:val="20"/>
                <w:szCs w:val="20"/>
              </w:rPr>
            </w:pPr>
          </w:p>
        </w:tc>
        <w:tc>
          <w:tcPr>
            <w:tcW w:w="1350" w:type="dxa"/>
            <w:tcBorders>
              <w:top w:val="nil"/>
              <w:bottom w:val="nil"/>
            </w:tcBorders>
          </w:tcPr>
          <w:p w14:paraId="35CFFF9B"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078DA458"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5FE67EF0" w14:textId="77777777" w:rsidR="002848A7" w:rsidRPr="00F64DB1" w:rsidRDefault="002848A7" w:rsidP="002848A7">
            <w:pPr>
              <w:rPr>
                <w:sz w:val="20"/>
                <w:szCs w:val="20"/>
              </w:rPr>
            </w:pPr>
            <w:r w:rsidRPr="00F64DB1">
              <w:rPr>
                <w:sz w:val="20"/>
                <w:szCs w:val="20"/>
              </w:rPr>
              <w:t>Plaq=___________ (&gt;50000)</w:t>
            </w:r>
          </w:p>
        </w:tc>
      </w:tr>
      <w:tr w:rsidR="002848A7" w:rsidRPr="00F64DB1" w14:paraId="44B661D3" w14:textId="77777777" w:rsidTr="002848A7">
        <w:trPr>
          <w:cantSplit/>
          <w:trHeight w:val="242"/>
        </w:trPr>
        <w:tc>
          <w:tcPr>
            <w:tcW w:w="990" w:type="dxa"/>
            <w:vMerge/>
            <w:textDirection w:val="tbRl"/>
          </w:tcPr>
          <w:p w14:paraId="3386DC73" w14:textId="77777777" w:rsidR="002848A7" w:rsidRPr="00F64DB1" w:rsidRDefault="002848A7" w:rsidP="002848A7">
            <w:pPr>
              <w:rPr>
                <w:sz w:val="20"/>
                <w:szCs w:val="20"/>
              </w:rPr>
            </w:pPr>
          </w:p>
        </w:tc>
        <w:tc>
          <w:tcPr>
            <w:tcW w:w="1350" w:type="dxa"/>
            <w:tcBorders>
              <w:top w:val="nil"/>
            </w:tcBorders>
          </w:tcPr>
          <w:p w14:paraId="57C3F51A" w14:textId="77777777" w:rsidR="002848A7" w:rsidRPr="00F64DB1" w:rsidRDefault="002848A7" w:rsidP="002848A7">
            <w:pPr>
              <w:rPr>
                <w:sz w:val="20"/>
                <w:szCs w:val="20"/>
              </w:rPr>
            </w:pPr>
          </w:p>
        </w:tc>
        <w:tc>
          <w:tcPr>
            <w:tcW w:w="2480" w:type="dxa"/>
            <w:tcBorders>
              <w:top w:val="nil"/>
            </w:tcBorders>
          </w:tcPr>
          <w:p w14:paraId="139ED1AC" w14:textId="77777777" w:rsidR="002848A7" w:rsidRPr="00F64DB1" w:rsidRDefault="002848A7" w:rsidP="002848A7">
            <w:pPr>
              <w:jc w:val="right"/>
              <w:rPr>
                <w:sz w:val="20"/>
                <w:szCs w:val="20"/>
              </w:rPr>
            </w:pPr>
          </w:p>
        </w:tc>
        <w:tc>
          <w:tcPr>
            <w:tcW w:w="4990" w:type="dxa"/>
            <w:tcBorders>
              <w:top w:val="nil"/>
            </w:tcBorders>
          </w:tcPr>
          <w:p w14:paraId="4EDE6430" w14:textId="77777777" w:rsidR="002848A7" w:rsidRPr="00F64DB1" w:rsidRDefault="002848A7" w:rsidP="002848A7">
            <w:pPr>
              <w:rPr>
                <w:sz w:val="20"/>
                <w:szCs w:val="20"/>
              </w:rPr>
            </w:pPr>
          </w:p>
        </w:tc>
      </w:tr>
    </w:tbl>
    <w:p w14:paraId="23D3B412" w14:textId="2694DDC6" w:rsidR="00935000" w:rsidRPr="00F64DB1" w:rsidRDefault="00935000" w:rsidP="002848A7">
      <w:pPr>
        <w:jc w:val="center"/>
        <w:rPr>
          <w:sz w:val="20"/>
          <w:szCs w:val="20"/>
        </w:rPr>
      </w:pPr>
    </w:p>
    <w:p w14:paraId="380CB91E" w14:textId="77777777" w:rsidR="00935000" w:rsidRPr="00F64DB1" w:rsidRDefault="00935000">
      <w:pPr>
        <w:rPr>
          <w:sz w:val="20"/>
          <w:szCs w:val="20"/>
        </w:rPr>
      </w:pPr>
      <w:r w:rsidRPr="00F64DB1">
        <w:rPr>
          <w:sz w:val="20"/>
          <w:szCs w:val="20"/>
        </w:rPr>
        <w:br w:type="page"/>
      </w:r>
    </w:p>
    <w:p w14:paraId="2D22AEB3" w14:textId="77777777" w:rsidR="002848A7" w:rsidRPr="00F64DB1" w:rsidRDefault="002848A7" w:rsidP="002848A7">
      <w:pPr>
        <w:jc w:val="cente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73D436E1" w14:textId="77777777" w:rsidTr="002848A7">
        <w:trPr>
          <w:gridBefore w:val="2"/>
          <w:gridAfter w:val="1"/>
          <w:wBefore w:w="2340" w:type="dxa"/>
          <w:wAfter w:w="4990" w:type="dxa"/>
          <w:trHeight w:val="201"/>
        </w:trPr>
        <w:tc>
          <w:tcPr>
            <w:tcW w:w="2480" w:type="dxa"/>
          </w:tcPr>
          <w:p w14:paraId="0BAFD6E8" w14:textId="77777777" w:rsidR="002848A7" w:rsidRPr="00F64DB1" w:rsidRDefault="002848A7" w:rsidP="002848A7">
            <w:pPr>
              <w:jc w:val="center"/>
              <w:rPr>
                <w:b/>
                <w:sz w:val="20"/>
                <w:szCs w:val="20"/>
              </w:rPr>
            </w:pPr>
            <w:r w:rsidRPr="00F64DB1">
              <w:rPr>
                <w:b/>
                <w:sz w:val="20"/>
                <w:szCs w:val="20"/>
              </w:rPr>
              <w:t>Semana 63</w:t>
            </w:r>
          </w:p>
        </w:tc>
      </w:tr>
      <w:tr w:rsidR="002848A7" w:rsidRPr="00F64DB1" w14:paraId="29DEE1C0" w14:textId="77777777" w:rsidTr="002848A7">
        <w:trPr>
          <w:cantSplit/>
          <w:trHeight w:val="215"/>
        </w:trPr>
        <w:tc>
          <w:tcPr>
            <w:tcW w:w="990" w:type="dxa"/>
            <w:vMerge w:val="restart"/>
          </w:tcPr>
          <w:p w14:paraId="2F4A4336" w14:textId="77777777" w:rsidR="002848A7" w:rsidRPr="00F64DB1" w:rsidRDefault="002848A7" w:rsidP="002848A7">
            <w:pPr>
              <w:rPr>
                <w:sz w:val="20"/>
                <w:szCs w:val="20"/>
              </w:rPr>
            </w:pPr>
            <w:r w:rsidRPr="00F64DB1">
              <w:rPr>
                <w:sz w:val="20"/>
                <w:szCs w:val="20"/>
              </w:rPr>
              <w:t>D442</w:t>
            </w:r>
          </w:p>
          <w:p w14:paraId="4F0130A1" w14:textId="77777777" w:rsidR="002848A7" w:rsidRPr="00F64DB1" w:rsidRDefault="002848A7" w:rsidP="002848A7">
            <w:pPr>
              <w:rPr>
                <w:sz w:val="20"/>
                <w:szCs w:val="20"/>
              </w:rPr>
            </w:pPr>
          </w:p>
        </w:tc>
        <w:tc>
          <w:tcPr>
            <w:tcW w:w="1350" w:type="dxa"/>
            <w:tcBorders>
              <w:bottom w:val="nil"/>
            </w:tcBorders>
          </w:tcPr>
          <w:p w14:paraId="7BB36B4C"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2D284882"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7D726D7A" w14:textId="77777777" w:rsidR="002848A7" w:rsidRPr="00F64DB1" w:rsidRDefault="002848A7" w:rsidP="002848A7">
            <w:pPr>
              <w:rPr>
                <w:sz w:val="20"/>
                <w:szCs w:val="20"/>
              </w:rPr>
            </w:pPr>
          </w:p>
        </w:tc>
      </w:tr>
      <w:tr w:rsidR="002848A7" w:rsidRPr="00F64DB1" w14:paraId="03DC7D64" w14:textId="77777777" w:rsidTr="002848A7">
        <w:trPr>
          <w:cantSplit/>
          <w:trHeight w:val="269"/>
        </w:trPr>
        <w:tc>
          <w:tcPr>
            <w:tcW w:w="990" w:type="dxa"/>
            <w:vMerge/>
            <w:textDirection w:val="tbRl"/>
          </w:tcPr>
          <w:p w14:paraId="6687431D" w14:textId="77777777" w:rsidR="002848A7" w:rsidRPr="00F64DB1" w:rsidRDefault="002848A7" w:rsidP="002848A7">
            <w:pPr>
              <w:rPr>
                <w:sz w:val="20"/>
                <w:szCs w:val="20"/>
              </w:rPr>
            </w:pPr>
          </w:p>
        </w:tc>
        <w:tc>
          <w:tcPr>
            <w:tcW w:w="1350" w:type="dxa"/>
            <w:tcBorders>
              <w:top w:val="nil"/>
              <w:bottom w:val="nil"/>
            </w:tcBorders>
          </w:tcPr>
          <w:p w14:paraId="6E268A7F" w14:textId="77777777" w:rsidR="002848A7" w:rsidRPr="00F64DB1" w:rsidRDefault="002848A7" w:rsidP="002848A7">
            <w:pPr>
              <w:rPr>
                <w:sz w:val="20"/>
                <w:szCs w:val="20"/>
              </w:rPr>
            </w:pPr>
          </w:p>
        </w:tc>
        <w:tc>
          <w:tcPr>
            <w:tcW w:w="2480" w:type="dxa"/>
            <w:tcBorders>
              <w:top w:val="nil"/>
              <w:bottom w:val="nil"/>
            </w:tcBorders>
          </w:tcPr>
          <w:p w14:paraId="579C179B" w14:textId="77777777" w:rsidR="002848A7" w:rsidRPr="00F64DB1" w:rsidRDefault="002848A7" w:rsidP="002848A7">
            <w:pPr>
              <w:jc w:val="right"/>
              <w:rPr>
                <w:sz w:val="20"/>
                <w:szCs w:val="20"/>
              </w:rPr>
            </w:pPr>
          </w:p>
        </w:tc>
        <w:tc>
          <w:tcPr>
            <w:tcW w:w="4990" w:type="dxa"/>
            <w:tcBorders>
              <w:top w:val="nil"/>
              <w:bottom w:val="nil"/>
            </w:tcBorders>
          </w:tcPr>
          <w:p w14:paraId="1A427DB0" w14:textId="77777777" w:rsidR="002848A7" w:rsidRPr="00F64DB1" w:rsidRDefault="002848A7" w:rsidP="002848A7">
            <w:pPr>
              <w:rPr>
                <w:sz w:val="20"/>
                <w:szCs w:val="20"/>
              </w:rPr>
            </w:pPr>
          </w:p>
        </w:tc>
      </w:tr>
      <w:tr w:rsidR="002848A7" w:rsidRPr="00F64DB1" w14:paraId="031660ED" w14:textId="77777777" w:rsidTr="002848A7">
        <w:trPr>
          <w:cantSplit/>
          <w:trHeight w:val="242"/>
        </w:trPr>
        <w:tc>
          <w:tcPr>
            <w:tcW w:w="990" w:type="dxa"/>
            <w:vMerge/>
            <w:textDirection w:val="tbRl"/>
          </w:tcPr>
          <w:p w14:paraId="3CC31E80" w14:textId="77777777" w:rsidR="002848A7" w:rsidRPr="00F64DB1" w:rsidRDefault="002848A7" w:rsidP="002848A7">
            <w:pPr>
              <w:rPr>
                <w:sz w:val="20"/>
                <w:szCs w:val="20"/>
              </w:rPr>
            </w:pPr>
          </w:p>
        </w:tc>
        <w:tc>
          <w:tcPr>
            <w:tcW w:w="1350" w:type="dxa"/>
            <w:tcBorders>
              <w:top w:val="nil"/>
            </w:tcBorders>
          </w:tcPr>
          <w:p w14:paraId="2475DEAE" w14:textId="77777777" w:rsidR="002848A7" w:rsidRPr="00F64DB1" w:rsidRDefault="002848A7" w:rsidP="002848A7">
            <w:pPr>
              <w:rPr>
                <w:sz w:val="20"/>
                <w:szCs w:val="20"/>
              </w:rPr>
            </w:pPr>
          </w:p>
        </w:tc>
        <w:tc>
          <w:tcPr>
            <w:tcW w:w="2480" w:type="dxa"/>
            <w:tcBorders>
              <w:top w:val="nil"/>
            </w:tcBorders>
          </w:tcPr>
          <w:p w14:paraId="58EC8C4E" w14:textId="77777777" w:rsidR="002848A7" w:rsidRPr="00F64DB1" w:rsidRDefault="002848A7" w:rsidP="002848A7">
            <w:pPr>
              <w:jc w:val="right"/>
              <w:rPr>
                <w:sz w:val="20"/>
                <w:szCs w:val="20"/>
              </w:rPr>
            </w:pPr>
          </w:p>
        </w:tc>
        <w:tc>
          <w:tcPr>
            <w:tcW w:w="4990" w:type="dxa"/>
            <w:tcBorders>
              <w:top w:val="nil"/>
            </w:tcBorders>
          </w:tcPr>
          <w:p w14:paraId="05CF770A" w14:textId="77777777" w:rsidR="002848A7" w:rsidRPr="00F64DB1" w:rsidRDefault="002848A7" w:rsidP="002848A7">
            <w:pPr>
              <w:rPr>
                <w:sz w:val="20"/>
                <w:szCs w:val="20"/>
              </w:rPr>
            </w:pPr>
          </w:p>
        </w:tc>
      </w:tr>
    </w:tbl>
    <w:p w14:paraId="4AA74F31" w14:textId="77777777" w:rsidR="002848A7" w:rsidRPr="00F64DB1" w:rsidRDefault="002848A7" w:rsidP="00874364">
      <w:pP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03FB5E8E" w14:textId="77777777" w:rsidTr="002848A7">
        <w:trPr>
          <w:gridBefore w:val="2"/>
          <w:gridAfter w:val="1"/>
          <w:wBefore w:w="2340" w:type="dxa"/>
          <w:wAfter w:w="4990" w:type="dxa"/>
          <w:trHeight w:val="201"/>
        </w:trPr>
        <w:tc>
          <w:tcPr>
            <w:tcW w:w="2480" w:type="dxa"/>
          </w:tcPr>
          <w:p w14:paraId="0F95E192" w14:textId="77777777" w:rsidR="002848A7" w:rsidRPr="00F64DB1" w:rsidRDefault="002848A7" w:rsidP="002848A7">
            <w:pPr>
              <w:jc w:val="center"/>
              <w:rPr>
                <w:b/>
                <w:sz w:val="20"/>
                <w:szCs w:val="20"/>
              </w:rPr>
            </w:pPr>
            <w:r w:rsidRPr="00F64DB1">
              <w:rPr>
                <w:b/>
                <w:sz w:val="20"/>
                <w:szCs w:val="20"/>
              </w:rPr>
              <w:t>Semana 66</w:t>
            </w:r>
          </w:p>
        </w:tc>
      </w:tr>
      <w:tr w:rsidR="002848A7" w:rsidRPr="00F64DB1" w14:paraId="7347D902" w14:textId="77777777" w:rsidTr="002848A7">
        <w:trPr>
          <w:cantSplit/>
          <w:trHeight w:val="215"/>
        </w:trPr>
        <w:tc>
          <w:tcPr>
            <w:tcW w:w="990" w:type="dxa"/>
            <w:vMerge w:val="restart"/>
          </w:tcPr>
          <w:p w14:paraId="5D67301F" w14:textId="77777777" w:rsidR="002848A7" w:rsidRPr="00F64DB1" w:rsidRDefault="002848A7" w:rsidP="002848A7">
            <w:pPr>
              <w:rPr>
                <w:sz w:val="20"/>
                <w:szCs w:val="20"/>
              </w:rPr>
            </w:pPr>
            <w:r w:rsidRPr="00F64DB1">
              <w:rPr>
                <w:sz w:val="20"/>
                <w:szCs w:val="20"/>
              </w:rPr>
              <w:t>D463</w:t>
            </w:r>
          </w:p>
          <w:p w14:paraId="5AADFA7D" w14:textId="77777777" w:rsidR="002848A7" w:rsidRPr="00F64DB1" w:rsidRDefault="002848A7" w:rsidP="002848A7">
            <w:pPr>
              <w:rPr>
                <w:sz w:val="20"/>
                <w:szCs w:val="20"/>
              </w:rPr>
            </w:pPr>
          </w:p>
        </w:tc>
        <w:tc>
          <w:tcPr>
            <w:tcW w:w="1350" w:type="dxa"/>
            <w:tcBorders>
              <w:bottom w:val="nil"/>
            </w:tcBorders>
          </w:tcPr>
          <w:p w14:paraId="5F6F7675"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522059AB"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3E1CD5EE" w14:textId="77777777" w:rsidR="002848A7" w:rsidRPr="00F64DB1" w:rsidRDefault="002848A7" w:rsidP="002848A7">
            <w:pPr>
              <w:rPr>
                <w:sz w:val="20"/>
                <w:szCs w:val="20"/>
              </w:rPr>
            </w:pPr>
            <w:r w:rsidRPr="00F64DB1">
              <w:rPr>
                <w:sz w:val="20"/>
                <w:szCs w:val="20"/>
              </w:rPr>
              <w:t>Neut=__________ (&gt;500)</w:t>
            </w:r>
          </w:p>
        </w:tc>
      </w:tr>
      <w:tr w:rsidR="002848A7" w:rsidRPr="00F64DB1" w14:paraId="6FBB8D09" w14:textId="77777777" w:rsidTr="002848A7">
        <w:trPr>
          <w:cantSplit/>
          <w:trHeight w:val="269"/>
        </w:trPr>
        <w:tc>
          <w:tcPr>
            <w:tcW w:w="990" w:type="dxa"/>
            <w:vMerge/>
            <w:textDirection w:val="tbRl"/>
          </w:tcPr>
          <w:p w14:paraId="265D21DB" w14:textId="77777777" w:rsidR="002848A7" w:rsidRPr="00F64DB1" w:rsidRDefault="002848A7" w:rsidP="002848A7">
            <w:pPr>
              <w:rPr>
                <w:sz w:val="20"/>
                <w:szCs w:val="20"/>
              </w:rPr>
            </w:pPr>
          </w:p>
        </w:tc>
        <w:tc>
          <w:tcPr>
            <w:tcW w:w="1350" w:type="dxa"/>
            <w:tcBorders>
              <w:top w:val="nil"/>
              <w:bottom w:val="nil"/>
            </w:tcBorders>
          </w:tcPr>
          <w:p w14:paraId="5DE89969"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3F523C98"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50EB58D4" w14:textId="77777777" w:rsidR="002848A7" w:rsidRPr="00F64DB1" w:rsidRDefault="002848A7" w:rsidP="002848A7">
            <w:pPr>
              <w:rPr>
                <w:sz w:val="20"/>
                <w:szCs w:val="20"/>
              </w:rPr>
            </w:pPr>
            <w:r w:rsidRPr="00F64DB1">
              <w:rPr>
                <w:sz w:val="20"/>
                <w:szCs w:val="20"/>
              </w:rPr>
              <w:t>Plaq=___________ (&gt;50000)</w:t>
            </w:r>
          </w:p>
        </w:tc>
      </w:tr>
      <w:tr w:rsidR="002848A7" w:rsidRPr="00F64DB1" w14:paraId="2BA74507" w14:textId="77777777" w:rsidTr="002848A7">
        <w:trPr>
          <w:cantSplit/>
          <w:trHeight w:val="242"/>
        </w:trPr>
        <w:tc>
          <w:tcPr>
            <w:tcW w:w="990" w:type="dxa"/>
            <w:vMerge/>
            <w:textDirection w:val="tbRl"/>
          </w:tcPr>
          <w:p w14:paraId="091E922D" w14:textId="77777777" w:rsidR="002848A7" w:rsidRPr="00F64DB1" w:rsidRDefault="002848A7" w:rsidP="002848A7">
            <w:pPr>
              <w:rPr>
                <w:sz w:val="20"/>
                <w:szCs w:val="20"/>
              </w:rPr>
            </w:pPr>
          </w:p>
        </w:tc>
        <w:tc>
          <w:tcPr>
            <w:tcW w:w="1350" w:type="dxa"/>
            <w:tcBorders>
              <w:top w:val="nil"/>
            </w:tcBorders>
          </w:tcPr>
          <w:p w14:paraId="74DA7E38" w14:textId="77777777" w:rsidR="002848A7" w:rsidRPr="00F64DB1" w:rsidRDefault="002848A7" w:rsidP="002848A7">
            <w:pPr>
              <w:rPr>
                <w:sz w:val="20"/>
                <w:szCs w:val="20"/>
              </w:rPr>
            </w:pPr>
          </w:p>
        </w:tc>
        <w:tc>
          <w:tcPr>
            <w:tcW w:w="2480" w:type="dxa"/>
            <w:tcBorders>
              <w:top w:val="nil"/>
            </w:tcBorders>
          </w:tcPr>
          <w:p w14:paraId="7D291B2F" w14:textId="77777777" w:rsidR="002848A7" w:rsidRPr="00F64DB1" w:rsidRDefault="002848A7" w:rsidP="002848A7">
            <w:pPr>
              <w:jc w:val="right"/>
              <w:rPr>
                <w:sz w:val="20"/>
                <w:szCs w:val="20"/>
              </w:rPr>
            </w:pPr>
          </w:p>
        </w:tc>
        <w:tc>
          <w:tcPr>
            <w:tcW w:w="4990" w:type="dxa"/>
            <w:tcBorders>
              <w:top w:val="nil"/>
            </w:tcBorders>
          </w:tcPr>
          <w:p w14:paraId="2D04C932" w14:textId="77777777" w:rsidR="002848A7" w:rsidRPr="00F64DB1" w:rsidRDefault="002848A7" w:rsidP="002848A7">
            <w:pPr>
              <w:rPr>
                <w:sz w:val="20"/>
                <w:szCs w:val="20"/>
              </w:rPr>
            </w:pPr>
            <w:r w:rsidRPr="00F64DB1">
              <w:rPr>
                <w:sz w:val="20"/>
                <w:szCs w:val="20"/>
              </w:rPr>
              <w:t>TGO=_________ TGP=_________</w:t>
            </w:r>
          </w:p>
        </w:tc>
      </w:tr>
    </w:tbl>
    <w:p w14:paraId="4B0FEA6B"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058993BD" w14:textId="77777777" w:rsidTr="002848A7">
        <w:trPr>
          <w:gridBefore w:val="2"/>
          <w:gridAfter w:val="1"/>
          <w:wBefore w:w="2340" w:type="dxa"/>
          <w:wAfter w:w="4990" w:type="dxa"/>
          <w:trHeight w:val="201"/>
        </w:trPr>
        <w:tc>
          <w:tcPr>
            <w:tcW w:w="2480" w:type="dxa"/>
          </w:tcPr>
          <w:p w14:paraId="3CA0F2A6" w14:textId="77777777" w:rsidR="002848A7" w:rsidRPr="00F64DB1" w:rsidRDefault="002848A7" w:rsidP="002848A7">
            <w:pPr>
              <w:jc w:val="center"/>
              <w:rPr>
                <w:b/>
                <w:sz w:val="20"/>
                <w:szCs w:val="20"/>
              </w:rPr>
            </w:pPr>
            <w:r w:rsidRPr="00F64DB1">
              <w:rPr>
                <w:b/>
                <w:sz w:val="20"/>
                <w:szCs w:val="20"/>
              </w:rPr>
              <w:t>Semana 67</w:t>
            </w:r>
          </w:p>
        </w:tc>
      </w:tr>
      <w:tr w:rsidR="002848A7" w:rsidRPr="00F64DB1" w14:paraId="041ABE09" w14:textId="77777777" w:rsidTr="002848A7">
        <w:trPr>
          <w:cantSplit/>
          <w:trHeight w:val="215"/>
        </w:trPr>
        <w:tc>
          <w:tcPr>
            <w:tcW w:w="990" w:type="dxa"/>
            <w:vMerge w:val="restart"/>
          </w:tcPr>
          <w:p w14:paraId="09F56D70" w14:textId="77777777" w:rsidR="002848A7" w:rsidRPr="00F64DB1" w:rsidRDefault="002848A7" w:rsidP="002848A7">
            <w:pPr>
              <w:rPr>
                <w:sz w:val="20"/>
                <w:szCs w:val="20"/>
              </w:rPr>
            </w:pPr>
            <w:r w:rsidRPr="00F64DB1">
              <w:rPr>
                <w:sz w:val="20"/>
                <w:szCs w:val="20"/>
              </w:rPr>
              <w:t>D470</w:t>
            </w:r>
          </w:p>
          <w:p w14:paraId="277428DF" w14:textId="77777777" w:rsidR="002848A7" w:rsidRPr="00F64DB1" w:rsidRDefault="002848A7" w:rsidP="002848A7">
            <w:pPr>
              <w:rPr>
                <w:sz w:val="20"/>
                <w:szCs w:val="20"/>
              </w:rPr>
            </w:pPr>
          </w:p>
        </w:tc>
        <w:tc>
          <w:tcPr>
            <w:tcW w:w="1350" w:type="dxa"/>
            <w:tcBorders>
              <w:bottom w:val="nil"/>
            </w:tcBorders>
          </w:tcPr>
          <w:p w14:paraId="2E50BBEB"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6A45F618"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18FEDAC0" w14:textId="77777777" w:rsidR="002848A7" w:rsidRPr="00F64DB1" w:rsidRDefault="002848A7" w:rsidP="002848A7">
            <w:pPr>
              <w:rPr>
                <w:sz w:val="20"/>
                <w:szCs w:val="20"/>
              </w:rPr>
            </w:pPr>
            <w:r w:rsidRPr="00F64DB1">
              <w:rPr>
                <w:sz w:val="20"/>
                <w:szCs w:val="20"/>
              </w:rPr>
              <w:t>Neut=__________ (&gt;500)</w:t>
            </w:r>
          </w:p>
        </w:tc>
      </w:tr>
      <w:tr w:rsidR="002848A7" w:rsidRPr="00F64DB1" w14:paraId="577AAB37" w14:textId="77777777" w:rsidTr="002848A7">
        <w:trPr>
          <w:cantSplit/>
          <w:trHeight w:val="269"/>
        </w:trPr>
        <w:tc>
          <w:tcPr>
            <w:tcW w:w="990" w:type="dxa"/>
            <w:vMerge/>
            <w:textDirection w:val="tbRl"/>
          </w:tcPr>
          <w:p w14:paraId="10F92149" w14:textId="77777777" w:rsidR="002848A7" w:rsidRPr="00F64DB1" w:rsidRDefault="002848A7" w:rsidP="002848A7">
            <w:pPr>
              <w:rPr>
                <w:sz w:val="20"/>
                <w:szCs w:val="20"/>
              </w:rPr>
            </w:pPr>
          </w:p>
        </w:tc>
        <w:tc>
          <w:tcPr>
            <w:tcW w:w="1350" w:type="dxa"/>
            <w:tcBorders>
              <w:top w:val="nil"/>
              <w:bottom w:val="nil"/>
            </w:tcBorders>
          </w:tcPr>
          <w:p w14:paraId="407EA1F8"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551886A0"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28F198AB" w14:textId="77777777" w:rsidR="002848A7" w:rsidRPr="00F64DB1" w:rsidRDefault="002848A7" w:rsidP="002848A7">
            <w:pPr>
              <w:rPr>
                <w:sz w:val="20"/>
                <w:szCs w:val="20"/>
              </w:rPr>
            </w:pPr>
            <w:r w:rsidRPr="00F64DB1">
              <w:rPr>
                <w:sz w:val="20"/>
                <w:szCs w:val="20"/>
              </w:rPr>
              <w:t>Plaq=___________ (&gt;50000)</w:t>
            </w:r>
          </w:p>
        </w:tc>
      </w:tr>
      <w:tr w:rsidR="002848A7" w:rsidRPr="00F64DB1" w14:paraId="6BE3D83D" w14:textId="77777777" w:rsidTr="002848A7">
        <w:trPr>
          <w:cantSplit/>
          <w:trHeight w:val="242"/>
        </w:trPr>
        <w:tc>
          <w:tcPr>
            <w:tcW w:w="990" w:type="dxa"/>
            <w:vMerge/>
            <w:textDirection w:val="tbRl"/>
          </w:tcPr>
          <w:p w14:paraId="180747AE" w14:textId="77777777" w:rsidR="002848A7" w:rsidRPr="00F64DB1" w:rsidRDefault="002848A7" w:rsidP="002848A7">
            <w:pPr>
              <w:rPr>
                <w:sz w:val="20"/>
                <w:szCs w:val="20"/>
              </w:rPr>
            </w:pPr>
          </w:p>
        </w:tc>
        <w:tc>
          <w:tcPr>
            <w:tcW w:w="1350" w:type="dxa"/>
            <w:tcBorders>
              <w:top w:val="nil"/>
            </w:tcBorders>
          </w:tcPr>
          <w:p w14:paraId="6A55AADC" w14:textId="77777777" w:rsidR="002848A7" w:rsidRPr="00F64DB1" w:rsidRDefault="002848A7" w:rsidP="002848A7">
            <w:pPr>
              <w:rPr>
                <w:sz w:val="20"/>
                <w:szCs w:val="20"/>
              </w:rPr>
            </w:pPr>
          </w:p>
        </w:tc>
        <w:tc>
          <w:tcPr>
            <w:tcW w:w="2480" w:type="dxa"/>
            <w:tcBorders>
              <w:top w:val="nil"/>
            </w:tcBorders>
          </w:tcPr>
          <w:p w14:paraId="7388B327" w14:textId="77777777" w:rsidR="002848A7" w:rsidRPr="00F64DB1" w:rsidRDefault="002848A7" w:rsidP="002848A7">
            <w:pPr>
              <w:jc w:val="right"/>
              <w:rPr>
                <w:sz w:val="20"/>
                <w:szCs w:val="20"/>
              </w:rPr>
            </w:pPr>
          </w:p>
        </w:tc>
        <w:tc>
          <w:tcPr>
            <w:tcW w:w="4990" w:type="dxa"/>
            <w:tcBorders>
              <w:top w:val="nil"/>
            </w:tcBorders>
          </w:tcPr>
          <w:p w14:paraId="5E4DDB53" w14:textId="77777777" w:rsidR="002848A7" w:rsidRPr="00F64DB1" w:rsidRDefault="002848A7" w:rsidP="002848A7">
            <w:pPr>
              <w:rPr>
                <w:sz w:val="20"/>
                <w:szCs w:val="20"/>
              </w:rPr>
            </w:pPr>
          </w:p>
        </w:tc>
      </w:tr>
    </w:tbl>
    <w:p w14:paraId="1EEB9B3E" w14:textId="77777777" w:rsidR="002848A7" w:rsidRPr="00F64DB1" w:rsidRDefault="002848A7" w:rsidP="002848A7">
      <w:pPr>
        <w:jc w:val="center"/>
        <w:rPr>
          <w:sz w:val="20"/>
          <w:szCs w:val="20"/>
        </w:rPr>
      </w:pPr>
    </w:p>
    <w:tbl>
      <w:tblPr>
        <w:tblW w:w="98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1385C689" w14:textId="77777777" w:rsidTr="002848A7">
        <w:trPr>
          <w:gridBefore w:val="2"/>
          <w:gridAfter w:val="1"/>
          <w:wBefore w:w="2340" w:type="dxa"/>
          <w:wAfter w:w="4990" w:type="dxa"/>
          <w:trHeight w:val="201"/>
        </w:trPr>
        <w:tc>
          <w:tcPr>
            <w:tcW w:w="2480" w:type="dxa"/>
          </w:tcPr>
          <w:p w14:paraId="4FAF4F65" w14:textId="77777777" w:rsidR="002848A7" w:rsidRPr="00F64DB1" w:rsidRDefault="002848A7" w:rsidP="002848A7">
            <w:pPr>
              <w:jc w:val="center"/>
              <w:rPr>
                <w:b/>
                <w:sz w:val="20"/>
                <w:szCs w:val="20"/>
              </w:rPr>
            </w:pPr>
            <w:r w:rsidRPr="00F64DB1">
              <w:rPr>
                <w:b/>
                <w:sz w:val="20"/>
                <w:szCs w:val="20"/>
              </w:rPr>
              <w:t>Semana 68</w:t>
            </w:r>
          </w:p>
        </w:tc>
      </w:tr>
      <w:tr w:rsidR="002848A7" w:rsidRPr="00F64DB1" w14:paraId="5E0A1BF2" w14:textId="77777777" w:rsidTr="002848A7">
        <w:trPr>
          <w:cantSplit/>
          <w:trHeight w:val="215"/>
        </w:trPr>
        <w:tc>
          <w:tcPr>
            <w:tcW w:w="990" w:type="dxa"/>
            <w:vMerge w:val="restart"/>
          </w:tcPr>
          <w:p w14:paraId="0E1E3E61" w14:textId="77777777" w:rsidR="002848A7" w:rsidRPr="00F64DB1" w:rsidRDefault="002848A7" w:rsidP="002848A7">
            <w:pPr>
              <w:rPr>
                <w:sz w:val="20"/>
                <w:szCs w:val="20"/>
              </w:rPr>
            </w:pPr>
            <w:r w:rsidRPr="00F64DB1">
              <w:rPr>
                <w:sz w:val="20"/>
                <w:szCs w:val="20"/>
              </w:rPr>
              <w:t>D477</w:t>
            </w:r>
          </w:p>
          <w:p w14:paraId="394BC317" w14:textId="77777777" w:rsidR="002848A7" w:rsidRPr="00F64DB1" w:rsidRDefault="002848A7" w:rsidP="002848A7">
            <w:pPr>
              <w:rPr>
                <w:sz w:val="20"/>
                <w:szCs w:val="20"/>
              </w:rPr>
            </w:pPr>
          </w:p>
        </w:tc>
        <w:tc>
          <w:tcPr>
            <w:tcW w:w="1350" w:type="dxa"/>
            <w:tcBorders>
              <w:bottom w:val="nil"/>
            </w:tcBorders>
          </w:tcPr>
          <w:p w14:paraId="2A881782"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41FA9B03"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46199230" w14:textId="77777777" w:rsidR="002848A7" w:rsidRPr="00F64DB1" w:rsidRDefault="002848A7" w:rsidP="002848A7">
            <w:pPr>
              <w:rPr>
                <w:sz w:val="20"/>
                <w:szCs w:val="20"/>
              </w:rPr>
            </w:pPr>
            <w:r w:rsidRPr="00F64DB1">
              <w:rPr>
                <w:sz w:val="20"/>
                <w:szCs w:val="20"/>
              </w:rPr>
              <w:t>Neut=__________ (&gt;500)</w:t>
            </w:r>
          </w:p>
        </w:tc>
      </w:tr>
      <w:tr w:rsidR="002848A7" w:rsidRPr="00F64DB1" w14:paraId="7D210E68" w14:textId="77777777" w:rsidTr="002848A7">
        <w:trPr>
          <w:cantSplit/>
          <w:trHeight w:val="269"/>
        </w:trPr>
        <w:tc>
          <w:tcPr>
            <w:tcW w:w="990" w:type="dxa"/>
            <w:vMerge/>
            <w:textDirection w:val="tbRl"/>
          </w:tcPr>
          <w:p w14:paraId="44DEEAF4" w14:textId="77777777" w:rsidR="002848A7" w:rsidRPr="00F64DB1" w:rsidRDefault="002848A7" w:rsidP="002848A7">
            <w:pPr>
              <w:rPr>
                <w:sz w:val="20"/>
                <w:szCs w:val="20"/>
              </w:rPr>
            </w:pPr>
          </w:p>
        </w:tc>
        <w:tc>
          <w:tcPr>
            <w:tcW w:w="1350" w:type="dxa"/>
            <w:tcBorders>
              <w:top w:val="nil"/>
              <w:bottom w:val="nil"/>
            </w:tcBorders>
          </w:tcPr>
          <w:p w14:paraId="36E87CE4" w14:textId="77777777" w:rsidR="002848A7" w:rsidRPr="00F64DB1" w:rsidRDefault="002848A7" w:rsidP="002848A7">
            <w:pPr>
              <w:rPr>
                <w:sz w:val="20"/>
                <w:szCs w:val="20"/>
              </w:rPr>
            </w:pPr>
            <w:r w:rsidRPr="00F64DB1">
              <w:rPr>
                <w:sz w:val="20"/>
                <w:szCs w:val="20"/>
              </w:rPr>
              <w:t>VCR</w:t>
            </w:r>
          </w:p>
        </w:tc>
        <w:tc>
          <w:tcPr>
            <w:tcW w:w="2480" w:type="dxa"/>
            <w:tcBorders>
              <w:top w:val="nil"/>
              <w:bottom w:val="nil"/>
            </w:tcBorders>
          </w:tcPr>
          <w:p w14:paraId="100C0009" w14:textId="77777777" w:rsidR="002848A7" w:rsidRPr="00F64DB1" w:rsidRDefault="002848A7" w:rsidP="002848A7">
            <w:pPr>
              <w:jc w:val="right"/>
              <w:rPr>
                <w:sz w:val="20"/>
                <w:szCs w:val="20"/>
              </w:rPr>
            </w:pPr>
            <w:r w:rsidRPr="00F64DB1">
              <w:rPr>
                <w:sz w:val="20"/>
                <w:szCs w:val="20"/>
              </w:rPr>
              <w:t>1,5mg/m</w:t>
            </w:r>
            <w:r w:rsidRPr="00F64DB1">
              <w:rPr>
                <w:sz w:val="20"/>
                <w:szCs w:val="20"/>
                <w:vertAlign w:val="superscript"/>
              </w:rPr>
              <w:t>2</w:t>
            </w:r>
          </w:p>
        </w:tc>
        <w:tc>
          <w:tcPr>
            <w:tcW w:w="4990" w:type="dxa"/>
            <w:tcBorders>
              <w:top w:val="nil"/>
              <w:bottom w:val="nil"/>
            </w:tcBorders>
          </w:tcPr>
          <w:p w14:paraId="376A1E81" w14:textId="77777777" w:rsidR="002848A7" w:rsidRPr="00F64DB1" w:rsidRDefault="002848A7" w:rsidP="002848A7">
            <w:pPr>
              <w:rPr>
                <w:sz w:val="20"/>
                <w:szCs w:val="20"/>
              </w:rPr>
            </w:pPr>
            <w:r w:rsidRPr="00F64DB1">
              <w:rPr>
                <w:sz w:val="20"/>
                <w:szCs w:val="20"/>
              </w:rPr>
              <w:t>Plaq=___________ (&gt;50000)</w:t>
            </w:r>
          </w:p>
        </w:tc>
      </w:tr>
      <w:tr w:rsidR="002848A7" w:rsidRPr="00F64DB1" w14:paraId="79D965CC" w14:textId="77777777" w:rsidTr="002848A7">
        <w:trPr>
          <w:cantSplit/>
          <w:trHeight w:val="242"/>
        </w:trPr>
        <w:tc>
          <w:tcPr>
            <w:tcW w:w="990" w:type="dxa"/>
            <w:vMerge/>
            <w:textDirection w:val="tbRl"/>
          </w:tcPr>
          <w:p w14:paraId="783299EC" w14:textId="77777777" w:rsidR="002848A7" w:rsidRPr="00F64DB1" w:rsidRDefault="002848A7" w:rsidP="002848A7">
            <w:pPr>
              <w:rPr>
                <w:sz w:val="20"/>
                <w:szCs w:val="20"/>
              </w:rPr>
            </w:pPr>
          </w:p>
        </w:tc>
        <w:tc>
          <w:tcPr>
            <w:tcW w:w="1350" w:type="dxa"/>
            <w:tcBorders>
              <w:top w:val="nil"/>
            </w:tcBorders>
          </w:tcPr>
          <w:p w14:paraId="4847F389" w14:textId="77777777" w:rsidR="002848A7" w:rsidRPr="00F64DB1" w:rsidRDefault="002848A7" w:rsidP="002848A7">
            <w:pPr>
              <w:rPr>
                <w:sz w:val="20"/>
                <w:szCs w:val="20"/>
              </w:rPr>
            </w:pPr>
          </w:p>
        </w:tc>
        <w:tc>
          <w:tcPr>
            <w:tcW w:w="2480" w:type="dxa"/>
            <w:tcBorders>
              <w:top w:val="nil"/>
            </w:tcBorders>
          </w:tcPr>
          <w:p w14:paraId="0B56B1E7" w14:textId="77777777" w:rsidR="002848A7" w:rsidRPr="00F64DB1" w:rsidRDefault="002848A7" w:rsidP="002848A7">
            <w:pPr>
              <w:jc w:val="right"/>
              <w:rPr>
                <w:sz w:val="20"/>
                <w:szCs w:val="20"/>
              </w:rPr>
            </w:pPr>
          </w:p>
        </w:tc>
        <w:tc>
          <w:tcPr>
            <w:tcW w:w="4990" w:type="dxa"/>
            <w:tcBorders>
              <w:top w:val="nil"/>
            </w:tcBorders>
          </w:tcPr>
          <w:p w14:paraId="17F3AA4F" w14:textId="77777777" w:rsidR="002848A7" w:rsidRPr="00F64DB1" w:rsidRDefault="002848A7" w:rsidP="002848A7">
            <w:pPr>
              <w:rPr>
                <w:sz w:val="20"/>
                <w:szCs w:val="20"/>
              </w:rPr>
            </w:pPr>
          </w:p>
        </w:tc>
      </w:tr>
    </w:tbl>
    <w:p w14:paraId="24233FCB" w14:textId="77777777" w:rsidR="002848A7" w:rsidRPr="00F64DB1" w:rsidRDefault="002848A7" w:rsidP="002848A7">
      <w:pPr>
        <w:jc w:val="center"/>
        <w:rPr>
          <w:sz w:val="20"/>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0"/>
        <w:gridCol w:w="1350"/>
        <w:gridCol w:w="2480"/>
        <w:gridCol w:w="4990"/>
      </w:tblGrid>
      <w:tr w:rsidR="002848A7" w:rsidRPr="00F64DB1" w14:paraId="47F905D3" w14:textId="77777777" w:rsidTr="002848A7">
        <w:trPr>
          <w:gridBefore w:val="2"/>
          <w:gridAfter w:val="1"/>
          <w:wBefore w:w="2340" w:type="dxa"/>
          <w:wAfter w:w="4990" w:type="dxa"/>
          <w:trHeight w:val="201"/>
        </w:trPr>
        <w:tc>
          <w:tcPr>
            <w:tcW w:w="2480" w:type="dxa"/>
          </w:tcPr>
          <w:p w14:paraId="77530BCF" w14:textId="77777777" w:rsidR="002848A7" w:rsidRPr="00F64DB1" w:rsidRDefault="002848A7" w:rsidP="002848A7">
            <w:pPr>
              <w:jc w:val="center"/>
              <w:rPr>
                <w:b/>
                <w:sz w:val="20"/>
                <w:szCs w:val="20"/>
              </w:rPr>
            </w:pPr>
            <w:r w:rsidRPr="00F64DB1">
              <w:rPr>
                <w:b/>
                <w:sz w:val="20"/>
                <w:szCs w:val="20"/>
              </w:rPr>
              <w:t>Semana 69</w:t>
            </w:r>
          </w:p>
        </w:tc>
      </w:tr>
      <w:tr w:rsidR="002848A7" w:rsidRPr="00F64DB1" w14:paraId="1791EF0E" w14:textId="77777777" w:rsidTr="002848A7">
        <w:trPr>
          <w:cantSplit/>
          <w:trHeight w:val="215"/>
        </w:trPr>
        <w:tc>
          <w:tcPr>
            <w:tcW w:w="990" w:type="dxa"/>
            <w:vMerge w:val="restart"/>
          </w:tcPr>
          <w:p w14:paraId="376152C9" w14:textId="77777777" w:rsidR="002848A7" w:rsidRPr="00F64DB1" w:rsidRDefault="002848A7" w:rsidP="002848A7">
            <w:pPr>
              <w:rPr>
                <w:sz w:val="20"/>
                <w:szCs w:val="20"/>
              </w:rPr>
            </w:pPr>
            <w:r w:rsidRPr="00F64DB1">
              <w:rPr>
                <w:sz w:val="20"/>
                <w:szCs w:val="20"/>
              </w:rPr>
              <w:t>D484</w:t>
            </w:r>
          </w:p>
          <w:p w14:paraId="2BB1A869" w14:textId="77777777" w:rsidR="002848A7" w:rsidRPr="00F64DB1" w:rsidRDefault="002848A7" w:rsidP="002848A7">
            <w:pPr>
              <w:rPr>
                <w:sz w:val="20"/>
                <w:szCs w:val="20"/>
              </w:rPr>
            </w:pPr>
          </w:p>
        </w:tc>
        <w:tc>
          <w:tcPr>
            <w:tcW w:w="1350" w:type="dxa"/>
            <w:tcBorders>
              <w:bottom w:val="nil"/>
            </w:tcBorders>
          </w:tcPr>
          <w:p w14:paraId="5996913F" w14:textId="77777777" w:rsidR="002848A7" w:rsidRPr="00F64DB1" w:rsidRDefault="002848A7" w:rsidP="002848A7">
            <w:pPr>
              <w:rPr>
                <w:sz w:val="20"/>
                <w:szCs w:val="20"/>
              </w:rPr>
            </w:pPr>
            <w:r w:rsidRPr="00F64DB1">
              <w:rPr>
                <w:sz w:val="20"/>
                <w:szCs w:val="20"/>
              </w:rPr>
              <w:t>Carboplatina</w:t>
            </w:r>
          </w:p>
        </w:tc>
        <w:tc>
          <w:tcPr>
            <w:tcW w:w="2480" w:type="dxa"/>
            <w:tcBorders>
              <w:bottom w:val="nil"/>
            </w:tcBorders>
          </w:tcPr>
          <w:p w14:paraId="004EF435" w14:textId="77777777" w:rsidR="002848A7" w:rsidRPr="00F64DB1" w:rsidRDefault="002848A7" w:rsidP="002848A7">
            <w:pPr>
              <w:jc w:val="right"/>
              <w:rPr>
                <w:sz w:val="20"/>
                <w:szCs w:val="20"/>
              </w:rPr>
            </w:pPr>
            <w:r w:rsidRPr="00F64DB1">
              <w:rPr>
                <w:sz w:val="20"/>
                <w:szCs w:val="20"/>
              </w:rPr>
              <w:t>175mg/m</w:t>
            </w:r>
            <w:r w:rsidRPr="00F64DB1">
              <w:rPr>
                <w:sz w:val="20"/>
                <w:szCs w:val="20"/>
                <w:vertAlign w:val="superscript"/>
              </w:rPr>
              <w:t>2</w:t>
            </w:r>
          </w:p>
        </w:tc>
        <w:tc>
          <w:tcPr>
            <w:tcW w:w="4990" w:type="dxa"/>
            <w:tcBorders>
              <w:bottom w:val="nil"/>
            </w:tcBorders>
          </w:tcPr>
          <w:p w14:paraId="6FFB5251" w14:textId="77777777" w:rsidR="002848A7" w:rsidRPr="00F64DB1" w:rsidRDefault="002848A7" w:rsidP="002848A7">
            <w:pPr>
              <w:rPr>
                <w:sz w:val="20"/>
                <w:szCs w:val="20"/>
              </w:rPr>
            </w:pPr>
          </w:p>
        </w:tc>
      </w:tr>
      <w:tr w:rsidR="002848A7" w:rsidRPr="00F64DB1" w14:paraId="169DAD21" w14:textId="77777777" w:rsidTr="002848A7">
        <w:trPr>
          <w:cantSplit/>
          <w:trHeight w:val="269"/>
        </w:trPr>
        <w:tc>
          <w:tcPr>
            <w:tcW w:w="990" w:type="dxa"/>
            <w:vMerge/>
            <w:textDirection w:val="tbRl"/>
          </w:tcPr>
          <w:p w14:paraId="548CB717" w14:textId="77777777" w:rsidR="002848A7" w:rsidRPr="00F64DB1" w:rsidRDefault="002848A7" w:rsidP="002848A7">
            <w:pPr>
              <w:rPr>
                <w:sz w:val="20"/>
                <w:szCs w:val="20"/>
              </w:rPr>
            </w:pPr>
          </w:p>
        </w:tc>
        <w:tc>
          <w:tcPr>
            <w:tcW w:w="1350" w:type="dxa"/>
            <w:tcBorders>
              <w:top w:val="nil"/>
              <w:bottom w:val="nil"/>
            </w:tcBorders>
          </w:tcPr>
          <w:p w14:paraId="3558C061" w14:textId="77777777" w:rsidR="002848A7" w:rsidRPr="00F64DB1" w:rsidRDefault="002848A7" w:rsidP="002848A7">
            <w:pPr>
              <w:rPr>
                <w:sz w:val="20"/>
                <w:szCs w:val="20"/>
              </w:rPr>
            </w:pPr>
          </w:p>
        </w:tc>
        <w:tc>
          <w:tcPr>
            <w:tcW w:w="2480" w:type="dxa"/>
            <w:tcBorders>
              <w:top w:val="nil"/>
              <w:bottom w:val="nil"/>
            </w:tcBorders>
          </w:tcPr>
          <w:p w14:paraId="28D9069B" w14:textId="77777777" w:rsidR="002848A7" w:rsidRPr="00F64DB1" w:rsidRDefault="002848A7" w:rsidP="002848A7">
            <w:pPr>
              <w:jc w:val="right"/>
              <w:rPr>
                <w:sz w:val="20"/>
                <w:szCs w:val="20"/>
              </w:rPr>
            </w:pPr>
          </w:p>
        </w:tc>
        <w:tc>
          <w:tcPr>
            <w:tcW w:w="4990" w:type="dxa"/>
            <w:tcBorders>
              <w:top w:val="nil"/>
              <w:bottom w:val="nil"/>
            </w:tcBorders>
          </w:tcPr>
          <w:p w14:paraId="28DF3915" w14:textId="77777777" w:rsidR="002848A7" w:rsidRPr="00F64DB1" w:rsidRDefault="002848A7" w:rsidP="002848A7">
            <w:pPr>
              <w:rPr>
                <w:sz w:val="20"/>
                <w:szCs w:val="20"/>
              </w:rPr>
            </w:pPr>
          </w:p>
        </w:tc>
      </w:tr>
      <w:tr w:rsidR="002848A7" w:rsidRPr="00F64DB1" w14:paraId="084E8B45" w14:textId="77777777" w:rsidTr="002848A7">
        <w:trPr>
          <w:cantSplit/>
          <w:trHeight w:val="242"/>
        </w:trPr>
        <w:tc>
          <w:tcPr>
            <w:tcW w:w="990" w:type="dxa"/>
            <w:vMerge/>
            <w:textDirection w:val="tbRl"/>
          </w:tcPr>
          <w:p w14:paraId="3A077DF1" w14:textId="77777777" w:rsidR="002848A7" w:rsidRPr="00F64DB1" w:rsidRDefault="002848A7" w:rsidP="002848A7">
            <w:pPr>
              <w:rPr>
                <w:sz w:val="20"/>
                <w:szCs w:val="20"/>
              </w:rPr>
            </w:pPr>
          </w:p>
        </w:tc>
        <w:tc>
          <w:tcPr>
            <w:tcW w:w="1350" w:type="dxa"/>
            <w:tcBorders>
              <w:top w:val="nil"/>
            </w:tcBorders>
          </w:tcPr>
          <w:p w14:paraId="4C774DCF" w14:textId="77777777" w:rsidR="002848A7" w:rsidRPr="00F64DB1" w:rsidRDefault="002848A7" w:rsidP="002848A7">
            <w:pPr>
              <w:rPr>
                <w:sz w:val="20"/>
                <w:szCs w:val="20"/>
              </w:rPr>
            </w:pPr>
          </w:p>
        </w:tc>
        <w:tc>
          <w:tcPr>
            <w:tcW w:w="2480" w:type="dxa"/>
            <w:tcBorders>
              <w:top w:val="nil"/>
            </w:tcBorders>
          </w:tcPr>
          <w:p w14:paraId="17F0CE13" w14:textId="77777777" w:rsidR="002848A7" w:rsidRPr="00F64DB1" w:rsidRDefault="002848A7" w:rsidP="002848A7">
            <w:pPr>
              <w:jc w:val="right"/>
              <w:rPr>
                <w:sz w:val="20"/>
                <w:szCs w:val="20"/>
              </w:rPr>
            </w:pPr>
          </w:p>
        </w:tc>
        <w:tc>
          <w:tcPr>
            <w:tcW w:w="4990" w:type="dxa"/>
            <w:tcBorders>
              <w:top w:val="nil"/>
            </w:tcBorders>
          </w:tcPr>
          <w:p w14:paraId="0C1E7A82" w14:textId="77777777" w:rsidR="002848A7" w:rsidRPr="00F64DB1" w:rsidRDefault="002848A7" w:rsidP="002848A7">
            <w:pPr>
              <w:rPr>
                <w:sz w:val="20"/>
                <w:szCs w:val="20"/>
              </w:rPr>
            </w:pPr>
          </w:p>
        </w:tc>
      </w:tr>
    </w:tbl>
    <w:p w14:paraId="484198D4" w14:textId="77777777" w:rsidR="002848A7" w:rsidRPr="00F64DB1" w:rsidRDefault="002848A7" w:rsidP="002848A7">
      <w:pPr>
        <w:jc w:val="center"/>
        <w:rPr>
          <w:sz w:val="20"/>
          <w:szCs w:val="20"/>
        </w:rPr>
      </w:pPr>
    </w:p>
    <w:p w14:paraId="29A68BB5" w14:textId="77777777" w:rsidR="002848A7" w:rsidRPr="00F64DB1" w:rsidRDefault="002848A7" w:rsidP="00874364">
      <w:pPr>
        <w:rPr>
          <w:sz w:val="20"/>
          <w:szCs w:val="20"/>
        </w:rPr>
      </w:pPr>
    </w:p>
    <w:p w14:paraId="754A6CAD" w14:textId="77777777" w:rsidR="002848A7" w:rsidRPr="00F64DB1" w:rsidRDefault="002848A7" w:rsidP="002848A7">
      <w:pPr>
        <w:pStyle w:val="Heading3"/>
        <w:rPr>
          <w:sz w:val="20"/>
        </w:rPr>
      </w:pPr>
      <w:r w:rsidRPr="00F64DB1">
        <w:rPr>
          <w:sz w:val="20"/>
        </w:rPr>
        <w:t>Final de Protocolo</w:t>
      </w:r>
    </w:p>
    <w:p w14:paraId="43382574" w14:textId="77777777" w:rsidR="002848A7" w:rsidRPr="00F64DB1" w:rsidRDefault="002848A7" w:rsidP="002848A7">
      <w:pPr>
        <w:rPr>
          <w:sz w:val="20"/>
          <w:szCs w:val="20"/>
        </w:rPr>
      </w:pPr>
    </w:p>
    <w:p w14:paraId="5C01AFAD" w14:textId="77777777" w:rsidR="002848A7" w:rsidRPr="00F64DB1" w:rsidRDefault="002848A7" w:rsidP="002848A7">
      <w:pPr>
        <w:jc w:val="center"/>
        <w:rPr>
          <w:b/>
          <w:sz w:val="20"/>
          <w:szCs w:val="20"/>
        </w:rPr>
      </w:pPr>
      <w:r w:rsidRPr="00F64DB1">
        <w:rPr>
          <w:b/>
          <w:sz w:val="20"/>
          <w:szCs w:val="20"/>
        </w:rPr>
        <w:t>Solicitar imagem (RNM)</w:t>
      </w:r>
    </w:p>
    <w:p w14:paraId="47BD6633" w14:textId="77777777" w:rsidR="002848A7" w:rsidRPr="00F64DB1" w:rsidRDefault="002848A7" w:rsidP="002848A7">
      <w:pPr>
        <w:rPr>
          <w:sz w:val="20"/>
          <w:szCs w:val="20"/>
        </w:rPr>
      </w:pPr>
    </w:p>
    <w:p w14:paraId="48069103" w14:textId="77777777" w:rsidR="002848A7" w:rsidRPr="00F64DB1" w:rsidRDefault="002848A7" w:rsidP="002848A7">
      <w:pPr>
        <w:pStyle w:val="BodyText"/>
        <w:rPr>
          <w:rFonts w:ascii="Arial" w:hAnsi="Arial" w:cs="Arial"/>
          <w:b w:val="0"/>
          <w:color w:val="333333"/>
        </w:rPr>
      </w:pPr>
      <w:r w:rsidRPr="00F64DB1">
        <w:rPr>
          <w:rStyle w:val="hps"/>
          <w:rFonts w:ascii="Arial" w:hAnsi="Arial" w:cs="Arial"/>
          <w:b w:val="0"/>
          <w:color w:val="333333"/>
        </w:rPr>
        <w:t>NÃO INICIAR ESTE PROTOCOLO EM CRIANÇAS GRAVEMENTE ENFERMAS</w:t>
      </w:r>
    </w:p>
    <w:p w14:paraId="3EF5FBCD" w14:textId="77777777" w:rsidR="002848A7" w:rsidRPr="00F64DB1" w:rsidRDefault="002848A7" w:rsidP="002848A7">
      <w:pPr>
        <w:rPr>
          <w:sz w:val="20"/>
          <w:szCs w:val="20"/>
        </w:rPr>
      </w:pPr>
    </w:p>
    <w:p w14:paraId="7DC9CDE5" w14:textId="77777777" w:rsidR="002848A7" w:rsidRPr="00F64DB1" w:rsidRDefault="002848A7" w:rsidP="002848A7">
      <w:pPr>
        <w:rPr>
          <w:sz w:val="20"/>
          <w:szCs w:val="20"/>
        </w:rPr>
      </w:pPr>
    </w:p>
    <w:p w14:paraId="799D4EF5" w14:textId="4BE03B89" w:rsidR="00874364" w:rsidRPr="00F64DB1" w:rsidRDefault="00874364">
      <w:pPr>
        <w:rPr>
          <w:sz w:val="20"/>
          <w:szCs w:val="20"/>
        </w:rPr>
      </w:pPr>
      <w:r w:rsidRPr="00F64DB1">
        <w:rPr>
          <w:sz w:val="20"/>
          <w:szCs w:val="20"/>
        </w:rPr>
        <w:br w:type="page"/>
      </w:r>
    </w:p>
    <w:p w14:paraId="1CE60812" w14:textId="77777777" w:rsidR="00935000" w:rsidRPr="00F64DB1" w:rsidRDefault="00935000" w:rsidP="002F3AB2">
      <w:pPr>
        <w:jc w:val="center"/>
        <w:rPr>
          <w:rFonts w:ascii="Tahoma" w:hAnsi="Tahoma" w:cs="Tahoma"/>
          <w:b/>
        </w:rPr>
      </w:pPr>
      <w:r w:rsidRPr="00F64DB1">
        <w:rPr>
          <w:rFonts w:ascii="Tahoma" w:hAnsi="Tahoma" w:cs="Tahoma"/>
          <w:b/>
        </w:rPr>
        <w:t>GLIOMA DE BAIXO GRAU COM REAÇÃO OU CONTRA-INDICAÇÃO AO USO DA CARBOPLATINA</w:t>
      </w:r>
    </w:p>
    <w:p w14:paraId="3FD05210" w14:textId="77777777" w:rsidR="00935000" w:rsidRPr="00F64DB1" w:rsidRDefault="00935000" w:rsidP="002F3AB2">
      <w:pPr>
        <w:jc w:val="center"/>
        <w:rPr>
          <w:rFonts w:ascii="Amphion" w:hAnsi="Amphion" w:cs="Amphion"/>
          <w:sz w:val="22"/>
        </w:rPr>
      </w:pPr>
      <w:r w:rsidRPr="00F64DB1">
        <w:rPr>
          <w:rFonts w:ascii="Tahoma" w:hAnsi="Tahoma" w:cs="Tahoma"/>
          <w:b/>
        </w:rPr>
        <w:t>GLIOMA DE BAIXO GRAU RECORRENTE APÓS TRATAMENTO</w:t>
      </w:r>
    </w:p>
    <w:p w14:paraId="35E8FA24" w14:textId="77777777" w:rsidR="00935000" w:rsidRPr="00F64DB1" w:rsidRDefault="00935000" w:rsidP="002F3AB2">
      <w:pPr>
        <w:jc w:val="both"/>
        <w:rPr>
          <w:rFonts w:ascii="Amphion" w:hAnsi="Amphion" w:cs="Amphion"/>
          <w:b/>
          <w:sz w:val="22"/>
        </w:rPr>
      </w:pPr>
    </w:p>
    <w:p w14:paraId="45D1181C" w14:textId="77777777" w:rsidR="00935000" w:rsidRPr="00F64DB1" w:rsidRDefault="00935000" w:rsidP="002F3AB2">
      <w:pPr>
        <w:jc w:val="both"/>
        <w:rPr>
          <w:rFonts w:ascii="Amphion" w:hAnsi="Amphion" w:cs="Amphion"/>
          <w:b/>
          <w:sz w:val="20"/>
          <w:szCs w:val="20"/>
        </w:rPr>
      </w:pPr>
      <w:r w:rsidRPr="00F64DB1">
        <w:rPr>
          <w:rFonts w:ascii="Amphion" w:hAnsi="Amphion" w:cs="Amphion"/>
          <w:b/>
          <w:sz w:val="20"/>
          <w:szCs w:val="20"/>
        </w:rPr>
        <w:t xml:space="preserve">Racional: </w:t>
      </w:r>
      <w:r w:rsidRPr="00F64DB1">
        <w:rPr>
          <w:rFonts w:ascii="Amphion" w:hAnsi="Amphion" w:cs="Amphion"/>
          <w:sz w:val="20"/>
          <w:szCs w:val="20"/>
        </w:rPr>
        <w:t>num estudo piloto de 2003, o grupo de Eric Bouffet mostrou a viabilidade e boa resposta do uso de vimblastina semanal em pacientes com reação à carboplatina. No estudo fase II do The Hospital for Sick Children, a vimblastina foi eficaz em induzir remissão parcial ou completa em 36% de 51 pacientes com gliomas de baixo grau recorrentes ou progressivos, após esquemas prévios de quimioterapia e/ou radioterapia (Lafay-Cousin et al, 2003; Bouffet et al, 2012).</w:t>
      </w:r>
    </w:p>
    <w:p w14:paraId="0196CCA2" w14:textId="77777777" w:rsidR="00935000" w:rsidRPr="00F64DB1" w:rsidRDefault="00935000" w:rsidP="002F3AB2">
      <w:pPr>
        <w:jc w:val="both"/>
        <w:rPr>
          <w:rFonts w:ascii="Amphion" w:hAnsi="Amphion" w:cs="Amphion"/>
          <w:sz w:val="20"/>
          <w:szCs w:val="20"/>
        </w:rPr>
      </w:pPr>
      <w:r w:rsidRPr="00F64DB1">
        <w:rPr>
          <w:rFonts w:ascii="Amphion" w:hAnsi="Amphion"/>
          <w:b/>
          <w:sz w:val="20"/>
          <w:szCs w:val="20"/>
        </w:rPr>
        <w:t>Elegível:</w:t>
      </w:r>
      <w:r w:rsidRPr="00F64DB1">
        <w:rPr>
          <w:rFonts w:ascii="Amphion" w:hAnsi="Amphion"/>
          <w:sz w:val="20"/>
          <w:szCs w:val="20"/>
        </w:rPr>
        <w:t xml:space="preserve"> astrocitoma de baixo grau (pilocítico, difuso, outros), oligodendroglioma, ganglioglioma, tumores mistos (oligoastrocitomas, outros), tumores de vias ópticas/hipotálamo (imagem típica, mesmo sem biópsia). Incluir tumores focais de tronco, excluir DIPG. Pacientes com reação ou contraindicação ao uso de carboplatina; doença recorrente após prévios tratamentos com quimioterapia e/ou radioterapia.</w:t>
      </w:r>
    </w:p>
    <w:p w14:paraId="113509E4" w14:textId="77777777" w:rsidR="00935000" w:rsidRPr="00F64DB1" w:rsidRDefault="00935000" w:rsidP="002F3AB2">
      <w:pPr>
        <w:jc w:val="both"/>
        <w:rPr>
          <w:rFonts w:ascii="Amphion" w:hAnsi="Amphion" w:cs="Amphion"/>
          <w:sz w:val="20"/>
          <w:szCs w:val="20"/>
        </w:rPr>
      </w:pPr>
    </w:p>
    <w:p w14:paraId="3AC93BA8" w14:textId="77777777" w:rsidR="00935000" w:rsidRPr="00F64DB1" w:rsidRDefault="00935000" w:rsidP="002F3AB2">
      <w:pPr>
        <w:jc w:val="both"/>
        <w:rPr>
          <w:sz w:val="20"/>
          <w:szCs w:val="20"/>
        </w:rPr>
      </w:pPr>
      <w:r w:rsidRPr="00F64DB1">
        <w:rPr>
          <w:rFonts w:ascii="Tahoma" w:hAnsi="Tahoma" w:cs="Tahoma"/>
          <w:b/>
          <w:sz w:val="20"/>
          <w:szCs w:val="20"/>
        </w:rPr>
        <w:t>Nome:</w:t>
      </w:r>
      <w:r w:rsidRPr="00F64DB1">
        <w:rPr>
          <w:rFonts w:ascii="Amphion" w:hAnsi="Amphion" w:cs="Amphion"/>
          <w:sz w:val="20"/>
          <w:szCs w:val="20"/>
        </w:rPr>
        <w:t xml:space="preserve"> </w:t>
      </w:r>
    </w:p>
    <w:p w14:paraId="55027A7A" w14:textId="77777777" w:rsidR="00935000" w:rsidRPr="00F64DB1" w:rsidRDefault="00935000" w:rsidP="002F3AB2">
      <w:pPr>
        <w:jc w:val="center"/>
        <w:rPr>
          <w:sz w:val="20"/>
          <w:szCs w:val="20"/>
        </w:rPr>
      </w:pPr>
      <w:r w:rsidRPr="00F64DB1">
        <w:rPr>
          <w:sz w:val="20"/>
          <w:szCs w:val="20"/>
        </w:rPr>
        <w:pict w14:anchorId="5F2FA2D9">
          <v:line id="_x0000_s1045" style="position:absolute;left:0;text-align:left;z-index:251676672" from="44.1pt,-.1pt" to="483.3pt,-.1pt" strokeweight=".26mm">
            <v:stroke joinstyle="miter" endcap="square"/>
          </v:line>
        </w:pic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30159C2D"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5B2185C4" w14:textId="77777777" w:rsidR="00935000" w:rsidRPr="00F64DB1" w:rsidRDefault="00935000">
            <w:pPr>
              <w:pStyle w:val="Contedodatabela"/>
              <w:rPr>
                <w:sz w:val="20"/>
                <w:szCs w:val="20"/>
              </w:rPr>
            </w:pPr>
            <w:r w:rsidRPr="00F64DB1">
              <w:rPr>
                <w:b/>
                <w:bCs/>
                <w:sz w:val="20"/>
                <w:szCs w:val="20"/>
              </w:rPr>
              <w:t xml:space="preserve">Semana 1 </w:t>
            </w:r>
          </w:p>
        </w:tc>
      </w:tr>
      <w:tr w:rsidR="00935000" w:rsidRPr="00F64DB1" w14:paraId="0FF7EC7C" w14:textId="77777777">
        <w:tc>
          <w:tcPr>
            <w:tcW w:w="1516" w:type="dxa"/>
            <w:tcBorders>
              <w:left w:val="none" w:sz="1" w:space="0" w:color="000000"/>
              <w:bottom w:val="none" w:sz="1" w:space="0" w:color="000000"/>
            </w:tcBorders>
            <w:shd w:val="clear" w:color="auto" w:fill="auto"/>
          </w:tcPr>
          <w:p w14:paraId="48153A5F" w14:textId="77777777" w:rsidR="00935000" w:rsidRPr="00F64DB1" w:rsidRDefault="00935000">
            <w:pPr>
              <w:pStyle w:val="Contedodatabela"/>
              <w:rPr>
                <w:sz w:val="20"/>
                <w:szCs w:val="20"/>
              </w:rPr>
            </w:pPr>
          </w:p>
          <w:p w14:paraId="716D280C"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03A656E3"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p w14:paraId="1F600621" w14:textId="77777777" w:rsidR="00935000" w:rsidRPr="00F64DB1" w:rsidRDefault="00935000">
            <w:pPr>
              <w:pStyle w:val="Contedodatabela"/>
              <w:rPr>
                <w:sz w:val="20"/>
                <w:szCs w:val="20"/>
              </w:rPr>
            </w:pPr>
            <w:r w:rsidRPr="00F64DB1">
              <w:rPr>
                <w:sz w:val="20"/>
                <w:szCs w:val="20"/>
              </w:rPr>
              <w:t>Menores de 1 ano ou &lt; 10kg: 0,2 mg/kg</w:t>
            </w:r>
          </w:p>
        </w:tc>
        <w:tc>
          <w:tcPr>
            <w:tcW w:w="3262" w:type="dxa"/>
            <w:tcBorders>
              <w:left w:val="none" w:sz="1" w:space="0" w:color="000000"/>
              <w:bottom w:val="none" w:sz="1" w:space="0" w:color="000000"/>
              <w:right w:val="none" w:sz="1" w:space="0" w:color="000000"/>
            </w:tcBorders>
            <w:shd w:val="clear" w:color="auto" w:fill="auto"/>
          </w:tcPr>
          <w:p w14:paraId="41D7D44A" w14:textId="77777777" w:rsidR="00935000" w:rsidRPr="00F64DB1" w:rsidRDefault="00935000">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3537FD1B" w14:textId="77777777" w:rsidR="00935000" w:rsidRPr="00F64DB1" w:rsidRDefault="00935000">
      <w:pPr>
        <w:jc w:val="righ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52E614E9"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3FF5C728" w14:textId="77777777" w:rsidR="00935000" w:rsidRPr="00F64DB1" w:rsidRDefault="00935000">
            <w:pPr>
              <w:pStyle w:val="Contedodatabela"/>
              <w:rPr>
                <w:sz w:val="20"/>
                <w:szCs w:val="20"/>
              </w:rPr>
            </w:pPr>
            <w:r w:rsidRPr="00F64DB1">
              <w:rPr>
                <w:b/>
                <w:bCs/>
                <w:sz w:val="20"/>
                <w:szCs w:val="20"/>
              </w:rPr>
              <w:t>Semana 2</w:t>
            </w:r>
          </w:p>
        </w:tc>
      </w:tr>
      <w:tr w:rsidR="00935000" w:rsidRPr="00F64DB1" w14:paraId="32E0E6E2" w14:textId="77777777">
        <w:tc>
          <w:tcPr>
            <w:tcW w:w="1516" w:type="dxa"/>
            <w:tcBorders>
              <w:left w:val="none" w:sz="1" w:space="0" w:color="000000"/>
              <w:bottom w:val="none" w:sz="1" w:space="0" w:color="000000"/>
            </w:tcBorders>
            <w:shd w:val="clear" w:color="auto" w:fill="auto"/>
          </w:tcPr>
          <w:p w14:paraId="5FBCFE24" w14:textId="77777777" w:rsidR="00935000" w:rsidRPr="00F64DB1" w:rsidRDefault="00935000">
            <w:pPr>
              <w:pStyle w:val="Contedodatabela"/>
              <w:rPr>
                <w:sz w:val="20"/>
                <w:szCs w:val="20"/>
              </w:rPr>
            </w:pPr>
          </w:p>
          <w:p w14:paraId="706EA090"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5F12AD52"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6A900A1D" w14:textId="77777777" w:rsidR="00935000" w:rsidRPr="00F64DB1" w:rsidRDefault="00935000">
            <w:pPr>
              <w:pStyle w:val="Contedodatabela"/>
              <w:rPr>
                <w:sz w:val="20"/>
                <w:szCs w:val="20"/>
              </w:rPr>
            </w:pPr>
          </w:p>
        </w:tc>
      </w:tr>
    </w:tbl>
    <w:p w14:paraId="7906389A" w14:textId="77777777" w:rsidR="00935000" w:rsidRPr="00F64DB1" w:rsidRDefault="00935000">
      <w:pPr>
        <w:spacing w:line="360" w:lineRule="auto"/>
        <w:ind w:right="261" w:firstLine="709"/>
        <w:jc w:val="both"/>
        <w:rPr>
          <w:bCs/>
          <w:i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343DC38F"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7EB6573D" w14:textId="77777777" w:rsidR="00935000" w:rsidRPr="00F64DB1" w:rsidRDefault="00935000">
            <w:pPr>
              <w:pStyle w:val="Contedodatabela"/>
              <w:rPr>
                <w:sz w:val="20"/>
                <w:szCs w:val="20"/>
              </w:rPr>
            </w:pPr>
            <w:r w:rsidRPr="00F64DB1">
              <w:rPr>
                <w:b/>
                <w:bCs/>
                <w:sz w:val="20"/>
                <w:szCs w:val="20"/>
              </w:rPr>
              <w:t>Semana 3</w:t>
            </w:r>
          </w:p>
        </w:tc>
      </w:tr>
      <w:tr w:rsidR="00935000" w:rsidRPr="00F64DB1" w14:paraId="1E43E43C" w14:textId="77777777">
        <w:tc>
          <w:tcPr>
            <w:tcW w:w="1516" w:type="dxa"/>
            <w:tcBorders>
              <w:left w:val="none" w:sz="1" w:space="0" w:color="000000"/>
              <w:bottom w:val="none" w:sz="1" w:space="0" w:color="000000"/>
            </w:tcBorders>
            <w:shd w:val="clear" w:color="auto" w:fill="auto"/>
          </w:tcPr>
          <w:p w14:paraId="40841D4A" w14:textId="77777777" w:rsidR="00935000" w:rsidRPr="00F64DB1" w:rsidRDefault="00935000">
            <w:pPr>
              <w:pStyle w:val="Contedodatabela"/>
              <w:rPr>
                <w:sz w:val="20"/>
                <w:szCs w:val="20"/>
              </w:rPr>
            </w:pPr>
          </w:p>
          <w:p w14:paraId="27647FA5"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558195A9"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6757617D" w14:textId="77777777" w:rsidR="00935000" w:rsidRPr="00F64DB1" w:rsidRDefault="00935000">
            <w:pPr>
              <w:pStyle w:val="Contedodatabela"/>
              <w:rPr>
                <w:sz w:val="20"/>
                <w:szCs w:val="20"/>
              </w:rPr>
            </w:pPr>
          </w:p>
        </w:tc>
      </w:tr>
    </w:tbl>
    <w:p w14:paraId="2D9793E3" w14:textId="77777777" w:rsidR="00935000" w:rsidRPr="00F64DB1" w:rsidRDefault="00935000">
      <w:pPr>
        <w:jc w:val="both"/>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C0D8783"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B1126E2" w14:textId="77777777" w:rsidR="00935000" w:rsidRPr="00F64DB1" w:rsidRDefault="00935000">
            <w:pPr>
              <w:pStyle w:val="Contedodatabela"/>
              <w:rPr>
                <w:sz w:val="20"/>
                <w:szCs w:val="20"/>
              </w:rPr>
            </w:pPr>
            <w:r w:rsidRPr="00F64DB1">
              <w:rPr>
                <w:b/>
                <w:bCs/>
                <w:sz w:val="20"/>
                <w:szCs w:val="20"/>
              </w:rPr>
              <w:t>Semana 4</w:t>
            </w:r>
          </w:p>
        </w:tc>
      </w:tr>
      <w:tr w:rsidR="00935000" w:rsidRPr="00F64DB1" w14:paraId="5F6F6E27" w14:textId="77777777">
        <w:tc>
          <w:tcPr>
            <w:tcW w:w="1516" w:type="dxa"/>
            <w:tcBorders>
              <w:left w:val="none" w:sz="1" w:space="0" w:color="000000"/>
              <w:bottom w:val="none" w:sz="1" w:space="0" w:color="000000"/>
            </w:tcBorders>
            <w:shd w:val="clear" w:color="auto" w:fill="auto"/>
          </w:tcPr>
          <w:p w14:paraId="3E149D82" w14:textId="77777777" w:rsidR="00935000" w:rsidRPr="00F64DB1" w:rsidRDefault="00935000">
            <w:pPr>
              <w:pStyle w:val="Contedodatabela"/>
              <w:rPr>
                <w:sz w:val="20"/>
                <w:szCs w:val="20"/>
              </w:rPr>
            </w:pPr>
          </w:p>
          <w:p w14:paraId="37EB53CD"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59FAB590"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02144A34" w14:textId="77777777" w:rsidR="00935000" w:rsidRPr="00F64DB1" w:rsidRDefault="00935000">
            <w:pPr>
              <w:pStyle w:val="Contedodatabela"/>
              <w:rPr>
                <w:sz w:val="20"/>
                <w:szCs w:val="20"/>
              </w:rPr>
            </w:pPr>
          </w:p>
        </w:tc>
      </w:tr>
    </w:tbl>
    <w:p w14:paraId="50E1B007" w14:textId="77777777" w:rsidR="00935000" w:rsidRPr="00F64DB1" w:rsidRDefault="00935000">
      <w:pPr>
        <w:jc w:val="both"/>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6E69AB0A"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7D2ACF8F" w14:textId="77777777" w:rsidR="00935000" w:rsidRPr="00F64DB1" w:rsidRDefault="00935000">
            <w:pPr>
              <w:pStyle w:val="Contedodatabela"/>
              <w:rPr>
                <w:sz w:val="20"/>
                <w:szCs w:val="20"/>
              </w:rPr>
            </w:pPr>
            <w:r w:rsidRPr="00F64DB1">
              <w:rPr>
                <w:b/>
                <w:bCs/>
                <w:sz w:val="20"/>
                <w:szCs w:val="20"/>
              </w:rPr>
              <w:t>Semana 5</w:t>
            </w:r>
          </w:p>
        </w:tc>
      </w:tr>
      <w:tr w:rsidR="00935000" w:rsidRPr="00F64DB1" w14:paraId="5A10A3B8" w14:textId="77777777">
        <w:tc>
          <w:tcPr>
            <w:tcW w:w="1516" w:type="dxa"/>
            <w:tcBorders>
              <w:left w:val="none" w:sz="1" w:space="0" w:color="000000"/>
              <w:bottom w:val="none" w:sz="1" w:space="0" w:color="000000"/>
            </w:tcBorders>
            <w:shd w:val="clear" w:color="auto" w:fill="auto"/>
          </w:tcPr>
          <w:p w14:paraId="66D395D7" w14:textId="77777777" w:rsidR="00935000" w:rsidRPr="00F64DB1" w:rsidRDefault="00935000">
            <w:pPr>
              <w:pStyle w:val="Contedodatabela"/>
              <w:rPr>
                <w:sz w:val="20"/>
                <w:szCs w:val="20"/>
              </w:rPr>
            </w:pPr>
          </w:p>
          <w:p w14:paraId="5E285902"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4CEB7DE3"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p w14:paraId="01495758" w14:textId="77777777" w:rsidR="00935000" w:rsidRPr="00F64DB1" w:rsidRDefault="00935000" w:rsidP="002F3AB2">
            <w:pPr>
              <w:pStyle w:val="Contedodatabela"/>
              <w:rPr>
                <w:sz w:val="20"/>
                <w:szCs w:val="20"/>
              </w:rPr>
            </w:pPr>
            <w:r w:rsidRPr="00F64DB1">
              <w:rPr>
                <w:sz w:val="20"/>
                <w:szCs w:val="20"/>
              </w:rPr>
              <w:t>Menores de 1 ano ou &lt; 10kg: 0,2 mg/kg</w:t>
            </w:r>
            <w:r w:rsidRPr="00F64DB1">
              <w:rPr>
                <w:b/>
                <w:bCs/>
                <w:sz w:val="20"/>
                <w:szCs w:val="20"/>
              </w:rPr>
              <w:t xml:space="preserve"> </w:t>
            </w:r>
          </w:p>
        </w:tc>
        <w:tc>
          <w:tcPr>
            <w:tcW w:w="3262" w:type="dxa"/>
            <w:tcBorders>
              <w:left w:val="none" w:sz="1" w:space="0" w:color="000000"/>
              <w:bottom w:val="none" w:sz="1" w:space="0" w:color="000000"/>
              <w:right w:val="none" w:sz="1" w:space="0" w:color="000000"/>
            </w:tcBorders>
            <w:shd w:val="clear" w:color="auto" w:fill="auto"/>
          </w:tcPr>
          <w:p w14:paraId="75A87154"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4B65A721" w14:textId="77777777" w:rsidR="00935000" w:rsidRPr="00F64DB1" w:rsidRDefault="00935000">
      <w:pPr>
        <w:spacing w:line="200" w:lineRule="atLeast"/>
        <w:jc w:val="center"/>
        <w:rPr>
          <w:sz w:val="20"/>
          <w:szCs w:val="20"/>
        </w:rPr>
      </w:pPr>
    </w:p>
    <w:p w14:paraId="15C97C4D" w14:textId="77777777" w:rsidR="00935000" w:rsidRPr="00F64DB1" w:rsidRDefault="00935000">
      <w:pPr>
        <w:spacing w:line="200" w:lineRule="atLeast"/>
        <w:jc w:val="cente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6BFD8F58"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6DB24B3F" w14:textId="77777777" w:rsidR="00935000" w:rsidRPr="00F64DB1" w:rsidRDefault="00935000">
            <w:pPr>
              <w:pStyle w:val="Contedodatabela"/>
              <w:rPr>
                <w:sz w:val="20"/>
                <w:szCs w:val="20"/>
              </w:rPr>
            </w:pPr>
            <w:r w:rsidRPr="00F64DB1">
              <w:rPr>
                <w:b/>
                <w:bCs/>
                <w:sz w:val="20"/>
                <w:szCs w:val="20"/>
              </w:rPr>
              <w:t>Semana 6</w:t>
            </w:r>
          </w:p>
        </w:tc>
      </w:tr>
      <w:tr w:rsidR="00935000" w:rsidRPr="00F64DB1" w14:paraId="136F1C85" w14:textId="77777777">
        <w:tc>
          <w:tcPr>
            <w:tcW w:w="1516" w:type="dxa"/>
            <w:tcBorders>
              <w:left w:val="none" w:sz="1" w:space="0" w:color="000000"/>
              <w:bottom w:val="none" w:sz="1" w:space="0" w:color="000000"/>
            </w:tcBorders>
            <w:shd w:val="clear" w:color="auto" w:fill="auto"/>
          </w:tcPr>
          <w:p w14:paraId="79710CB0" w14:textId="77777777" w:rsidR="00935000" w:rsidRPr="00F64DB1" w:rsidRDefault="00935000">
            <w:pPr>
              <w:pStyle w:val="Contedodatabela"/>
              <w:rPr>
                <w:sz w:val="20"/>
                <w:szCs w:val="20"/>
              </w:rPr>
            </w:pPr>
          </w:p>
          <w:p w14:paraId="0100C788"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15F36F2C"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6FC9865" w14:textId="77777777" w:rsidR="00935000" w:rsidRPr="00F64DB1" w:rsidRDefault="00935000">
            <w:pPr>
              <w:pStyle w:val="Contedodatabela"/>
              <w:rPr>
                <w:sz w:val="20"/>
                <w:szCs w:val="20"/>
              </w:rPr>
            </w:pPr>
          </w:p>
        </w:tc>
      </w:tr>
    </w:tbl>
    <w:p w14:paraId="28A5D091" w14:textId="77777777" w:rsidR="00935000" w:rsidRPr="00F64DB1" w:rsidRDefault="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1A944E38"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7C3F11A1" w14:textId="77777777" w:rsidR="00935000" w:rsidRPr="00F64DB1" w:rsidRDefault="00935000">
            <w:pPr>
              <w:pStyle w:val="Contedodatabela"/>
              <w:rPr>
                <w:sz w:val="20"/>
                <w:szCs w:val="20"/>
              </w:rPr>
            </w:pPr>
            <w:r w:rsidRPr="00F64DB1">
              <w:rPr>
                <w:b/>
                <w:bCs/>
                <w:sz w:val="20"/>
                <w:szCs w:val="20"/>
              </w:rPr>
              <w:t>Semana 7</w:t>
            </w:r>
          </w:p>
        </w:tc>
      </w:tr>
      <w:tr w:rsidR="00935000" w:rsidRPr="00F64DB1" w14:paraId="291160F4" w14:textId="77777777">
        <w:tc>
          <w:tcPr>
            <w:tcW w:w="1516" w:type="dxa"/>
            <w:tcBorders>
              <w:left w:val="none" w:sz="1" w:space="0" w:color="000000"/>
              <w:bottom w:val="none" w:sz="1" w:space="0" w:color="000000"/>
            </w:tcBorders>
            <w:shd w:val="clear" w:color="auto" w:fill="auto"/>
          </w:tcPr>
          <w:p w14:paraId="46897038" w14:textId="77777777" w:rsidR="00935000" w:rsidRPr="00F64DB1" w:rsidRDefault="00935000">
            <w:pPr>
              <w:pStyle w:val="Contedodatabela"/>
              <w:rPr>
                <w:sz w:val="20"/>
                <w:szCs w:val="20"/>
              </w:rPr>
            </w:pPr>
          </w:p>
          <w:p w14:paraId="21A2DED3"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004B0D43"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5A487730" w14:textId="77777777" w:rsidR="00935000" w:rsidRPr="00F64DB1" w:rsidRDefault="00935000">
            <w:pPr>
              <w:pStyle w:val="Contedodatabela"/>
              <w:rPr>
                <w:sz w:val="20"/>
                <w:szCs w:val="20"/>
              </w:rPr>
            </w:pPr>
          </w:p>
        </w:tc>
      </w:tr>
    </w:tbl>
    <w:p w14:paraId="1AC143D0" w14:textId="77777777" w:rsidR="00935000" w:rsidRPr="00F64DB1" w:rsidRDefault="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2DDF062E"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03534DDF" w14:textId="77777777" w:rsidR="00935000" w:rsidRPr="00F64DB1" w:rsidRDefault="00935000">
            <w:pPr>
              <w:pStyle w:val="Contedodatabela"/>
              <w:rPr>
                <w:sz w:val="20"/>
                <w:szCs w:val="20"/>
              </w:rPr>
            </w:pPr>
            <w:r w:rsidRPr="00F64DB1">
              <w:rPr>
                <w:b/>
                <w:bCs/>
                <w:sz w:val="20"/>
                <w:szCs w:val="20"/>
              </w:rPr>
              <w:t>Semana 8</w:t>
            </w:r>
          </w:p>
        </w:tc>
      </w:tr>
      <w:tr w:rsidR="00935000" w:rsidRPr="00F64DB1" w14:paraId="7E584E96" w14:textId="77777777">
        <w:tc>
          <w:tcPr>
            <w:tcW w:w="1516" w:type="dxa"/>
            <w:tcBorders>
              <w:left w:val="none" w:sz="1" w:space="0" w:color="000000"/>
              <w:bottom w:val="none" w:sz="1" w:space="0" w:color="000000"/>
            </w:tcBorders>
            <w:shd w:val="clear" w:color="auto" w:fill="auto"/>
          </w:tcPr>
          <w:p w14:paraId="5FFCE5F5" w14:textId="77777777" w:rsidR="00935000" w:rsidRPr="00F64DB1" w:rsidRDefault="00935000">
            <w:pPr>
              <w:pStyle w:val="Contedodatabela"/>
              <w:rPr>
                <w:sz w:val="20"/>
                <w:szCs w:val="20"/>
              </w:rPr>
            </w:pPr>
          </w:p>
          <w:p w14:paraId="040ED148"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477F7280"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7F586CF1" w14:textId="77777777" w:rsidR="00935000" w:rsidRPr="00F64DB1" w:rsidRDefault="00935000">
            <w:pPr>
              <w:pStyle w:val="Contedodatabela"/>
              <w:rPr>
                <w:sz w:val="20"/>
                <w:szCs w:val="20"/>
              </w:rPr>
            </w:pPr>
          </w:p>
        </w:tc>
      </w:tr>
    </w:tbl>
    <w:p w14:paraId="1CCBC635" w14:textId="77777777" w:rsidR="00935000" w:rsidRPr="00F64DB1" w:rsidRDefault="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B3DC9CF"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507FA084" w14:textId="77777777" w:rsidR="00935000" w:rsidRPr="00F64DB1" w:rsidRDefault="00935000">
            <w:pPr>
              <w:pStyle w:val="Contedodatabela"/>
              <w:rPr>
                <w:sz w:val="20"/>
                <w:szCs w:val="20"/>
              </w:rPr>
            </w:pPr>
            <w:r w:rsidRPr="00F64DB1">
              <w:rPr>
                <w:b/>
                <w:bCs/>
                <w:sz w:val="20"/>
                <w:szCs w:val="20"/>
              </w:rPr>
              <w:t>Semana 9</w:t>
            </w:r>
          </w:p>
        </w:tc>
      </w:tr>
      <w:tr w:rsidR="00935000" w:rsidRPr="00F64DB1" w14:paraId="659168ED" w14:textId="77777777">
        <w:tc>
          <w:tcPr>
            <w:tcW w:w="1516" w:type="dxa"/>
            <w:tcBorders>
              <w:left w:val="none" w:sz="1" w:space="0" w:color="000000"/>
              <w:bottom w:val="none" w:sz="1" w:space="0" w:color="000000"/>
            </w:tcBorders>
            <w:shd w:val="clear" w:color="auto" w:fill="auto"/>
          </w:tcPr>
          <w:p w14:paraId="1C73EC95" w14:textId="77777777" w:rsidR="00935000" w:rsidRPr="00F64DB1" w:rsidRDefault="00935000">
            <w:pPr>
              <w:pStyle w:val="Contedodatabela"/>
              <w:rPr>
                <w:sz w:val="20"/>
                <w:szCs w:val="20"/>
              </w:rPr>
            </w:pPr>
          </w:p>
          <w:p w14:paraId="2647D690"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2CFF2243"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52D236E9"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16733599" w14:textId="77777777" w:rsidR="00935000" w:rsidRPr="00F64DB1" w:rsidRDefault="00935000">
      <w:pPr>
        <w:jc w:val="cente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7ECBF975"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5CDBFED4" w14:textId="77777777" w:rsidR="00935000" w:rsidRPr="00F64DB1" w:rsidRDefault="00935000">
            <w:pPr>
              <w:pStyle w:val="Contedodatabela"/>
              <w:rPr>
                <w:sz w:val="20"/>
                <w:szCs w:val="20"/>
              </w:rPr>
            </w:pPr>
            <w:r w:rsidRPr="00F64DB1">
              <w:rPr>
                <w:b/>
                <w:bCs/>
                <w:sz w:val="20"/>
                <w:szCs w:val="20"/>
              </w:rPr>
              <w:t>Semana 10</w:t>
            </w:r>
          </w:p>
        </w:tc>
      </w:tr>
      <w:tr w:rsidR="00935000" w:rsidRPr="00F64DB1" w14:paraId="5B76411D" w14:textId="77777777">
        <w:tc>
          <w:tcPr>
            <w:tcW w:w="1516" w:type="dxa"/>
            <w:tcBorders>
              <w:left w:val="none" w:sz="1" w:space="0" w:color="000000"/>
              <w:bottom w:val="none" w:sz="1" w:space="0" w:color="000000"/>
            </w:tcBorders>
            <w:shd w:val="clear" w:color="auto" w:fill="auto"/>
          </w:tcPr>
          <w:p w14:paraId="722DF3AA" w14:textId="77777777" w:rsidR="00935000" w:rsidRPr="00F64DB1" w:rsidRDefault="00935000">
            <w:pPr>
              <w:pStyle w:val="Contedodatabela"/>
              <w:rPr>
                <w:sz w:val="20"/>
                <w:szCs w:val="20"/>
              </w:rPr>
            </w:pPr>
          </w:p>
          <w:p w14:paraId="67E9ABD4"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0A71D396"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4BCEE6BA" w14:textId="77777777" w:rsidR="00935000" w:rsidRPr="00F64DB1" w:rsidRDefault="00935000">
            <w:pPr>
              <w:pStyle w:val="Contedodatabela"/>
              <w:rPr>
                <w:sz w:val="20"/>
                <w:szCs w:val="20"/>
              </w:rPr>
            </w:pPr>
          </w:p>
        </w:tc>
      </w:tr>
    </w:tbl>
    <w:p w14:paraId="62ACE3AE" w14:textId="77777777" w:rsidR="00935000" w:rsidRPr="00F64DB1" w:rsidRDefault="00935000">
      <w:pPr>
        <w:jc w:val="righ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39C7579F"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DA76480" w14:textId="77777777" w:rsidR="00935000" w:rsidRPr="00F64DB1" w:rsidRDefault="00935000">
            <w:pPr>
              <w:pStyle w:val="Contedodatabela"/>
              <w:rPr>
                <w:sz w:val="20"/>
                <w:szCs w:val="20"/>
              </w:rPr>
            </w:pPr>
            <w:r w:rsidRPr="00F64DB1">
              <w:rPr>
                <w:b/>
                <w:bCs/>
                <w:sz w:val="20"/>
                <w:szCs w:val="20"/>
              </w:rPr>
              <w:t>Semana 11</w:t>
            </w:r>
          </w:p>
        </w:tc>
      </w:tr>
      <w:tr w:rsidR="00935000" w:rsidRPr="00F64DB1" w14:paraId="4BB3DE71" w14:textId="77777777">
        <w:tc>
          <w:tcPr>
            <w:tcW w:w="1516" w:type="dxa"/>
            <w:tcBorders>
              <w:left w:val="none" w:sz="1" w:space="0" w:color="000000"/>
              <w:bottom w:val="none" w:sz="1" w:space="0" w:color="000000"/>
            </w:tcBorders>
            <w:shd w:val="clear" w:color="auto" w:fill="auto"/>
          </w:tcPr>
          <w:p w14:paraId="2F792F6D" w14:textId="77777777" w:rsidR="00935000" w:rsidRPr="00F64DB1" w:rsidRDefault="00935000">
            <w:pPr>
              <w:pStyle w:val="Contedodatabela"/>
              <w:rPr>
                <w:sz w:val="20"/>
                <w:szCs w:val="20"/>
              </w:rPr>
            </w:pPr>
          </w:p>
          <w:p w14:paraId="571D3912"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17234487"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F08B27B" w14:textId="77777777" w:rsidR="00935000" w:rsidRPr="00F64DB1" w:rsidRDefault="00935000">
            <w:pPr>
              <w:pStyle w:val="Contedodatabela"/>
              <w:rPr>
                <w:sz w:val="20"/>
                <w:szCs w:val="20"/>
              </w:rPr>
            </w:pPr>
          </w:p>
        </w:tc>
      </w:tr>
    </w:tbl>
    <w:p w14:paraId="4E697303" w14:textId="77777777" w:rsidR="00935000" w:rsidRPr="00F64DB1" w:rsidRDefault="00935000">
      <w:pPr>
        <w:spacing w:line="360" w:lineRule="auto"/>
        <w:ind w:right="261" w:firstLine="709"/>
        <w:jc w:val="both"/>
        <w:rPr>
          <w:bCs/>
          <w:i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1EB7B1E1"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3E6E0B63" w14:textId="77777777" w:rsidR="00935000" w:rsidRPr="00F64DB1" w:rsidRDefault="00935000">
            <w:pPr>
              <w:pStyle w:val="Contedodatabela"/>
              <w:rPr>
                <w:sz w:val="20"/>
                <w:szCs w:val="20"/>
              </w:rPr>
            </w:pPr>
            <w:r w:rsidRPr="00F64DB1">
              <w:rPr>
                <w:b/>
                <w:bCs/>
                <w:sz w:val="20"/>
                <w:szCs w:val="20"/>
              </w:rPr>
              <w:t>Semana 12</w:t>
            </w:r>
          </w:p>
        </w:tc>
      </w:tr>
      <w:tr w:rsidR="00935000" w:rsidRPr="00F64DB1" w14:paraId="682CC8E1" w14:textId="77777777">
        <w:tc>
          <w:tcPr>
            <w:tcW w:w="1516" w:type="dxa"/>
            <w:tcBorders>
              <w:left w:val="none" w:sz="1" w:space="0" w:color="000000"/>
              <w:bottom w:val="none" w:sz="1" w:space="0" w:color="000000"/>
            </w:tcBorders>
            <w:shd w:val="clear" w:color="auto" w:fill="auto"/>
          </w:tcPr>
          <w:p w14:paraId="082FC136" w14:textId="77777777" w:rsidR="00935000" w:rsidRPr="00F64DB1" w:rsidRDefault="00935000">
            <w:pPr>
              <w:pStyle w:val="Contedodatabela"/>
              <w:rPr>
                <w:sz w:val="20"/>
                <w:szCs w:val="20"/>
              </w:rPr>
            </w:pPr>
          </w:p>
          <w:p w14:paraId="2B13D823"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33576DF0"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C216502" w14:textId="77777777" w:rsidR="00935000" w:rsidRPr="00F64DB1" w:rsidRDefault="00935000">
            <w:pPr>
              <w:pStyle w:val="Contedodatabela"/>
              <w:rPr>
                <w:sz w:val="20"/>
                <w:szCs w:val="20"/>
              </w:rPr>
            </w:pPr>
          </w:p>
        </w:tc>
      </w:tr>
    </w:tbl>
    <w:p w14:paraId="7726BEC0" w14:textId="77777777" w:rsidR="00935000" w:rsidRPr="00F64DB1" w:rsidRDefault="00935000" w:rsidP="002F3AB2">
      <w:pPr>
        <w:jc w:val="both"/>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15CBC749"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470C895" w14:textId="77777777" w:rsidR="00935000" w:rsidRPr="00F64DB1" w:rsidRDefault="00935000" w:rsidP="002F3AB2">
            <w:pPr>
              <w:pStyle w:val="Contedodatabela"/>
              <w:rPr>
                <w:sz w:val="20"/>
                <w:szCs w:val="20"/>
              </w:rPr>
            </w:pPr>
            <w:r w:rsidRPr="00F64DB1">
              <w:rPr>
                <w:b/>
                <w:bCs/>
                <w:sz w:val="20"/>
                <w:szCs w:val="20"/>
              </w:rPr>
              <w:t>Semana 13</w:t>
            </w:r>
          </w:p>
        </w:tc>
      </w:tr>
      <w:tr w:rsidR="00935000" w:rsidRPr="00F64DB1" w14:paraId="788C2F0F" w14:textId="77777777" w:rsidTr="002F3AB2">
        <w:tc>
          <w:tcPr>
            <w:tcW w:w="1516" w:type="dxa"/>
            <w:tcBorders>
              <w:left w:val="none" w:sz="1" w:space="0" w:color="000000"/>
              <w:bottom w:val="none" w:sz="1" w:space="0" w:color="000000"/>
            </w:tcBorders>
            <w:shd w:val="clear" w:color="auto" w:fill="auto"/>
          </w:tcPr>
          <w:p w14:paraId="45A8F61D" w14:textId="77777777" w:rsidR="00935000" w:rsidRPr="00F64DB1" w:rsidRDefault="00935000" w:rsidP="002F3AB2">
            <w:pPr>
              <w:pStyle w:val="Contedodatabela"/>
              <w:rPr>
                <w:sz w:val="20"/>
                <w:szCs w:val="20"/>
              </w:rPr>
            </w:pPr>
          </w:p>
          <w:p w14:paraId="7DF69205"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774CC1B3"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p w14:paraId="56AFE1D8" w14:textId="77777777" w:rsidR="00935000" w:rsidRPr="00F64DB1" w:rsidRDefault="00935000" w:rsidP="002F3AB2">
            <w:pPr>
              <w:pStyle w:val="Contedodatabela"/>
              <w:rPr>
                <w:sz w:val="20"/>
                <w:szCs w:val="20"/>
              </w:rPr>
            </w:pPr>
            <w:r w:rsidRPr="00F64DB1">
              <w:rPr>
                <w:sz w:val="20"/>
                <w:szCs w:val="20"/>
              </w:rPr>
              <w:t>Menores de 1 ano ou &lt; 10kg: 0,2 mg/kg</w:t>
            </w:r>
            <w:r w:rsidRPr="00F64DB1">
              <w:rPr>
                <w:b/>
                <w:bCs/>
                <w:sz w:val="20"/>
                <w:szCs w:val="20"/>
              </w:rPr>
              <w:t xml:space="preserve"> </w:t>
            </w:r>
          </w:p>
        </w:tc>
        <w:tc>
          <w:tcPr>
            <w:tcW w:w="3262" w:type="dxa"/>
            <w:tcBorders>
              <w:left w:val="none" w:sz="1" w:space="0" w:color="000000"/>
              <w:bottom w:val="none" w:sz="1" w:space="0" w:color="000000"/>
              <w:right w:val="none" w:sz="1" w:space="0" w:color="000000"/>
            </w:tcBorders>
            <w:shd w:val="clear" w:color="auto" w:fill="auto"/>
          </w:tcPr>
          <w:p w14:paraId="3477F203"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34F647B7" w14:textId="77777777" w:rsidR="00935000" w:rsidRPr="00F64DB1" w:rsidRDefault="00935000" w:rsidP="002F3AB2">
      <w:pPr>
        <w:spacing w:line="200" w:lineRule="atLeas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FB438D4"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6729F54B" w14:textId="77777777" w:rsidR="00935000" w:rsidRPr="00F64DB1" w:rsidRDefault="00935000">
            <w:pPr>
              <w:pStyle w:val="Contedodatabela"/>
              <w:rPr>
                <w:sz w:val="20"/>
                <w:szCs w:val="20"/>
              </w:rPr>
            </w:pPr>
            <w:r w:rsidRPr="00F64DB1">
              <w:rPr>
                <w:b/>
                <w:bCs/>
                <w:sz w:val="20"/>
                <w:szCs w:val="20"/>
              </w:rPr>
              <w:t>Semana 14</w:t>
            </w:r>
          </w:p>
        </w:tc>
      </w:tr>
      <w:tr w:rsidR="00935000" w:rsidRPr="00F64DB1" w14:paraId="744A9F7C" w14:textId="77777777">
        <w:tc>
          <w:tcPr>
            <w:tcW w:w="1516" w:type="dxa"/>
            <w:tcBorders>
              <w:left w:val="none" w:sz="1" w:space="0" w:color="000000"/>
              <w:bottom w:val="none" w:sz="1" w:space="0" w:color="000000"/>
            </w:tcBorders>
            <w:shd w:val="clear" w:color="auto" w:fill="auto"/>
          </w:tcPr>
          <w:p w14:paraId="4FF4FD26" w14:textId="77777777" w:rsidR="00935000" w:rsidRPr="00F64DB1" w:rsidRDefault="00935000">
            <w:pPr>
              <w:pStyle w:val="Contedodatabela"/>
              <w:rPr>
                <w:sz w:val="20"/>
                <w:szCs w:val="20"/>
              </w:rPr>
            </w:pPr>
          </w:p>
          <w:p w14:paraId="04A0765F"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1AE9CCA4"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165C76EA" w14:textId="77777777" w:rsidR="00935000" w:rsidRPr="00F64DB1" w:rsidRDefault="00935000">
            <w:pPr>
              <w:pStyle w:val="Contedodatabela"/>
              <w:rPr>
                <w:sz w:val="20"/>
                <w:szCs w:val="20"/>
              </w:rPr>
            </w:pPr>
          </w:p>
        </w:tc>
      </w:tr>
    </w:tbl>
    <w:p w14:paraId="6DD545E4" w14:textId="77777777" w:rsidR="00935000" w:rsidRPr="00F64DB1" w:rsidRDefault="00935000" w:rsidP="002F3AB2">
      <w:pPr>
        <w:spacing w:line="200" w:lineRule="atLeas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22E07FBB"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9E720C2" w14:textId="77777777" w:rsidR="00935000" w:rsidRPr="00F64DB1" w:rsidRDefault="00935000">
            <w:pPr>
              <w:pStyle w:val="Contedodatabela"/>
              <w:rPr>
                <w:b/>
                <w:bCs/>
                <w:sz w:val="20"/>
                <w:szCs w:val="20"/>
              </w:rPr>
            </w:pPr>
            <w:r w:rsidRPr="00F64DB1">
              <w:rPr>
                <w:b/>
                <w:bCs/>
                <w:sz w:val="20"/>
                <w:szCs w:val="20"/>
              </w:rPr>
              <w:t>Semana 15</w:t>
            </w:r>
          </w:p>
        </w:tc>
      </w:tr>
      <w:tr w:rsidR="00935000" w:rsidRPr="00F64DB1" w14:paraId="7B3B6FB5" w14:textId="77777777">
        <w:tc>
          <w:tcPr>
            <w:tcW w:w="1516" w:type="dxa"/>
            <w:tcBorders>
              <w:left w:val="none" w:sz="1" w:space="0" w:color="000000"/>
              <w:bottom w:val="none" w:sz="1" w:space="0" w:color="000000"/>
            </w:tcBorders>
            <w:shd w:val="clear" w:color="auto" w:fill="auto"/>
          </w:tcPr>
          <w:p w14:paraId="1990E6D4" w14:textId="77777777" w:rsidR="00935000" w:rsidRPr="00F64DB1" w:rsidRDefault="00935000">
            <w:pPr>
              <w:pStyle w:val="Contedodatabela"/>
              <w:rPr>
                <w:b/>
                <w:bCs/>
                <w:sz w:val="20"/>
                <w:szCs w:val="20"/>
              </w:rPr>
            </w:pPr>
          </w:p>
          <w:p w14:paraId="66F407D7"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3ADD9F1E"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632E1DD5" w14:textId="77777777" w:rsidR="00935000" w:rsidRPr="00F64DB1" w:rsidRDefault="00935000">
            <w:pPr>
              <w:pStyle w:val="Contedodatabela"/>
              <w:rPr>
                <w:sz w:val="20"/>
                <w:szCs w:val="20"/>
              </w:rPr>
            </w:pPr>
          </w:p>
        </w:tc>
      </w:tr>
    </w:tbl>
    <w:p w14:paraId="32397235" w14:textId="77777777" w:rsidR="00935000" w:rsidRPr="00F64DB1" w:rsidRDefault="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6DDC6D33"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60DF340B" w14:textId="77777777" w:rsidR="00935000" w:rsidRPr="00F64DB1" w:rsidRDefault="00935000">
            <w:pPr>
              <w:pStyle w:val="Contedodatabela"/>
              <w:rPr>
                <w:sz w:val="20"/>
                <w:szCs w:val="20"/>
              </w:rPr>
            </w:pPr>
            <w:r w:rsidRPr="00F64DB1">
              <w:rPr>
                <w:b/>
                <w:bCs/>
                <w:sz w:val="20"/>
                <w:szCs w:val="20"/>
              </w:rPr>
              <w:t>Semana 16</w:t>
            </w:r>
          </w:p>
        </w:tc>
      </w:tr>
      <w:tr w:rsidR="00935000" w:rsidRPr="00F64DB1" w14:paraId="7A6485A0" w14:textId="77777777">
        <w:tc>
          <w:tcPr>
            <w:tcW w:w="1516" w:type="dxa"/>
            <w:tcBorders>
              <w:left w:val="none" w:sz="1" w:space="0" w:color="000000"/>
              <w:bottom w:val="none" w:sz="1" w:space="0" w:color="000000"/>
            </w:tcBorders>
            <w:shd w:val="clear" w:color="auto" w:fill="auto"/>
          </w:tcPr>
          <w:p w14:paraId="3C562A40" w14:textId="77777777" w:rsidR="00935000" w:rsidRPr="00F64DB1" w:rsidRDefault="00935000">
            <w:pPr>
              <w:pStyle w:val="Contedodatabela"/>
              <w:rPr>
                <w:sz w:val="20"/>
                <w:szCs w:val="20"/>
              </w:rPr>
            </w:pPr>
          </w:p>
          <w:p w14:paraId="509FA24E"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17226800"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1DFC7D6D" w14:textId="77777777" w:rsidR="00935000" w:rsidRPr="00F64DB1" w:rsidRDefault="00935000">
            <w:pPr>
              <w:pStyle w:val="Contedodatabela"/>
              <w:rPr>
                <w:sz w:val="20"/>
                <w:szCs w:val="20"/>
              </w:rPr>
            </w:pPr>
          </w:p>
        </w:tc>
      </w:tr>
    </w:tbl>
    <w:p w14:paraId="7D6752D1" w14:textId="77777777" w:rsidR="00935000" w:rsidRPr="00F64DB1" w:rsidRDefault="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79BBF2D6"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7FE11A54" w14:textId="77777777" w:rsidR="00935000" w:rsidRPr="00F64DB1" w:rsidRDefault="00935000">
            <w:pPr>
              <w:pStyle w:val="Contedodatabela"/>
              <w:rPr>
                <w:sz w:val="20"/>
                <w:szCs w:val="20"/>
              </w:rPr>
            </w:pPr>
            <w:r w:rsidRPr="00F64DB1">
              <w:rPr>
                <w:b/>
                <w:bCs/>
                <w:sz w:val="20"/>
                <w:szCs w:val="20"/>
              </w:rPr>
              <w:t>Semana 17</w:t>
            </w:r>
          </w:p>
        </w:tc>
      </w:tr>
      <w:tr w:rsidR="00935000" w:rsidRPr="00F64DB1" w14:paraId="412FFE3D" w14:textId="77777777">
        <w:tc>
          <w:tcPr>
            <w:tcW w:w="1516" w:type="dxa"/>
            <w:tcBorders>
              <w:left w:val="none" w:sz="1" w:space="0" w:color="000000"/>
              <w:bottom w:val="none" w:sz="1" w:space="0" w:color="000000"/>
            </w:tcBorders>
            <w:shd w:val="clear" w:color="auto" w:fill="auto"/>
          </w:tcPr>
          <w:p w14:paraId="3A5FF25B" w14:textId="77777777" w:rsidR="00935000" w:rsidRPr="00F64DB1" w:rsidRDefault="00935000">
            <w:pPr>
              <w:pStyle w:val="Contedodatabela"/>
              <w:rPr>
                <w:sz w:val="20"/>
                <w:szCs w:val="20"/>
              </w:rPr>
            </w:pPr>
          </w:p>
          <w:p w14:paraId="0DE15538"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188EF5C0"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F768743"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69394F63" w14:textId="77777777" w:rsidR="00935000" w:rsidRPr="00F64DB1" w:rsidRDefault="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70CDD041"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56A77203" w14:textId="77777777" w:rsidR="00935000" w:rsidRPr="00F64DB1" w:rsidRDefault="00935000">
            <w:pPr>
              <w:pStyle w:val="Contedodatabela"/>
              <w:rPr>
                <w:sz w:val="20"/>
                <w:szCs w:val="20"/>
              </w:rPr>
            </w:pPr>
            <w:r w:rsidRPr="00F64DB1">
              <w:rPr>
                <w:b/>
                <w:bCs/>
                <w:sz w:val="20"/>
                <w:szCs w:val="20"/>
              </w:rPr>
              <w:t>Semana 18</w:t>
            </w:r>
          </w:p>
        </w:tc>
      </w:tr>
      <w:tr w:rsidR="00935000" w:rsidRPr="00F64DB1" w14:paraId="38ED84B6" w14:textId="77777777">
        <w:tc>
          <w:tcPr>
            <w:tcW w:w="1516" w:type="dxa"/>
            <w:tcBorders>
              <w:left w:val="none" w:sz="1" w:space="0" w:color="000000"/>
              <w:bottom w:val="none" w:sz="1" w:space="0" w:color="000000"/>
            </w:tcBorders>
            <w:shd w:val="clear" w:color="auto" w:fill="auto"/>
          </w:tcPr>
          <w:p w14:paraId="22BB2E6C" w14:textId="77777777" w:rsidR="00935000" w:rsidRPr="00F64DB1" w:rsidRDefault="00935000">
            <w:pPr>
              <w:pStyle w:val="Contedodatabela"/>
              <w:rPr>
                <w:sz w:val="20"/>
                <w:szCs w:val="20"/>
              </w:rPr>
            </w:pPr>
          </w:p>
          <w:p w14:paraId="01F0B2CA"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0A07A2CA"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61FCC3B9" w14:textId="77777777" w:rsidR="00935000" w:rsidRPr="00F64DB1" w:rsidRDefault="00935000">
            <w:pPr>
              <w:pStyle w:val="Contedodatabela"/>
              <w:rPr>
                <w:sz w:val="20"/>
                <w:szCs w:val="20"/>
              </w:rPr>
            </w:pPr>
          </w:p>
        </w:tc>
      </w:tr>
    </w:tbl>
    <w:p w14:paraId="0B0915FC" w14:textId="255C896B" w:rsidR="00935000" w:rsidRPr="00F64DB1" w:rsidRDefault="00935000">
      <w:pPr>
        <w:jc w:val="center"/>
        <w:rPr>
          <w:sz w:val="20"/>
          <w:szCs w:val="20"/>
        </w:rPr>
      </w:pPr>
    </w:p>
    <w:p w14:paraId="6A10A0F7" w14:textId="77777777" w:rsidR="00935000" w:rsidRPr="00F64DB1" w:rsidRDefault="00935000">
      <w:pPr>
        <w:rPr>
          <w:sz w:val="20"/>
          <w:szCs w:val="20"/>
        </w:rPr>
      </w:pPr>
      <w:r w:rsidRPr="00F64DB1">
        <w:rPr>
          <w:sz w:val="20"/>
          <w:szCs w:val="20"/>
        </w:rPr>
        <w:br w:type="page"/>
      </w:r>
    </w:p>
    <w:p w14:paraId="6EDCBD71" w14:textId="77777777" w:rsidR="00935000" w:rsidRPr="00F64DB1" w:rsidRDefault="00935000">
      <w:pPr>
        <w:jc w:val="cente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01E9444A"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769D0C2E" w14:textId="77777777" w:rsidR="00935000" w:rsidRPr="00F64DB1" w:rsidRDefault="00935000">
            <w:pPr>
              <w:pStyle w:val="Contedodatabela"/>
              <w:rPr>
                <w:sz w:val="20"/>
                <w:szCs w:val="20"/>
              </w:rPr>
            </w:pPr>
            <w:r w:rsidRPr="00F64DB1">
              <w:rPr>
                <w:b/>
                <w:bCs/>
                <w:sz w:val="20"/>
                <w:szCs w:val="20"/>
              </w:rPr>
              <w:t>Semana 19</w:t>
            </w:r>
          </w:p>
        </w:tc>
      </w:tr>
      <w:tr w:rsidR="00935000" w:rsidRPr="00F64DB1" w14:paraId="5DB8EE9F" w14:textId="77777777">
        <w:tc>
          <w:tcPr>
            <w:tcW w:w="1516" w:type="dxa"/>
            <w:tcBorders>
              <w:left w:val="none" w:sz="1" w:space="0" w:color="000000"/>
              <w:bottom w:val="none" w:sz="1" w:space="0" w:color="000000"/>
            </w:tcBorders>
            <w:shd w:val="clear" w:color="auto" w:fill="auto"/>
          </w:tcPr>
          <w:p w14:paraId="6CED7CDC" w14:textId="77777777" w:rsidR="00935000" w:rsidRPr="00F64DB1" w:rsidRDefault="00935000">
            <w:pPr>
              <w:pStyle w:val="Contedodatabela"/>
              <w:rPr>
                <w:sz w:val="20"/>
                <w:szCs w:val="20"/>
              </w:rPr>
            </w:pPr>
          </w:p>
          <w:p w14:paraId="6DDBE3AE"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27BA8060"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8DBA796" w14:textId="77777777" w:rsidR="00935000" w:rsidRPr="00F64DB1" w:rsidRDefault="00935000">
            <w:pPr>
              <w:pStyle w:val="Contedodatabela"/>
              <w:rPr>
                <w:sz w:val="20"/>
                <w:szCs w:val="20"/>
              </w:rPr>
            </w:pPr>
          </w:p>
        </w:tc>
      </w:tr>
    </w:tbl>
    <w:p w14:paraId="1AAB89FF" w14:textId="1AFC0E6E" w:rsidR="00935000" w:rsidRPr="00F64DB1" w:rsidRDefault="00935000" w:rsidP="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5A1C5ACE"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41D9C30B" w14:textId="77777777" w:rsidR="00935000" w:rsidRPr="00F64DB1" w:rsidRDefault="00935000">
            <w:pPr>
              <w:pStyle w:val="Contedodatabela"/>
              <w:rPr>
                <w:sz w:val="20"/>
                <w:szCs w:val="20"/>
              </w:rPr>
            </w:pPr>
            <w:r w:rsidRPr="00F64DB1">
              <w:rPr>
                <w:b/>
                <w:bCs/>
                <w:sz w:val="20"/>
                <w:szCs w:val="20"/>
              </w:rPr>
              <w:t>Semana 20</w:t>
            </w:r>
          </w:p>
        </w:tc>
      </w:tr>
      <w:tr w:rsidR="00935000" w:rsidRPr="00F64DB1" w14:paraId="1F9F2B55" w14:textId="77777777">
        <w:tc>
          <w:tcPr>
            <w:tcW w:w="1516" w:type="dxa"/>
            <w:tcBorders>
              <w:left w:val="none" w:sz="1" w:space="0" w:color="000000"/>
              <w:bottom w:val="none" w:sz="1" w:space="0" w:color="000000"/>
            </w:tcBorders>
            <w:shd w:val="clear" w:color="auto" w:fill="auto"/>
          </w:tcPr>
          <w:p w14:paraId="0CD47A90" w14:textId="77777777" w:rsidR="00935000" w:rsidRPr="00F64DB1" w:rsidRDefault="00935000">
            <w:pPr>
              <w:pStyle w:val="Contedodatabela"/>
              <w:rPr>
                <w:sz w:val="20"/>
                <w:szCs w:val="20"/>
              </w:rPr>
            </w:pPr>
          </w:p>
          <w:p w14:paraId="4E6EA51A"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05C0B888"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p w14:paraId="4D73E3F7" w14:textId="77777777" w:rsidR="00935000" w:rsidRPr="00F64DB1" w:rsidRDefault="00935000" w:rsidP="002F3AB2">
            <w:pPr>
              <w:pStyle w:val="Contedodatabela"/>
              <w:rPr>
                <w:sz w:val="20"/>
                <w:szCs w:val="20"/>
              </w:rPr>
            </w:pPr>
            <w:r w:rsidRPr="00F64DB1">
              <w:rPr>
                <w:sz w:val="20"/>
                <w:szCs w:val="20"/>
              </w:rPr>
              <w:t>Menores de 1 ano ou &lt; 10kg: 0,2 mg/kg</w:t>
            </w:r>
            <w:r w:rsidRPr="00F64DB1">
              <w:rPr>
                <w:b/>
                <w:bCs/>
                <w:sz w:val="20"/>
                <w:szCs w:val="20"/>
              </w:rPr>
              <w:t xml:space="preserve"> </w:t>
            </w:r>
          </w:p>
        </w:tc>
        <w:tc>
          <w:tcPr>
            <w:tcW w:w="3262" w:type="dxa"/>
            <w:tcBorders>
              <w:left w:val="none" w:sz="1" w:space="0" w:color="000000"/>
              <w:bottom w:val="none" w:sz="1" w:space="0" w:color="000000"/>
              <w:right w:val="none" w:sz="1" w:space="0" w:color="000000"/>
            </w:tcBorders>
            <w:shd w:val="clear" w:color="auto" w:fill="auto"/>
          </w:tcPr>
          <w:p w14:paraId="71FD5B29" w14:textId="77777777" w:rsidR="00935000" w:rsidRPr="00F64DB1" w:rsidRDefault="00935000">
            <w:pPr>
              <w:pStyle w:val="Contedodatabela"/>
              <w:rPr>
                <w:sz w:val="20"/>
                <w:szCs w:val="20"/>
              </w:rPr>
            </w:pPr>
          </w:p>
        </w:tc>
      </w:tr>
    </w:tbl>
    <w:p w14:paraId="384E2409" w14:textId="77777777" w:rsidR="00935000" w:rsidRPr="00F64DB1" w:rsidRDefault="00935000">
      <w:pPr>
        <w:jc w:val="righ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C43F425"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8C9440A" w14:textId="77777777" w:rsidR="00935000" w:rsidRPr="00F64DB1" w:rsidRDefault="00935000">
            <w:pPr>
              <w:pStyle w:val="Contedodatabela"/>
              <w:rPr>
                <w:sz w:val="20"/>
                <w:szCs w:val="20"/>
              </w:rPr>
            </w:pPr>
            <w:r w:rsidRPr="00F64DB1">
              <w:rPr>
                <w:b/>
                <w:bCs/>
                <w:sz w:val="20"/>
                <w:szCs w:val="20"/>
              </w:rPr>
              <w:t>Semana 21</w:t>
            </w:r>
          </w:p>
        </w:tc>
      </w:tr>
      <w:tr w:rsidR="00935000" w:rsidRPr="00F64DB1" w14:paraId="3C7AF3A6" w14:textId="77777777">
        <w:tc>
          <w:tcPr>
            <w:tcW w:w="1516" w:type="dxa"/>
            <w:tcBorders>
              <w:left w:val="none" w:sz="1" w:space="0" w:color="000000"/>
              <w:bottom w:val="none" w:sz="1" w:space="0" w:color="000000"/>
            </w:tcBorders>
            <w:shd w:val="clear" w:color="auto" w:fill="auto"/>
          </w:tcPr>
          <w:p w14:paraId="65FA1857" w14:textId="77777777" w:rsidR="00935000" w:rsidRPr="00F64DB1" w:rsidRDefault="00935000">
            <w:pPr>
              <w:pStyle w:val="Contedodatabela"/>
              <w:rPr>
                <w:sz w:val="20"/>
                <w:szCs w:val="20"/>
              </w:rPr>
            </w:pPr>
          </w:p>
          <w:p w14:paraId="4684A6D5"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6A01226D"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4892A2C3"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53E1F4DB" w14:textId="77777777" w:rsidR="00935000" w:rsidRPr="00F64DB1" w:rsidRDefault="00935000">
      <w:pPr>
        <w:spacing w:line="360" w:lineRule="auto"/>
        <w:ind w:right="261" w:firstLine="709"/>
        <w:jc w:val="both"/>
        <w:rPr>
          <w:bCs/>
          <w:i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7B9EEDDA"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E7B4F53" w14:textId="77777777" w:rsidR="00935000" w:rsidRPr="00F64DB1" w:rsidRDefault="00935000">
            <w:pPr>
              <w:pStyle w:val="Contedodatabela"/>
              <w:rPr>
                <w:sz w:val="20"/>
                <w:szCs w:val="20"/>
              </w:rPr>
            </w:pPr>
            <w:r w:rsidRPr="00F64DB1">
              <w:rPr>
                <w:b/>
                <w:bCs/>
                <w:sz w:val="20"/>
                <w:szCs w:val="20"/>
              </w:rPr>
              <w:t>Semana 22</w:t>
            </w:r>
          </w:p>
        </w:tc>
      </w:tr>
      <w:tr w:rsidR="00935000" w:rsidRPr="00F64DB1" w14:paraId="634FA8CB" w14:textId="77777777">
        <w:tc>
          <w:tcPr>
            <w:tcW w:w="1516" w:type="dxa"/>
            <w:tcBorders>
              <w:left w:val="none" w:sz="1" w:space="0" w:color="000000"/>
              <w:bottom w:val="none" w:sz="1" w:space="0" w:color="000000"/>
            </w:tcBorders>
            <w:shd w:val="clear" w:color="auto" w:fill="auto"/>
          </w:tcPr>
          <w:p w14:paraId="1B17C812" w14:textId="77777777" w:rsidR="00935000" w:rsidRPr="00F64DB1" w:rsidRDefault="00935000">
            <w:pPr>
              <w:pStyle w:val="Contedodatabela"/>
              <w:rPr>
                <w:sz w:val="20"/>
                <w:szCs w:val="20"/>
              </w:rPr>
            </w:pPr>
          </w:p>
          <w:p w14:paraId="7A632863"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4911539A"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8C11BAE" w14:textId="77777777" w:rsidR="00935000" w:rsidRPr="00F64DB1" w:rsidRDefault="00935000">
            <w:pPr>
              <w:pStyle w:val="Contedodatabela"/>
              <w:rPr>
                <w:sz w:val="20"/>
                <w:szCs w:val="20"/>
              </w:rPr>
            </w:pPr>
          </w:p>
        </w:tc>
      </w:tr>
    </w:tbl>
    <w:p w14:paraId="020B51A3" w14:textId="77777777" w:rsidR="00935000" w:rsidRPr="00F64DB1" w:rsidRDefault="00935000">
      <w:pPr>
        <w:jc w:val="both"/>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5CC08BBE"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07477E2F" w14:textId="77777777" w:rsidR="00935000" w:rsidRPr="00F64DB1" w:rsidRDefault="00935000">
            <w:pPr>
              <w:pStyle w:val="Contedodatabela"/>
              <w:rPr>
                <w:sz w:val="20"/>
                <w:szCs w:val="20"/>
              </w:rPr>
            </w:pPr>
            <w:r w:rsidRPr="00F64DB1">
              <w:rPr>
                <w:b/>
                <w:bCs/>
                <w:sz w:val="20"/>
                <w:szCs w:val="20"/>
              </w:rPr>
              <w:t>Semana 23</w:t>
            </w:r>
          </w:p>
        </w:tc>
      </w:tr>
      <w:tr w:rsidR="00935000" w:rsidRPr="00F64DB1" w14:paraId="48EEDBD8" w14:textId="77777777">
        <w:tc>
          <w:tcPr>
            <w:tcW w:w="1516" w:type="dxa"/>
            <w:tcBorders>
              <w:left w:val="none" w:sz="1" w:space="0" w:color="000000"/>
              <w:bottom w:val="none" w:sz="1" w:space="0" w:color="000000"/>
            </w:tcBorders>
            <w:shd w:val="clear" w:color="auto" w:fill="auto"/>
          </w:tcPr>
          <w:p w14:paraId="61BDF179" w14:textId="77777777" w:rsidR="00935000" w:rsidRPr="00F64DB1" w:rsidRDefault="00935000">
            <w:pPr>
              <w:pStyle w:val="Contedodatabela"/>
              <w:rPr>
                <w:sz w:val="20"/>
                <w:szCs w:val="20"/>
              </w:rPr>
            </w:pPr>
          </w:p>
          <w:p w14:paraId="4EE58A5E"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56FA2910"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560640C0" w14:textId="77777777" w:rsidR="00935000" w:rsidRPr="00F64DB1" w:rsidRDefault="00935000">
            <w:pPr>
              <w:pStyle w:val="Contedodatabela"/>
              <w:rPr>
                <w:sz w:val="20"/>
                <w:szCs w:val="20"/>
              </w:rPr>
            </w:pPr>
          </w:p>
        </w:tc>
      </w:tr>
    </w:tbl>
    <w:p w14:paraId="0E74BBFF" w14:textId="77777777" w:rsidR="00935000" w:rsidRPr="00F64DB1" w:rsidRDefault="00935000">
      <w:pPr>
        <w:jc w:val="both"/>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1A12E76A"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F5CE6E7" w14:textId="77777777" w:rsidR="00935000" w:rsidRPr="00F64DB1" w:rsidRDefault="00935000">
            <w:pPr>
              <w:pStyle w:val="Contedodatabela"/>
              <w:rPr>
                <w:sz w:val="20"/>
                <w:szCs w:val="20"/>
              </w:rPr>
            </w:pPr>
            <w:r w:rsidRPr="00F64DB1">
              <w:rPr>
                <w:b/>
                <w:bCs/>
                <w:sz w:val="20"/>
                <w:szCs w:val="20"/>
              </w:rPr>
              <w:t>Semana 24</w:t>
            </w:r>
          </w:p>
        </w:tc>
      </w:tr>
      <w:tr w:rsidR="00935000" w:rsidRPr="00F64DB1" w14:paraId="1B49C85F" w14:textId="77777777">
        <w:tc>
          <w:tcPr>
            <w:tcW w:w="1516" w:type="dxa"/>
            <w:tcBorders>
              <w:left w:val="none" w:sz="1" w:space="0" w:color="000000"/>
              <w:bottom w:val="none" w:sz="1" w:space="0" w:color="000000"/>
            </w:tcBorders>
            <w:shd w:val="clear" w:color="auto" w:fill="auto"/>
          </w:tcPr>
          <w:p w14:paraId="62448986" w14:textId="77777777" w:rsidR="00935000" w:rsidRPr="00F64DB1" w:rsidRDefault="00935000">
            <w:pPr>
              <w:pStyle w:val="Contedodatabela"/>
              <w:rPr>
                <w:sz w:val="20"/>
                <w:szCs w:val="20"/>
              </w:rPr>
            </w:pPr>
          </w:p>
          <w:p w14:paraId="7A5CC679"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54370645"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5DF857B6" w14:textId="77777777" w:rsidR="00935000" w:rsidRPr="00F64DB1" w:rsidRDefault="00935000">
            <w:pPr>
              <w:pStyle w:val="Contedodatabela"/>
              <w:rPr>
                <w:sz w:val="20"/>
                <w:szCs w:val="20"/>
              </w:rPr>
            </w:pPr>
          </w:p>
        </w:tc>
      </w:tr>
    </w:tbl>
    <w:p w14:paraId="7898A386" w14:textId="77777777" w:rsidR="00935000" w:rsidRPr="00F64DB1" w:rsidRDefault="00935000">
      <w:pPr>
        <w:spacing w:line="200" w:lineRule="atLeast"/>
        <w:jc w:val="cente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5AF85EAE"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2C642AB" w14:textId="77777777" w:rsidR="00935000" w:rsidRPr="00F64DB1" w:rsidRDefault="00935000">
            <w:pPr>
              <w:pStyle w:val="Contedodatabela"/>
              <w:rPr>
                <w:b/>
                <w:bCs/>
                <w:sz w:val="20"/>
                <w:szCs w:val="20"/>
              </w:rPr>
            </w:pPr>
            <w:r w:rsidRPr="00F64DB1">
              <w:rPr>
                <w:b/>
                <w:bCs/>
                <w:sz w:val="20"/>
                <w:szCs w:val="20"/>
              </w:rPr>
              <w:t>Semana 25</w:t>
            </w:r>
          </w:p>
        </w:tc>
      </w:tr>
      <w:tr w:rsidR="00935000" w:rsidRPr="00F64DB1" w14:paraId="0049BE52" w14:textId="77777777">
        <w:tc>
          <w:tcPr>
            <w:tcW w:w="1516" w:type="dxa"/>
            <w:tcBorders>
              <w:left w:val="none" w:sz="1" w:space="0" w:color="000000"/>
              <w:bottom w:val="none" w:sz="1" w:space="0" w:color="000000"/>
            </w:tcBorders>
            <w:shd w:val="clear" w:color="auto" w:fill="auto"/>
          </w:tcPr>
          <w:p w14:paraId="05551AC5" w14:textId="77777777" w:rsidR="00935000" w:rsidRPr="00F64DB1" w:rsidRDefault="00935000">
            <w:pPr>
              <w:pStyle w:val="Contedodatabela"/>
              <w:rPr>
                <w:b/>
                <w:bCs/>
                <w:sz w:val="20"/>
                <w:szCs w:val="20"/>
              </w:rPr>
            </w:pPr>
          </w:p>
          <w:p w14:paraId="2CF0BE13"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2AB8B5D2"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0B2407BE"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28170F68" w14:textId="77777777" w:rsidR="00935000" w:rsidRPr="00F64DB1" w:rsidRDefault="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599A61F0"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7B6C46E" w14:textId="77777777" w:rsidR="00935000" w:rsidRPr="00F64DB1" w:rsidRDefault="00935000">
            <w:pPr>
              <w:pStyle w:val="Contedodatabela"/>
              <w:rPr>
                <w:sz w:val="20"/>
                <w:szCs w:val="20"/>
              </w:rPr>
            </w:pPr>
            <w:r w:rsidRPr="00F64DB1">
              <w:rPr>
                <w:b/>
                <w:bCs/>
                <w:sz w:val="20"/>
                <w:szCs w:val="20"/>
              </w:rPr>
              <w:t>Semana 26</w:t>
            </w:r>
          </w:p>
        </w:tc>
      </w:tr>
      <w:tr w:rsidR="00935000" w:rsidRPr="00F64DB1" w14:paraId="10730991" w14:textId="77777777">
        <w:tc>
          <w:tcPr>
            <w:tcW w:w="1516" w:type="dxa"/>
            <w:tcBorders>
              <w:left w:val="none" w:sz="1" w:space="0" w:color="000000"/>
              <w:bottom w:val="none" w:sz="1" w:space="0" w:color="000000"/>
            </w:tcBorders>
            <w:shd w:val="clear" w:color="auto" w:fill="auto"/>
          </w:tcPr>
          <w:p w14:paraId="12AC13F3" w14:textId="77777777" w:rsidR="00935000" w:rsidRPr="00F64DB1" w:rsidRDefault="00935000">
            <w:pPr>
              <w:pStyle w:val="Contedodatabela"/>
              <w:rPr>
                <w:sz w:val="20"/>
                <w:szCs w:val="20"/>
              </w:rPr>
            </w:pPr>
          </w:p>
          <w:p w14:paraId="6E8609FF"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273A68BC"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06D0B9C2" w14:textId="77777777" w:rsidR="00935000" w:rsidRPr="00F64DB1" w:rsidRDefault="00935000">
            <w:pPr>
              <w:pStyle w:val="Contedodatabela"/>
              <w:rPr>
                <w:sz w:val="20"/>
                <w:szCs w:val="20"/>
              </w:rPr>
            </w:pPr>
          </w:p>
        </w:tc>
      </w:tr>
    </w:tbl>
    <w:p w14:paraId="2842BB18" w14:textId="77777777" w:rsidR="00935000" w:rsidRPr="00F64DB1" w:rsidRDefault="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6B7D9E8" w14:textId="77777777">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3106322" w14:textId="77777777" w:rsidR="00935000" w:rsidRPr="00F64DB1" w:rsidRDefault="00935000">
            <w:pPr>
              <w:pStyle w:val="Contedodatabela"/>
              <w:rPr>
                <w:sz w:val="20"/>
                <w:szCs w:val="20"/>
              </w:rPr>
            </w:pPr>
            <w:r w:rsidRPr="00F64DB1">
              <w:rPr>
                <w:b/>
                <w:bCs/>
                <w:sz w:val="20"/>
                <w:szCs w:val="20"/>
              </w:rPr>
              <w:t>Semana 27</w:t>
            </w:r>
          </w:p>
        </w:tc>
      </w:tr>
      <w:tr w:rsidR="00935000" w:rsidRPr="00F64DB1" w14:paraId="23AF8275" w14:textId="77777777">
        <w:tc>
          <w:tcPr>
            <w:tcW w:w="1516" w:type="dxa"/>
            <w:tcBorders>
              <w:left w:val="none" w:sz="1" w:space="0" w:color="000000"/>
              <w:bottom w:val="none" w:sz="1" w:space="0" w:color="000000"/>
            </w:tcBorders>
            <w:shd w:val="clear" w:color="auto" w:fill="auto"/>
          </w:tcPr>
          <w:p w14:paraId="162F68DC" w14:textId="77777777" w:rsidR="00935000" w:rsidRPr="00F64DB1" w:rsidRDefault="00935000">
            <w:pPr>
              <w:pStyle w:val="Contedodatabela"/>
              <w:rPr>
                <w:sz w:val="20"/>
                <w:szCs w:val="20"/>
              </w:rPr>
            </w:pPr>
          </w:p>
          <w:p w14:paraId="33D66FA7" w14:textId="77777777" w:rsidR="00935000" w:rsidRPr="00F64DB1" w:rsidRDefault="00935000">
            <w:pPr>
              <w:pStyle w:val="Contedodatabela"/>
              <w:rPr>
                <w:sz w:val="20"/>
                <w:szCs w:val="20"/>
              </w:rPr>
            </w:pPr>
          </w:p>
        </w:tc>
        <w:tc>
          <w:tcPr>
            <w:tcW w:w="5003" w:type="dxa"/>
            <w:tcBorders>
              <w:left w:val="none" w:sz="1" w:space="0" w:color="000000"/>
              <w:bottom w:val="none" w:sz="1" w:space="0" w:color="000000"/>
            </w:tcBorders>
            <w:shd w:val="clear" w:color="auto" w:fill="auto"/>
          </w:tcPr>
          <w:p w14:paraId="44862831" w14:textId="77777777" w:rsidR="00935000" w:rsidRPr="00F64DB1" w:rsidRDefault="00935000">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69C0C76D" w14:textId="77777777" w:rsidR="00935000" w:rsidRPr="00F64DB1" w:rsidRDefault="00935000">
            <w:pPr>
              <w:pStyle w:val="Contedodatabela"/>
              <w:rPr>
                <w:sz w:val="20"/>
                <w:szCs w:val="20"/>
              </w:rPr>
            </w:pPr>
          </w:p>
        </w:tc>
      </w:tr>
    </w:tbl>
    <w:p w14:paraId="2814589F" w14:textId="77777777" w:rsidR="00935000" w:rsidRPr="00F64DB1" w:rsidRDefault="00935000" w:rsidP="002F3AB2">
      <w:pPr>
        <w:jc w:val="both"/>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094D4DB7"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F9885AF" w14:textId="77777777" w:rsidR="00935000" w:rsidRPr="00F64DB1" w:rsidRDefault="00935000" w:rsidP="002F3AB2">
            <w:pPr>
              <w:pStyle w:val="Contedodatabela"/>
              <w:rPr>
                <w:sz w:val="20"/>
                <w:szCs w:val="20"/>
              </w:rPr>
            </w:pPr>
            <w:r w:rsidRPr="00F64DB1">
              <w:rPr>
                <w:b/>
                <w:bCs/>
                <w:sz w:val="20"/>
                <w:szCs w:val="20"/>
              </w:rPr>
              <w:t>Semana 28</w:t>
            </w:r>
          </w:p>
        </w:tc>
      </w:tr>
      <w:tr w:rsidR="00935000" w:rsidRPr="00F64DB1" w14:paraId="72132833" w14:textId="77777777" w:rsidTr="002F3AB2">
        <w:tc>
          <w:tcPr>
            <w:tcW w:w="1516" w:type="dxa"/>
            <w:tcBorders>
              <w:left w:val="none" w:sz="1" w:space="0" w:color="000000"/>
              <w:bottom w:val="none" w:sz="1" w:space="0" w:color="000000"/>
            </w:tcBorders>
            <w:shd w:val="clear" w:color="auto" w:fill="auto"/>
          </w:tcPr>
          <w:p w14:paraId="75AB0F5D" w14:textId="77777777" w:rsidR="00935000" w:rsidRPr="00F64DB1" w:rsidRDefault="00935000" w:rsidP="002F3AB2">
            <w:pPr>
              <w:pStyle w:val="Contedodatabela"/>
              <w:rPr>
                <w:sz w:val="20"/>
                <w:szCs w:val="20"/>
              </w:rPr>
            </w:pPr>
          </w:p>
          <w:p w14:paraId="3E79513B"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4F2E1462"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p w14:paraId="35D0C62C" w14:textId="77777777" w:rsidR="00935000" w:rsidRPr="00F64DB1" w:rsidRDefault="00935000" w:rsidP="002F3AB2">
            <w:pPr>
              <w:pStyle w:val="Contedodatabela"/>
              <w:rPr>
                <w:sz w:val="20"/>
                <w:szCs w:val="20"/>
              </w:rPr>
            </w:pPr>
            <w:r w:rsidRPr="00F64DB1">
              <w:rPr>
                <w:sz w:val="20"/>
                <w:szCs w:val="20"/>
              </w:rPr>
              <w:t>Menores de 1 ano ou &lt; 10kg: 0,2 mg/kg</w:t>
            </w:r>
            <w:r w:rsidRPr="00F64DB1">
              <w:rPr>
                <w:b/>
                <w:bCs/>
                <w:sz w:val="20"/>
                <w:szCs w:val="20"/>
              </w:rPr>
              <w:t xml:space="preserve"> </w:t>
            </w:r>
          </w:p>
        </w:tc>
        <w:tc>
          <w:tcPr>
            <w:tcW w:w="3262" w:type="dxa"/>
            <w:tcBorders>
              <w:left w:val="none" w:sz="1" w:space="0" w:color="000000"/>
              <w:bottom w:val="none" w:sz="1" w:space="0" w:color="000000"/>
              <w:right w:val="none" w:sz="1" w:space="0" w:color="000000"/>
            </w:tcBorders>
            <w:shd w:val="clear" w:color="auto" w:fill="auto"/>
          </w:tcPr>
          <w:p w14:paraId="254F6645" w14:textId="77777777" w:rsidR="00935000" w:rsidRPr="00F64DB1" w:rsidRDefault="00935000" w:rsidP="002F3AB2">
            <w:pPr>
              <w:pStyle w:val="Contedodatabela"/>
              <w:rPr>
                <w:sz w:val="20"/>
                <w:szCs w:val="20"/>
              </w:rPr>
            </w:pPr>
          </w:p>
        </w:tc>
      </w:tr>
    </w:tbl>
    <w:p w14:paraId="63FA2323"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6B9AA890"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0E22E43D" w14:textId="77777777" w:rsidR="00935000" w:rsidRPr="00F64DB1" w:rsidRDefault="00935000" w:rsidP="002F3AB2">
            <w:pPr>
              <w:pStyle w:val="Contedodatabela"/>
              <w:rPr>
                <w:sz w:val="20"/>
                <w:szCs w:val="20"/>
              </w:rPr>
            </w:pPr>
            <w:r w:rsidRPr="00F64DB1">
              <w:rPr>
                <w:b/>
                <w:bCs/>
                <w:sz w:val="20"/>
                <w:szCs w:val="20"/>
              </w:rPr>
              <w:t>Semana 29</w:t>
            </w:r>
          </w:p>
        </w:tc>
      </w:tr>
      <w:tr w:rsidR="00935000" w:rsidRPr="00F64DB1" w14:paraId="084E27F3" w14:textId="77777777" w:rsidTr="002F3AB2">
        <w:tc>
          <w:tcPr>
            <w:tcW w:w="1516" w:type="dxa"/>
            <w:tcBorders>
              <w:left w:val="none" w:sz="1" w:space="0" w:color="000000"/>
              <w:bottom w:val="none" w:sz="1" w:space="0" w:color="000000"/>
            </w:tcBorders>
            <w:shd w:val="clear" w:color="auto" w:fill="auto"/>
          </w:tcPr>
          <w:p w14:paraId="27418331" w14:textId="77777777" w:rsidR="00935000" w:rsidRPr="00F64DB1" w:rsidRDefault="00935000" w:rsidP="002F3AB2">
            <w:pPr>
              <w:pStyle w:val="Contedodatabela"/>
              <w:rPr>
                <w:sz w:val="20"/>
                <w:szCs w:val="20"/>
              </w:rPr>
            </w:pPr>
          </w:p>
          <w:p w14:paraId="1752B16A"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5A6CF557"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210CEF89"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395F4C33" w14:textId="789BBD12" w:rsidR="00935000" w:rsidRPr="00F64DB1" w:rsidRDefault="00935000" w:rsidP="002F3AB2">
      <w:pPr>
        <w:rPr>
          <w:sz w:val="20"/>
          <w:szCs w:val="20"/>
        </w:rPr>
      </w:pPr>
    </w:p>
    <w:p w14:paraId="09B15AEC" w14:textId="77777777" w:rsidR="00935000" w:rsidRPr="00F64DB1" w:rsidRDefault="00935000">
      <w:pPr>
        <w:rPr>
          <w:sz w:val="20"/>
          <w:szCs w:val="20"/>
        </w:rPr>
      </w:pPr>
      <w:r w:rsidRPr="00F64DB1">
        <w:rPr>
          <w:sz w:val="20"/>
          <w:szCs w:val="20"/>
        </w:rPr>
        <w:br w:type="page"/>
      </w:r>
    </w:p>
    <w:p w14:paraId="05B47FE9"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18013062"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7FB1FD7" w14:textId="77777777" w:rsidR="00935000" w:rsidRPr="00F64DB1" w:rsidRDefault="00935000" w:rsidP="002F3AB2">
            <w:pPr>
              <w:pStyle w:val="Contedodatabela"/>
              <w:rPr>
                <w:sz w:val="20"/>
                <w:szCs w:val="20"/>
              </w:rPr>
            </w:pPr>
            <w:r w:rsidRPr="00F64DB1">
              <w:rPr>
                <w:b/>
                <w:bCs/>
                <w:sz w:val="20"/>
                <w:szCs w:val="20"/>
              </w:rPr>
              <w:t>Semana 30</w:t>
            </w:r>
          </w:p>
        </w:tc>
      </w:tr>
      <w:tr w:rsidR="00935000" w:rsidRPr="00F64DB1" w14:paraId="3E3F02E3" w14:textId="77777777" w:rsidTr="002F3AB2">
        <w:tc>
          <w:tcPr>
            <w:tcW w:w="1516" w:type="dxa"/>
            <w:tcBorders>
              <w:left w:val="none" w:sz="1" w:space="0" w:color="000000"/>
              <w:bottom w:val="none" w:sz="1" w:space="0" w:color="000000"/>
            </w:tcBorders>
            <w:shd w:val="clear" w:color="auto" w:fill="auto"/>
          </w:tcPr>
          <w:p w14:paraId="00A9D8B3" w14:textId="77777777" w:rsidR="00935000" w:rsidRPr="00F64DB1" w:rsidRDefault="00935000" w:rsidP="002F3AB2">
            <w:pPr>
              <w:pStyle w:val="Contedodatabela"/>
              <w:rPr>
                <w:sz w:val="20"/>
                <w:szCs w:val="20"/>
              </w:rPr>
            </w:pPr>
          </w:p>
          <w:p w14:paraId="0EEB0E3E"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6A8E1160"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673D85B3" w14:textId="77777777" w:rsidR="00935000" w:rsidRPr="00F64DB1" w:rsidRDefault="00935000" w:rsidP="002F3AB2">
            <w:pPr>
              <w:pStyle w:val="Contedodatabela"/>
              <w:rPr>
                <w:sz w:val="20"/>
                <w:szCs w:val="20"/>
              </w:rPr>
            </w:pPr>
          </w:p>
        </w:tc>
      </w:tr>
    </w:tbl>
    <w:p w14:paraId="125E96A9" w14:textId="77777777" w:rsidR="00935000" w:rsidRPr="00F64DB1" w:rsidRDefault="00935000" w:rsidP="002F3AB2">
      <w:pPr>
        <w:spacing w:line="200" w:lineRule="atLeas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6B09E85"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51C67CDA" w14:textId="77777777" w:rsidR="00935000" w:rsidRPr="00F64DB1" w:rsidRDefault="00935000" w:rsidP="002F3AB2">
            <w:pPr>
              <w:pStyle w:val="Contedodatabela"/>
              <w:rPr>
                <w:b/>
                <w:bCs/>
                <w:sz w:val="20"/>
                <w:szCs w:val="20"/>
              </w:rPr>
            </w:pPr>
            <w:r w:rsidRPr="00F64DB1">
              <w:rPr>
                <w:b/>
                <w:bCs/>
                <w:sz w:val="20"/>
                <w:szCs w:val="20"/>
              </w:rPr>
              <w:t>Semana 31</w:t>
            </w:r>
          </w:p>
        </w:tc>
      </w:tr>
      <w:tr w:rsidR="00935000" w:rsidRPr="00F64DB1" w14:paraId="40131DC2" w14:textId="77777777" w:rsidTr="002F3AB2">
        <w:tc>
          <w:tcPr>
            <w:tcW w:w="1516" w:type="dxa"/>
            <w:tcBorders>
              <w:left w:val="none" w:sz="1" w:space="0" w:color="000000"/>
              <w:bottom w:val="none" w:sz="1" w:space="0" w:color="000000"/>
            </w:tcBorders>
            <w:shd w:val="clear" w:color="auto" w:fill="auto"/>
          </w:tcPr>
          <w:p w14:paraId="00BE40AB" w14:textId="77777777" w:rsidR="00935000" w:rsidRPr="00F64DB1" w:rsidRDefault="00935000" w:rsidP="002F3AB2">
            <w:pPr>
              <w:pStyle w:val="Contedodatabela"/>
              <w:rPr>
                <w:b/>
                <w:bCs/>
                <w:sz w:val="20"/>
                <w:szCs w:val="20"/>
              </w:rPr>
            </w:pPr>
          </w:p>
          <w:p w14:paraId="1DC38643"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71027D46"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078CCFF8" w14:textId="77777777" w:rsidR="00935000" w:rsidRPr="00F64DB1" w:rsidRDefault="00935000" w:rsidP="002F3AB2">
            <w:pPr>
              <w:pStyle w:val="Contedodatabela"/>
              <w:rPr>
                <w:sz w:val="20"/>
                <w:szCs w:val="20"/>
              </w:rPr>
            </w:pPr>
          </w:p>
        </w:tc>
      </w:tr>
    </w:tbl>
    <w:p w14:paraId="38696BF3"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04BC224"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3F5F2644" w14:textId="77777777" w:rsidR="00935000" w:rsidRPr="00F64DB1" w:rsidRDefault="00935000" w:rsidP="002F3AB2">
            <w:pPr>
              <w:pStyle w:val="Contedodatabela"/>
              <w:rPr>
                <w:sz w:val="20"/>
                <w:szCs w:val="20"/>
              </w:rPr>
            </w:pPr>
            <w:r w:rsidRPr="00F64DB1">
              <w:rPr>
                <w:b/>
                <w:bCs/>
                <w:sz w:val="20"/>
                <w:szCs w:val="20"/>
              </w:rPr>
              <w:t>Semana 32</w:t>
            </w:r>
          </w:p>
        </w:tc>
      </w:tr>
      <w:tr w:rsidR="00935000" w:rsidRPr="00F64DB1" w14:paraId="00A35CAB" w14:textId="77777777" w:rsidTr="002F3AB2">
        <w:tc>
          <w:tcPr>
            <w:tcW w:w="1516" w:type="dxa"/>
            <w:tcBorders>
              <w:left w:val="none" w:sz="1" w:space="0" w:color="000000"/>
              <w:bottom w:val="none" w:sz="1" w:space="0" w:color="000000"/>
            </w:tcBorders>
            <w:shd w:val="clear" w:color="auto" w:fill="auto"/>
          </w:tcPr>
          <w:p w14:paraId="3563A4D6" w14:textId="77777777" w:rsidR="00935000" w:rsidRPr="00F64DB1" w:rsidRDefault="00935000" w:rsidP="002F3AB2">
            <w:pPr>
              <w:pStyle w:val="Contedodatabela"/>
              <w:rPr>
                <w:sz w:val="20"/>
                <w:szCs w:val="20"/>
              </w:rPr>
            </w:pPr>
          </w:p>
          <w:p w14:paraId="4AB783B4"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7D4461AF"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436479D9" w14:textId="77777777" w:rsidR="00935000" w:rsidRPr="00F64DB1" w:rsidRDefault="00935000" w:rsidP="002F3AB2">
            <w:pPr>
              <w:pStyle w:val="Contedodatabela"/>
              <w:rPr>
                <w:sz w:val="20"/>
                <w:szCs w:val="20"/>
              </w:rPr>
            </w:pPr>
          </w:p>
        </w:tc>
      </w:tr>
    </w:tbl>
    <w:p w14:paraId="1626AFA4"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0545E1CC"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652CDDCD" w14:textId="77777777" w:rsidR="00935000" w:rsidRPr="00F64DB1" w:rsidRDefault="00935000" w:rsidP="002F3AB2">
            <w:pPr>
              <w:pStyle w:val="Contedodatabela"/>
              <w:rPr>
                <w:sz w:val="20"/>
                <w:szCs w:val="20"/>
              </w:rPr>
            </w:pPr>
            <w:r w:rsidRPr="00F64DB1">
              <w:rPr>
                <w:b/>
                <w:bCs/>
                <w:sz w:val="20"/>
                <w:szCs w:val="20"/>
              </w:rPr>
              <w:t>Semana 33</w:t>
            </w:r>
          </w:p>
        </w:tc>
      </w:tr>
      <w:tr w:rsidR="00935000" w:rsidRPr="00F64DB1" w14:paraId="5FB3FB6D" w14:textId="77777777" w:rsidTr="002F3AB2">
        <w:tc>
          <w:tcPr>
            <w:tcW w:w="1516" w:type="dxa"/>
            <w:tcBorders>
              <w:left w:val="none" w:sz="1" w:space="0" w:color="000000"/>
              <w:bottom w:val="none" w:sz="1" w:space="0" w:color="000000"/>
            </w:tcBorders>
            <w:shd w:val="clear" w:color="auto" w:fill="auto"/>
          </w:tcPr>
          <w:p w14:paraId="64F40282" w14:textId="77777777" w:rsidR="00935000" w:rsidRPr="00F64DB1" w:rsidRDefault="00935000" w:rsidP="002F3AB2">
            <w:pPr>
              <w:pStyle w:val="Contedodatabela"/>
              <w:rPr>
                <w:sz w:val="20"/>
                <w:szCs w:val="20"/>
              </w:rPr>
            </w:pPr>
          </w:p>
          <w:p w14:paraId="0011264C"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2CF6E8C2"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174C2855"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16C1676E"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CF205B1"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4A9B0D8" w14:textId="77777777" w:rsidR="00935000" w:rsidRPr="00F64DB1" w:rsidRDefault="00935000" w:rsidP="002F3AB2">
            <w:pPr>
              <w:pStyle w:val="Contedodatabela"/>
              <w:rPr>
                <w:sz w:val="20"/>
                <w:szCs w:val="20"/>
              </w:rPr>
            </w:pPr>
            <w:r w:rsidRPr="00F64DB1">
              <w:rPr>
                <w:b/>
                <w:bCs/>
                <w:sz w:val="20"/>
                <w:szCs w:val="20"/>
              </w:rPr>
              <w:t>Semana 34</w:t>
            </w:r>
          </w:p>
        </w:tc>
      </w:tr>
      <w:tr w:rsidR="00935000" w:rsidRPr="00F64DB1" w14:paraId="2990F568" w14:textId="77777777" w:rsidTr="002F3AB2">
        <w:tc>
          <w:tcPr>
            <w:tcW w:w="1516" w:type="dxa"/>
            <w:tcBorders>
              <w:left w:val="none" w:sz="1" w:space="0" w:color="000000"/>
              <w:bottom w:val="none" w:sz="1" w:space="0" w:color="000000"/>
            </w:tcBorders>
            <w:shd w:val="clear" w:color="auto" w:fill="auto"/>
          </w:tcPr>
          <w:p w14:paraId="7BD12C1E" w14:textId="77777777" w:rsidR="00935000" w:rsidRPr="00F64DB1" w:rsidRDefault="00935000" w:rsidP="002F3AB2">
            <w:pPr>
              <w:pStyle w:val="Contedodatabela"/>
              <w:rPr>
                <w:sz w:val="20"/>
                <w:szCs w:val="20"/>
              </w:rPr>
            </w:pPr>
          </w:p>
          <w:p w14:paraId="22966C6B"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7FC9FF89"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035D3398" w14:textId="77777777" w:rsidR="00935000" w:rsidRPr="00F64DB1" w:rsidRDefault="00935000" w:rsidP="002F3AB2">
            <w:pPr>
              <w:pStyle w:val="Contedodatabela"/>
              <w:rPr>
                <w:sz w:val="20"/>
                <w:szCs w:val="20"/>
              </w:rPr>
            </w:pPr>
          </w:p>
        </w:tc>
      </w:tr>
    </w:tbl>
    <w:p w14:paraId="1FA17591" w14:textId="73F9BB1D" w:rsidR="00935000" w:rsidRPr="00F64DB1" w:rsidRDefault="00935000" w:rsidP="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679B5680"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027F2D4" w14:textId="77777777" w:rsidR="00935000" w:rsidRPr="00F64DB1" w:rsidRDefault="00935000" w:rsidP="002F3AB2">
            <w:pPr>
              <w:pStyle w:val="Contedodatabela"/>
              <w:rPr>
                <w:sz w:val="20"/>
                <w:szCs w:val="20"/>
              </w:rPr>
            </w:pPr>
            <w:r w:rsidRPr="00F64DB1">
              <w:rPr>
                <w:b/>
                <w:bCs/>
                <w:sz w:val="20"/>
                <w:szCs w:val="20"/>
              </w:rPr>
              <w:t>Semana 35</w:t>
            </w:r>
          </w:p>
        </w:tc>
      </w:tr>
      <w:tr w:rsidR="00935000" w:rsidRPr="00F64DB1" w14:paraId="3083EDFD" w14:textId="77777777" w:rsidTr="002F3AB2">
        <w:tc>
          <w:tcPr>
            <w:tcW w:w="1516" w:type="dxa"/>
            <w:tcBorders>
              <w:left w:val="none" w:sz="1" w:space="0" w:color="000000"/>
              <w:bottom w:val="none" w:sz="1" w:space="0" w:color="000000"/>
            </w:tcBorders>
            <w:shd w:val="clear" w:color="auto" w:fill="auto"/>
          </w:tcPr>
          <w:p w14:paraId="4D526223" w14:textId="77777777" w:rsidR="00935000" w:rsidRPr="00F64DB1" w:rsidRDefault="00935000" w:rsidP="002F3AB2">
            <w:pPr>
              <w:pStyle w:val="Contedodatabela"/>
              <w:rPr>
                <w:sz w:val="20"/>
                <w:szCs w:val="20"/>
              </w:rPr>
            </w:pPr>
          </w:p>
          <w:p w14:paraId="6C8BB94C"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4750779E"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p w14:paraId="7509CE86" w14:textId="77777777" w:rsidR="00935000" w:rsidRPr="00F64DB1" w:rsidRDefault="00935000" w:rsidP="002F3AB2">
            <w:pPr>
              <w:pStyle w:val="Contedodatabela"/>
              <w:rPr>
                <w:sz w:val="20"/>
                <w:szCs w:val="20"/>
              </w:rPr>
            </w:pPr>
            <w:r w:rsidRPr="00F64DB1">
              <w:rPr>
                <w:sz w:val="20"/>
                <w:szCs w:val="20"/>
              </w:rPr>
              <w:t>Menores de 1 ano ou &lt; 10kg: 0,2 mg/kg</w:t>
            </w:r>
            <w:r w:rsidRPr="00F64DB1">
              <w:rPr>
                <w:b/>
                <w:bCs/>
                <w:sz w:val="20"/>
                <w:szCs w:val="20"/>
              </w:rPr>
              <w:t xml:space="preserve"> </w:t>
            </w:r>
          </w:p>
        </w:tc>
        <w:tc>
          <w:tcPr>
            <w:tcW w:w="3262" w:type="dxa"/>
            <w:tcBorders>
              <w:left w:val="none" w:sz="1" w:space="0" w:color="000000"/>
              <w:bottom w:val="none" w:sz="1" w:space="0" w:color="000000"/>
              <w:right w:val="none" w:sz="1" w:space="0" w:color="000000"/>
            </w:tcBorders>
            <w:shd w:val="clear" w:color="auto" w:fill="auto"/>
          </w:tcPr>
          <w:p w14:paraId="1444DAA0" w14:textId="77777777" w:rsidR="00935000" w:rsidRPr="00F64DB1" w:rsidRDefault="00935000" w:rsidP="002F3AB2">
            <w:pPr>
              <w:pStyle w:val="Contedodatabela"/>
              <w:rPr>
                <w:sz w:val="20"/>
                <w:szCs w:val="20"/>
              </w:rPr>
            </w:pPr>
          </w:p>
        </w:tc>
      </w:tr>
    </w:tbl>
    <w:p w14:paraId="504DCFC9" w14:textId="77777777" w:rsidR="00935000" w:rsidRPr="00F64DB1" w:rsidRDefault="00935000" w:rsidP="002F3AB2">
      <w:pPr>
        <w:jc w:val="cente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C9B108A"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542939CB" w14:textId="77777777" w:rsidR="00935000" w:rsidRPr="00F64DB1" w:rsidRDefault="00935000" w:rsidP="002F3AB2">
            <w:pPr>
              <w:pStyle w:val="Contedodatabela"/>
              <w:rPr>
                <w:sz w:val="20"/>
                <w:szCs w:val="20"/>
              </w:rPr>
            </w:pPr>
            <w:r w:rsidRPr="00F64DB1">
              <w:rPr>
                <w:b/>
                <w:bCs/>
                <w:sz w:val="20"/>
                <w:szCs w:val="20"/>
              </w:rPr>
              <w:t>Semana 36</w:t>
            </w:r>
          </w:p>
        </w:tc>
      </w:tr>
      <w:tr w:rsidR="00935000" w:rsidRPr="00F64DB1" w14:paraId="3A678CB4" w14:textId="77777777" w:rsidTr="002F3AB2">
        <w:tc>
          <w:tcPr>
            <w:tcW w:w="1516" w:type="dxa"/>
            <w:tcBorders>
              <w:left w:val="none" w:sz="1" w:space="0" w:color="000000"/>
              <w:bottom w:val="none" w:sz="1" w:space="0" w:color="000000"/>
            </w:tcBorders>
            <w:shd w:val="clear" w:color="auto" w:fill="auto"/>
          </w:tcPr>
          <w:p w14:paraId="73D65845" w14:textId="77777777" w:rsidR="00935000" w:rsidRPr="00F64DB1" w:rsidRDefault="00935000" w:rsidP="002F3AB2">
            <w:pPr>
              <w:pStyle w:val="Contedodatabela"/>
              <w:rPr>
                <w:sz w:val="20"/>
                <w:szCs w:val="20"/>
              </w:rPr>
            </w:pPr>
          </w:p>
          <w:p w14:paraId="01053C9E"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40F31C17"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49897C04" w14:textId="77777777" w:rsidR="00935000" w:rsidRPr="00F64DB1" w:rsidRDefault="00935000" w:rsidP="002F3AB2">
            <w:pPr>
              <w:pStyle w:val="Contedodatabela"/>
              <w:rPr>
                <w:sz w:val="20"/>
                <w:szCs w:val="20"/>
              </w:rPr>
            </w:pPr>
          </w:p>
        </w:tc>
      </w:tr>
    </w:tbl>
    <w:p w14:paraId="318DBAC5" w14:textId="77777777" w:rsidR="00935000" w:rsidRPr="00F64DB1" w:rsidRDefault="00935000" w:rsidP="002F3AB2">
      <w:pPr>
        <w:jc w:val="righ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12D2645D"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542E831" w14:textId="77777777" w:rsidR="00935000" w:rsidRPr="00F64DB1" w:rsidRDefault="00935000" w:rsidP="002F3AB2">
            <w:pPr>
              <w:pStyle w:val="Contedodatabela"/>
              <w:rPr>
                <w:sz w:val="20"/>
                <w:szCs w:val="20"/>
              </w:rPr>
            </w:pPr>
            <w:r w:rsidRPr="00F64DB1">
              <w:rPr>
                <w:b/>
                <w:bCs/>
                <w:sz w:val="20"/>
                <w:szCs w:val="20"/>
              </w:rPr>
              <w:t>Semana 37</w:t>
            </w:r>
          </w:p>
        </w:tc>
      </w:tr>
      <w:tr w:rsidR="00935000" w:rsidRPr="00F64DB1" w14:paraId="5B90C87A" w14:textId="77777777" w:rsidTr="002F3AB2">
        <w:tc>
          <w:tcPr>
            <w:tcW w:w="1516" w:type="dxa"/>
            <w:tcBorders>
              <w:left w:val="none" w:sz="1" w:space="0" w:color="000000"/>
              <w:bottom w:val="none" w:sz="1" w:space="0" w:color="000000"/>
            </w:tcBorders>
            <w:shd w:val="clear" w:color="auto" w:fill="auto"/>
          </w:tcPr>
          <w:p w14:paraId="2C60FEFB" w14:textId="77777777" w:rsidR="00935000" w:rsidRPr="00F64DB1" w:rsidRDefault="00935000" w:rsidP="002F3AB2">
            <w:pPr>
              <w:pStyle w:val="Contedodatabela"/>
              <w:rPr>
                <w:sz w:val="20"/>
                <w:szCs w:val="20"/>
              </w:rPr>
            </w:pPr>
          </w:p>
          <w:p w14:paraId="2022A9B2"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6CD4C237"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92BACCB"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5C67DD44"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7D4D062E"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7A05797" w14:textId="77777777" w:rsidR="00935000" w:rsidRPr="00F64DB1" w:rsidRDefault="00935000" w:rsidP="002F3AB2">
            <w:pPr>
              <w:pStyle w:val="Contedodatabela"/>
              <w:rPr>
                <w:sz w:val="20"/>
                <w:szCs w:val="20"/>
              </w:rPr>
            </w:pPr>
            <w:r w:rsidRPr="00F64DB1">
              <w:rPr>
                <w:b/>
                <w:bCs/>
                <w:sz w:val="20"/>
                <w:szCs w:val="20"/>
              </w:rPr>
              <w:t>Semana 38</w:t>
            </w:r>
          </w:p>
        </w:tc>
      </w:tr>
      <w:tr w:rsidR="00935000" w:rsidRPr="00F64DB1" w14:paraId="633FF95D" w14:textId="77777777" w:rsidTr="002F3AB2">
        <w:tc>
          <w:tcPr>
            <w:tcW w:w="1516" w:type="dxa"/>
            <w:tcBorders>
              <w:left w:val="none" w:sz="1" w:space="0" w:color="000000"/>
              <w:bottom w:val="none" w:sz="1" w:space="0" w:color="000000"/>
            </w:tcBorders>
            <w:shd w:val="clear" w:color="auto" w:fill="auto"/>
          </w:tcPr>
          <w:p w14:paraId="0EF31A1C" w14:textId="77777777" w:rsidR="00935000" w:rsidRPr="00F64DB1" w:rsidRDefault="00935000" w:rsidP="002F3AB2">
            <w:pPr>
              <w:pStyle w:val="Contedodatabela"/>
              <w:rPr>
                <w:sz w:val="20"/>
                <w:szCs w:val="20"/>
              </w:rPr>
            </w:pPr>
          </w:p>
          <w:p w14:paraId="1F3D6057"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10A5BDFA"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4175E787" w14:textId="77777777" w:rsidR="00935000" w:rsidRPr="00F64DB1" w:rsidRDefault="00935000" w:rsidP="002F3AB2">
            <w:pPr>
              <w:pStyle w:val="Contedodatabela"/>
              <w:rPr>
                <w:sz w:val="20"/>
                <w:szCs w:val="20"/>
              </w:rPr>
            </w:pPr>
          </w:p>
        </w:tc>
      </w:tr>
    </w:tbl>
    <w:p w14:paraId="284E3E07" w14:textId="77777777" w:rsidR="00935000" w:rsidRPr="00F64DB1" w:rsidRDefault="00935000" w:rsidP="002F3AB2">
      <w:pPr>
        <w:spacing w:line="200" w:lineRule="atLeas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26AC8960"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5CAE52D4" w14:textId="77777777" w:rsidR="00935000" w:rsidRPr="00F64DB1" w:rsidRDefault="00935000" w:rsidP="002F3AB2">
            <w:pPr>
              <w:pStyle w:val="Contedodatabela"/>
              <w:rPr>
                <w:b/>
                <w:bCs/>
                <w:sz w:val="20"/>
                <w:szCs w:val="20"/>
              </w:rPr>
            </w:pPr>
            <w:r w:rsidRPr="00F64DB1">
              <w:rPr>
                <w:b/>
                <w:bCs/>
                <w:sz w:val="20"/>
                <w:szCs w:val="20"/>
              </w:rPr>
              <w:t>Semana 39</w:t>
            </w:r>
          </w:p>
        </w:tc>
      </w:tr>
      <w:tr w:rsidR="00935000" w:rsidRPr="00F64DB1" w14:paraId="653708E3" w14:textId="77777777" w:rsidTr="002F3AB2">
        <w:tc>
          <w:tcPr>
            <w:tcW w:w="1516" w:type="dxa"/>
            <w:tcBorders>
              <w:left w:val="none" w:sz="1" w:space="0" w:color="000000"/>
              <w:bottom w:val="none" w:sz="1" w:space="0" w:color="000000"/>
            </w:tcBorders>
            <w:shd w:val="clear" w:color="auto" w:fill="auto"/>
          </w:tcPr>
          <w:p w14:paraId="441EF31A" w14:textId="77777777" w:rsidR="00935000" w:rsidRPr="00F64DB1" w:rsidRDefault="00935000" w:rsidP="002F3AB2">
            <w:pPr>
              <w:pStyle w:val="Contedodatabela"/>
              <w:rPr>
                <w:b/>
                <w:bCs/>
                <w:sz w:val="20"/>
                <w:szCs w:val="20"/>
              </w:rPr>
            </w:pPr>
          </w:p>
          <w:p w14:paraId="7261145E"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115757E2"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5ED324C9" w14:textId="77777777" w:rsidR="00935000" w:rsidRPr="00F64DB1" w:rsidRDefault="00935000" w:rsidP="002F3AB2">
            <w:pPr>
              <w:pStyle w:val="Contedodatabela"/>
              <w:rPr>
                <w:sz w:val="20"/>
                <w:szCs w:val="20"/>
              </w:rPr>
            </w:pPr>
          </w:p>
        </w:tc>
      </w:tr>
    </w:tbl>
    <w:p w14:paraId="0B5CCC74"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0CD3C127"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021C2568" w14:textId="77777777" w:rsidR="00935000" w:rsidRPr="00F64DB1" w:rsidRDefault="00935000" w:rsidP="002F3AB2">
            <w:pPr>
              <w:pStyle w:val="Contedodatabela"/>
              <w:rPr>
                <w:sz w:val="20"/>
                <w:szCs w:val="20"/>
              </w:rPr>
            </w:pPr>
            <w:r w:rsidRPr="00F64DB1">
              <w:rPr>
                <w:b/>
                <w:bCs/>
                <w:sz w:val="20"/>
                <w:szCs w:val="20"/>
              </w:rPr>
              <w:t>Semana 40</w:t>
            </w:r>
          </w:p>
        </w:tc>
      </w:tr>
      <w:tr w:rsidR="00935000" w:rsidRPr="00F64DB1" w14:paraId="4BA758FF" w14:textId="77777777" w:rsidTr="002F3AB2">
        <w:tc>
          <w:tcPr>
            <w:tcW w:w="1516" w:type="dxa"/>
            <w:tcBorders>
              <w:left w:val="none" w:sz="1" w:space="0" w:color="000000"/>
              <w:bottom w:val="none" w:sz="1" w:space="0" w:color="000000"/>
            </w:tcBorders>
            <w:shd w:val="clear" w:color="auto" w:fill="auto"/>
          </w:tcPr>
          <w:p w14:paraId="32A5BBC1" w14:textId="77777777" w:rsidR="00935000" w:rsidRPr="00F64DB1" w:rsidRDefault="00935000" w:rsidP="002F3AB2">
            <w:pPr>
              <w:pStyle w:val="Contedodatabela"/>
              <w:rPr>
                <w:sz w:val="20"/>
                <w:szCs w:val="20"/>
              </w:rPr>
            </w:pPr>
          </w:p>
          <w:p w14:paraId="1B20A9A2"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4F185DDE"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74D5DDB5" w14:textId="77777777" w:rsidR="00935000" w:rsidRPr="00F64DB1" w:rsidRDefault="00935000" w:rsidP="002F3AB2">
            <w:pPr>
              <w:pStyle w:val="Contedodatabela"/>
              <w:rPr>
                <w:sz w:val="20"/>
                <w:szCs w:val="20"/>
              </w:rPr>
            </w:pPr>
          </w:p>
        </w:tc>
      </w:tr>
    </w:tbl>
    <w:p w14:paraId="6E0E0C5F" w14:textId="43E6257F" w:rsidR="00935000" w:rsidRPr="00F64DB1" w:rsidRDefault="00935000" w:rsidP="002F3AB2">
      <w:pPr>
        <w:rPr>
          <w:sz w:val="20"/>
          <w:szCs w:val="20"/>
        </w:rPr>
      </w:pPr>
    </w:p>
    <w:p w14:paraId="6F395FDC" w14:textId="77777777" w:rsidR="00935000" w:rsidRPr="00F64DB1" w:rsidRDefault="00935000">
      <w:pPr>
        <w:rPr>
          <w:sz w:val="20"/>
          <w:szCs w:val="20"/>
        </w:rPr>
      </w:pPr>
      <w:r w:rsidRPr="00F64DB1">
        <w:rPr>
          <w:sz w:val="20"/>
          <w:szCs w:val="20"/>
        </w:rPr>
        <w:br w:type="page"/>
      </w:r>
    </w:p>
    <w:p w14:paraId="77A3043A"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366EC921"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BFD7B45" w14:textId="77777777" w:rsidR="00935000" w:rsidRPr="00F64DB1" w:rsidRDefault="00935000" w:rsidP="002F3AB2">
            <w:pPr>
              <w:pStyle w:val="Contedodatabela"/>
              <w:rPr>
                <w:sz w:val="20"/>
                <w:szCs w:val="20"/>
              </w:rPr>
            </w:pPr>
            <w:r w:rsidRPr="00F64DB1">
              <w:rPr>
                <w:b/>
                <w:bCs/>
                <w:sz w:val="20"/>
                <w:szCs w:val="20"/>
              </w:rPr>
              <w:t>Semana 41</w:t>
            </w:r>
          </w:p>
        </w:tc>
      </w:tr>
      <w:tr w:rsidR="00935000" w:rsidRPr="00F64DB1" w14:paraId="4CB02B3A" w14:textId="77777777" w:rsidTr="002F3AB2">
        <w:tc>
          <w:tcPr>
            <w:tcW w:w="1516" w:type="dxa"/>
            <w:tcBorders>
              <w:left w:val="none" w:sz="1" w:space="0" w:color="000000"/>
              <w:bottom w:val="none" w:sz="1" w:space="0" w:color="000000"/>
            </w:tcBorders>
            <w:shd w:val="clear" w:color="auto" w:fill="auto"/>
          </w:tcPr>
          <w:p w14:paraId="5326C044" w14:textId="77777777" w:rsidR="00935000" w:rsidRPr="00F64DB1" w:rsidRDefault="00935000" w:rsidP="002F3AB2">
            <w:pPr>
              <w:pStyle w:val="Contedodatabela"/>
              <w:rPr>
                <w:sz w:val="20"/>
                <w:szCs w:val="20"/>
              </w:rPr>
            </w:pPr>
          </w:p>
          <w:p w14:paraId="10AAE346"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06DD9D7F"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7EEFB2ED"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1D773719"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14954693"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01898A8F" w14:textId="77777777" w:rsidR="00935000" w:rsidRPr="00F64DB1" w:rsidRDefault="00935000" w:rsidP="002F3AB2">
            <w:pPr>
              <w:pStyle w:val="Contedodatabela"/>
              <w:rPr>
                <w:sz w:val="20"/>
                <w:szCs w:val="20"/>
              </w:rPr>
            </w:pPr>
            <w:r w:rsidRPr="00F64DB1">
              <w:rPr>
                <w:b/>
                <w:bCs/>
                <w:sz w:val="20"/>
                <w:szCs w:val="20"/>
              </w:rPr>
              <w:t>Semana 42</w:t>
            </w:r>
          </w:p>
        </w:tc>
      </w:tr>
      <w:tr w:rsidR="00935000" w:rsidRPr="00F64DB1" w14:paraId="5C51B30E" w14:textId="77777777" w:rsidTr="002F3AB2">
        <w:tc>
          <w:tcPr>
            <w:tcW w:w="1516" w:type="dxa"/>
            <w:tcBorders>
              <w:left w:val="none" w:sz="1" w:space="0" w:color="000000"/>
              <w:bottom w:val="none" w:sz="1" w:space="0" w:color="000000"/>
            </w:tcBorders>
            <w:shd w:val="clear" w:color="auto" w:fill="auto"/>
          </w:tcPr>
          <w:p w14:paraId="3DC138D7" w14:textId="77777777" w:rsidR="00935000" w:rsidRPr="00F64DB1" w:rsidRDefault="00935000" w:rsidP="002F3AB2">
            <w:pPr>
              <w:pStyle w:val="Contedodatabela"/>
              <w:rPr>
                <w:sz w:val="20"/>
                <w:szCs w:val="20"/>
              </w:rPr>
            </w:pPr>
          </w:p>
          <w:p w14:paraId="38AE615E"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14DA196F"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0E0E7957" w14:textId="77777777" w:rsidR="00935000" w:rsidRPr="00F64DB1" w:rsidRDefault="00935000" w:rsidP="002F3AB2">
            <w:pPr>
              <w:pStyle w:val="Contedodatabela"/>
              <w:rPr>
                <w:sz w:val="20"/>
                <w:szCs w:val="20"/>
              </w:rPr>
            </w:pPr>
          </w:p>
        </w:tc>
      </w:tr>
    </w:tbl>
    <w:p w14:paraId="651530A5" w14:textId="071F7C40" w:rsidR="00935000" w:rsidRPr="00F64DB1" w:rsidRDefault="00935000" w:rsidP="00935000">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603CBB3B"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78F814A3" w14:textId="77777777" w:rsidR="00935000" w:rsidRPr="00F64DB1" w:rsidRDefault="00935000" w:rsidP="002F3AB2">
            <w:pPr>
              <w:pStyle w:val="Contedodatabela"/>
              <w:rPr>
                <w:sz w:val="20"/>
                <w:szCs w:val="20"/>
              </w:rPr>
            </w:pPr>
            <w:r w:rsidRPr="00F64DB1">
              <w:rPr>
                <w:b/>
                <w:bCs/>
                <w:sz w:val="20"/>
                <w:szCs w:val="20"/>
              </w:rPr>
              <w:t>Semana 43</w:t>
            </w:r>
          </w:p>
        </w:tc>
      </w:tr>
      <w:tr w:rsidR="00935000" w:rsidRPr="00F64DB1" w14:paraId="5EE925D1" w14:textId="77777777" w:rsidTr="002F3AB2">
        <w:tc>
          <w:tcPr>
            <w:tcW w:w="1516" w:type="dxa"/>
            <w:tcBorders>
              <w:left w:val="none" w:sz="1" w:space="0" w:color="000000"/>
              <w:bottom w:val="none" w:sz="1" w:space="0" w:color="000000"/>
            </w:tcBorders>
            <w:shd w:val="clear" w:color="auto" w:fill="auto"/>
          </w:tcPr>
          <w:p w14:paraId="14E7B6C1" w14:textId="77777777" w:rsidR="00935000" w:rsidRPr="00F64DB1" w:rsidRDefault="00935000" w:rsidP="002F3AB2">
            <w:pPr>
              <w:pStyle w:val="Contedodatabela"/>
              <w:rPr>
                <w:sz w:val="20"/>
                <w:szCs w:val="20"/>
              </w:rPr>
            </w:pPr>
          </w:p>
          <w:p w14:paraId="185AC84E"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6DC32908"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p w14:paraId="730A09CB" w14:textId="77777777" w:rsidR="00935000" w:rsidRPr="00F64DB1" w:rsidRDefault="00935000" w:rsidP="002F3AB2">
            <w:pPr>
              <w:pStyle w:val="Contedodatabela"/>
              <w:rPr>
                <w:sz w:val="20"/>
                <w:szCs w:val="20"/>
              </w:rPr>
            </w:pPr>
            <w:r w:rsidRPr="00F64DB1">
              <w:rPr>
                <w:sz w:val="20"/>
                <w:szCs w:val="20"/>
              </w:rPr>
              <w:t>Menores de 1 ano ou &lt; 10kg: 0,2 mg/kg</w:t>
            </w:r>
          </w:p>
        </w:tc>
        <w:tc>
          <w:tcPr>
            <w:tcW w:w="3262" w:type="dxa"/>
            <w:tcBorders>
              <w:left w:val="none" w:sz="1" w:space="0" w:color="000000"/>
              <w:bottom w:val="none" w:sz="1" w:space="0" w:color="000000"/>
              <w:right w:val="none" w:sz="1" w:space="0" w:color="000000"/>
            </w:tcBorders>
            <w:shd w:val="clear" w:color="auto" w:fill="auto"/>
          </w:tcPr>
          <w:p w14:paraId="6326B48B" w14:textId="77777777" w:rsidR="00935000" w:rsidRPr="00F64DB1" w:rsidRDefault="00935000" w:rsidP="002F3AB2">
            <w:pPr>
              <w:pStyle w:val="Contedodatabela"/>
              <w:rPr>
                <w:sz w:val="20"/>
                <w:szCs w:val="20"/>
              </w:rPr>
            </w:pPr>
          </w:p>
        </w:tc>
      </w:tr>
    </w:tbl>
    <w:p w14:paraId="315C9D4A" w14:textId="77777777" w:rsidR="00935000" w:rsidRPr="00F64DB1" w:rsidRDefault="00935000" w:rsidP="002F3AB2">
      <w:pPr>
        <w:spacing w:line="200" w:lineRule="atLeas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5713C00"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490AFBF8" w14:textId="77777777" w:rsidR="00935000" w:rsidRPr="00F64DB1" w:rsidRDefault="00935000" w:rsidP="002F3AB2">
            <w:pPr>
              <w:pStyle w:val="Contedodatabela"/>
              <w:rPr>
                <w:sz w:val="20"/>
                <w:szCs w:val="20"/>
              </w:rPr>
            </w:pPr>
            <w:r w:rsidRPr="00F64DB1">
              <w:rPr>
                <w:b/>
                <w:bCs/>
                <w:sz w:val="20"/>
                <w:szCs w:val="20"/>
              </w:rPr>
              <w:t>Semana 44</w:t>
            </w:r>
          </w:p>
        </w:tc>
      </w:tr>
      <w:tr w:rsidR="00935000" w:rsidRPr="00F64DB1" w14:paraId="4E573FF2" w14:textId="77777777" w:rsidTr="002F3AB2">
        <w:tc>
          <w:tcPr>
            <w:tcW w:w="1516" w:type="dxa"/>
            <w:tcBorders>
              <w:left w:val="none" w:sz="1" w:space="0" w:color="000000"/>
              <w:bottom w:val="none" w:sz="1" w:space="0" w:color="000000"/>
            </w:tcBorders>
            <w:shd w:val="clear" w:color="auto" w:fill="auto"/>
          </w:tcPr>
          <w:p w14:paraId="24179CDA" w14:textId="77777777" w:rsidR="00935000" w:rsidRPr="00F64DB1" w:rsidRDefault="00935000" w:rsidP="002F3AB2">
            <w:pPr>
              <w:pStyle w:val="Contedodatabela"/>
              <w:rPr>
                <w:sz w:val="20"/>
                <w:szCs w:val="20"/>
              </w:rPr>
            </w:pPr>
          </w:p>
          <w:p w14:paraId="38E90A4C"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5F3CDACD"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CA2D878" w14:textId="77777777" w:rsidR="00935000" w:rsidRPr="00F64DB1" w:rsidRDefault="00935000" w:rsidP="002F3AB2">
            <w:pPr>
              <w:pStyle w:val="Contedodatabela"/>
              <w:rPr>
                <w:sz w:val="20"/>
                <w:szCs w:val="20"/>
              </w:rPr>
            </w:pPr>
          </w:p>
        </w:tc>
      </w:tr>
    </w:tbl>
    <w:p w14:paraId="043D0447" w14:textId="77777777" w:rsidR="00935000" w:rsidRPr="00F64DB1" w:rsidRDefault="00935000" w:rsidP="002F3AB2">
      <w:pPr>
        <w:jc w:val="cente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47351245"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33D9D7B5" w14:textId="77777777" w:rsidR="00935000" w:rsidRPr="00F64DB1" w:rsidRDefault="00935000" w:rsidP="002F3AB2">
            <w:pPr>
              <w:pStyle w:val="Contedodatabela"/>
              <w:rPr>
                <w:sz w:val="20"/>
                <w:szCs w:val="20"/>
              </w:rPr>
            </w:pPr>
            <w:r w:rsidRPr="00F64DB1">
              <w:rPr>
                <w:b/>
                <w:bCs/>
                <w:sz w:val="20"/>
                <w:szCs w:val="20"/>
              </w:rPr>
              <w:t>Semana 45</w:t>
            </w:r>
          </w:p>
        </w:tc>
      </w:tr>
      <w:tr w:rsidR="00935000" w:rsidRPr="00F64DB1" w14:paraId="178D8BA0" w14:textId="77777777" w:rsidTr="002F3AB2">
        <w:tc>
          <w:tcPr>
            <w:tcW w:w="1516" w:type="dxa"/>
            <w:tcBorders>
              <w:left w:val="none" w:sz="1" w:space="0" w:color="000000"/>
              <w:bottom w:val="none" w:sz="1" w:space="0" w:color="000000"/>
            </w:tcBorders>
            <w:shd w:val="clear" w:color="auto" w:fill="auto"/>
          </w:tcPr>
          <w:p w14:paraId="5A0AC0E6" w14:textId="77777777" w:rsidR="00935000" w:rsidRPr="00F64DB1" w:rsidRDefault="00935000" w:rsidP="002F3AB2">
            <w:pPr>
              <w:pStyle w:val="Contedodatabela"/>
              <w:rPr>
                <w:sz w:val="20"/>
                <w:szCs w:val="20"/>
              </w:rPr>
            </w:pPr>
          </w:p>
          <w:p w14:paraId="69971D9B"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6557AC48"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6F79325A" w14:textId="77777777" w:rsidR="00935000" w:rsidRPr="00F64DB1" w:rsidRDefault="00935000" w:rsidP="002F3AB2">
            <w:pPr>
              <w:pStyle w:val="Contedodatabela"/>
              <w:rPr>
                <w:sz w:val="20"/>
                <w:szCs w:val="20"/>
              </w:rPr>
            </w:pPr>
          </w:p>
        </w:tc>
      </w:tr>
    </w:tbl>
    <w:p w14:paraId="2C324661" w14:textId="77777777" w:rsidR="00935000" w:rsidRPr="00F64DB1" w:rsidRDefault="00935000" w:rsidP="002F3AB2">
      <w:pPr>
        <w:jc w:val="righ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0BAB8E2E"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FC2B522" w14:textId="77777777" w:rsidR="00935000" w:rsidRPr="00F64DB1" w:rsidRDefault="00935000" w:rsidP="002F3AB2">
            <w:pPr>
              <w:pStyle w:val="Contedodatabela"/>
              <w:rPr>
                <w:sz w:val="20"/>
                <w:szCs w:val="20"/>
              </w:rPr>
            </w:pPr>
            <w:r w:rsidRPr="00F64DB1">
              <w:rPr>
                <w:b/>
                <w:bCs/>
                <w:sz w:val="20"/>
                <w:szCs w:val="20"/>
              </w:rPr>
              <w:t>Semana 46</w:t>
            </w:r>
          </w:p>
        </w:tc>
      </w:tr>
      <w:tr w:rsidR="00935000" w:rsidRPr="00F64DB1" w14:paraId="49E1B996" w14:textId="77777777" w:rsidTr="002F3AB2">
        <w:tc>
          <w:tcPr>
            <w:tcW w:w="1516" w:type="dxa"/>
            <w:tcBorders>
              <w:left w:val="none" w:sz="1" w:space="0" w:color="000000"/>
              <w:bottom w:val="none" w:sz="1" w:space="0" w:color="000000"/>
            </w:tcBorders>
            <w:shd w:val="clear" w:color="auto" w:fill="auto"/>
          </w:tcPr>
          <w:p w14:paraId="4F7A305C" w14:textId="77777777" w:rsidR="00935000" w:rsidRPr="00F64DB1" w:rsidRDefault="00935000" w:rsidP="002F3AB2">
            <w:pPr>
              <w:pStyle w:val="Contedodatabela"/>
              <w:rPr>
                <w:sz w:val="20"/>
                <w:szCs w:val="20"/>
              </w:rPr>
            </w:pPr>
          </w:p>
          <w:p w14:paraId="1D9E155C"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54A63F64"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08DAB86C"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73998BBA" w14:textId="77777777" w:rsidR="00935000" w:rsidRPr="00F64DB1" w:rsidRDefault="00935000" w:rsidP="002F3AB2">
      <w:pPr>
        <w:spacing w:line="200" w:lineRule="atLeast"/>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5BFD5E43"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64924F69" w14:textId="77777777" w:rsidR="00935000" w:rsidRPr="00F64DB1" w:rsidRDefault="00935000" w:rsidP="002F3AB2">
            <w:pPr>
              <w:pStyle w:val="Contedodatabela"/>
              <w:rPr>
                <w:b/>
                <w:bCs/>
                <w:sz w:val="20"/>
                <w:szCs w:val="20"/>
              </w:rPr>
            </w:pPr>
            <w:r w:rsidRPr="00F64DB1">
              <w:rPr>
                <w:b/>
                <w:bCs/>
                <w:sz w:val="20"/>
                <w:szCs w:val="20"/>
              </w:rPr>
              <w:t>Semana 47</w:t>
            </w:r>
          </w:p>
        </w:tc>
      </w:tr>
      <w:tr w:rsidR="00935000" w:rsidRPr="00F64DB1" w14:paraId="712BCFBA" w14:textId="77777777" w:rsidTr="002F3AB2">
        <w:tc>
          <w:tcPr>
            <w:tcW w:w="1516" w:type="dxa"/>
            <w:tcBorders>
              <w:left w:val="none" w:sz="1" w:space="0" w:color="000000"/>
              <w:bottom w:val="none" w:sz="1" w:space="0" w:color="000000"/>
            </w:tcBorders>
            <w:shd w:val="clear" w:color="auto" w:fill="auto"/>
          </w:tcPr>
          <w:p w14:paraId="2216187E" w14:textId="77777777" w:rsidR="00935000" w:rsidRPr="00F64DB1" w:rsidRDefault="00935000" w:rsidP="002F3AB2">
            <w:pPr>
              <w:pStyle w:val="Contedodatabela"/>
              <w:rPr>
                <w:b/>
                <w:bCs/>
                <w:sz w:val="20"/>
                <w:szCs w:val="20"/>
              </w:rPr>
            </w:pPr>
          </w:p>
          <w:p w14:paraId="44B65FAE"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2381821C"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A69353A" w14:textId="77777777" w:rsidR="00935000" w:rsidRPr="00F64DB1" w:rsidRDefault="00935000" w:rsidP="002F3AB2">
            <w:pPr>
              <w:pStyle w:val="Contedodatabela"/>
              <w:rPr>
                <w:sz w:val="20"/>
                <w:szCs w:val="20"/>
              </w:rPr>
            </w:pPr>
          </w:p>
        </w:tc>
      </w:tr>
    </w:tbl>
    <w:p w14:paraId="38CD14B9"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6898195C"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2EA0C451" w14:textId="77777777" w:rsidR="00935000" w:rsidRPr="00F64DB1" w:rsidRDefault="00935000" w:rsidP="002F3AB2">
            <w:pPr>
              <w:pStyle w:val="Contedodatabela"/>
              <w:rPr>
                <w:sz w:val="20"/>
                <w:szCs w:val="20"/>
              </w:rPr>
            </w:pPr>
            <w:r w:rsidRPr="00F64DB1">
              <w:rPr>
                <w:b/>
                <w:bCs/>
                <w:sz w:val="20"/>
                <w:szCs w:val="20"/>
              </w:rPr>
              <w:t>Semana 48</w:t>
            </w:r>
          </w:p>
        </w:tc>
      </w:tr>
      <w:tr w:rsidR="00935000" w:rsidRPr="00F64DB1" w14:paraId="7F3D01BF" w14:textId="77777777" w:rsidTr="002F3AB2">
        <w:tc>
          <w:tcPr>
            <w:tcW w:w="1516" w:type="dxa"/>
            <w:tcBorders>
              <w:left w:val="none" w:sz="1" w:space="0" w:color="000000"/>
              <w:bottom w:val="none" w:sz="1" w:space="0" w:color="000000"/>
            </w:tcBorders>
            <w:shd w:val="clear" w:color="auto" w:fill="auto"/>
          </w:tcPr>
          <w:p w14:paraId="2E11D8A2" w14:textId="77777777" w:rsidR="00935000" w:rsidRPr="00F64DB1" w:rsidRDefault="00935000" w:rsidP="002F3AB2">
            <w:pPr>
              <w:pStyle w:val="Contedodatabela"/>
              <w:rPr>
                <w:sz w:val="20"/>
                <w:szCs w:val="20"/>
              </w:rPr>
            </w:pPr>
          </w:p>
          <w:p w14:paraId="7DB07C24"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7697613E"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287A8495" w14:textId="77777777" w:rsidR="00935000" w:rsidRPr="00F64DB1" w:rsidRDefault="00935000" w:rsidP="002F3AB2">
            <w:pPr>
              <w:pStyle w:val="Contedodatabela"/>
              <w:rPr>
                <w:sz w:val="20"/>
                <w:szCs w:val="20"/>
              </w:rPr>
            </w:pPr>
          </w:p>
        </w:tc>
      </w:tr>
    </w:tbl>
    <w:p w14:paraId="6278F060"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2A21EE42"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54AA739B" w14:textId="77777777" w:rsidR="00935000" w:rsidRPr="00F64DB1" w:rsidRDefault="00935000" w:rsidP="002F3AB2">
            <w:pPr>
              <w:pStyle w:val="Contedodatabela"/>
              <w:rPr>
                <w:sz w:val="20"/>
                <w:szCs w:val="20"/>
              </w:rPr>
            </w:pPr>
            <w:r w:rsidRPr="00F64DB1">
              <w:rPr>
                <w:b/>
                <w:bCs/>
                <w:sz w:val="20"/>
                <w:szCs w:val="20"/>
              </w:rPr>
              <w:t>Semana 49</w:t>
            </w:r>
          </w:p>
        </w:tc>
      </w:tr>
      <w:tr w:rsidR="00935000" w:rsidRPr="00F64DB1" w14:paraId="73546FCA" w14:textId="77777777" w:rsidTr="002F3AB2">
        <w:tc>
          <w:tcPr>
            <w:tcW w:w="1516" w:type="dxa"/>
            <w:tcBorders>
              <w:left w:val="none" w:sz="1" w:space="0" w:color="000000"/>
              <w:bottom w:val="none" w:sz="1" w:space="0" w:color="000000"/>
            </w:tcBorders>
            <w:shd w:val="clear" w:color="auto" w:fill="auto"/>
          </w:tcPr>
          <w:p w14:paraId="72BE117F" w14:textId="77777777" w:rsidR="00935000" w:rsidRPr="00F64DB1" w:rsidRDefault="00935000" w:rsidP="002F3AB2">
            <w:pPr>
              <w:pStyle w:val="Contedodatabela"/>
              <w:rPr>
                <w:sz w:val="20"/>
                <w:szCs w:val="20"/>
              </w:rPr>
            </w:pPr>
          </w:p>
          <w:p w14:paraId="00B225D5"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4D62170C"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471B09D1"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0951828F"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059B5CAB"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170A6A43" w14:textId="77777777" w:rsidR="00935000" w:rsidRPr="00F64DB1" w:rsidRDefault="00935000" w:rsidP="002F3AB2">
            <w:pPr>
              <w:pStyle w:val="Contedodatabela"/>
              <w:rPr>
                <w:sz w:val="20"/>
                <w:szCs w:val="20"/>
              </w:rPr>
            </w:pPr>
            <w:r w:rsidRPr="00F64DB1">
              <w:rPr>
                <w:b/>
                <w:bCs/>
                <w:sz w:val="20"/>
                <w:szCs w:val="20"/>
              </w:rPr>
              <w:t>Semana 50</w:t>
            </w:r>
          </w:p>
        </w:tc>
      </w:tr>
      <w:tr w:rsidR="00935000" w:rsidRPr="00F64DB1" w14:paraId="63CC2479" w14:textId="77777777" w:rsidTr="002F3AB2">
        <w:tc>
          <w:tcPr>
            <w:tcW w:w="1516" w:type="dxa"/>
            <w:tcBorders>
              <w:left w:val="none" w:sz="1" w:space="0" w:color="000000"/>
              <w:bottom w:val="none" w:sz="1" w:space="0" w:color="000000"/>
            </w:tcBorders>
            <w:shd w:val="clear" w:color="auto" w:fill="auto"/>
          </w:tcPr>
          <w:p w14:paraId="343EB4CF" w14:textId="77777777" w:rsidR="00935000" w:rsidRPr="00F64DB1" w:rsidRDefault="00935000" w:rsidP="002F3AB2">
            <w:pPr>
              <w:pStyle w:val="Contedodatabela"/>
              <w:rPr>
                <w:sz w:val="20"/>
                <w:szCs w:val="20"/>
              </w:rPr>
            </w:pPr>
          </w:p>
          <w:p w14:paraId="64AB34E0"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171860C0"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1D446464" w14:textId="77777777" w:rsidR="00935000" w:rsidRPr="00F64DB1" w:rsidRDefault="00935000" w:rsidP="002F3AB2">
            <w:pPr>
              <w:pStyle w:val="Contedodatabela"/>
              <w:rPr>
                <w:sz w:val="20"/>
                <w:szCs w:val="20"/>
              </w:rPr>
            </w:pPr>
          </w:p>
        </w:tc>
      </w:tr>
    </w:tbl>
    <w:p w14:paraId="29A00F20" w14:textId="77777777" w:rsidR="00935000" w:rsidRPr="00F64DB1" w:rsidRDefault="00935000" w:rsidP="002F3AB2">
      <w:pPr>
        <w:jc w:val="cente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14E4D708"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7C70F7F1" w14:textId="77777777" w:rsidR="00935000" w:rsidRPr="00F64DB1" w:rsidRDefault="00935000" w:rsidP="002F3AB2">
            <w:pPr>
              <w:pStyle w:val="Contedodatabela"/>
              <w:rPr>
                <w:sz w:val="20"/>
                <w:szCs w:val="20"/>
              </w:rPr>
            </w:pPr>
            <w:r w:rsidRPr="00F64DB1">
              <w:rPr>
                <w:b/>
                <w:bCs/>
                <w:sz w:val="20"/>
                <w:szCs w:val="20"/>
              </w:rPr>
              <w:t>Semana 51</w:t>
            </w:r>
          </w:p>
        </w:tc>
      </w:tr>
      <w:tr w:rsidR="00935000" w:rsidRPr="00F64DB1" w14:paraId="176458D6" w14:textId="77777777" w:rsidTr="002F3AB2">
        <w:tc>
          <w:tcPr>
            <w:tcW w:w="1516" w:type="dxa"/>
            <w:tcBorders>
              <w:left w:val="none" w:sz="1" w:space="0" w:color="000000"/>
              <w:bottom w:val="none" w:sz="1" w:space="0" w:color="000000"/>
            </w:tcBorders>
            <w:shd w:val="clear" w:color="auto" w:fill="auto"/>
          </w:tcPr>
          <w:p w14:paraId="2A1A18C3" w14:textId="77777777" w:rsidR="00935000" w:rsidRPr="00F64DB1" w:rsidRDefault="00935000" w:rsidP="002F3AB2">
            <w:pPr>
              <w:pStyle w:val="Contedodatabela"/>
              <w:rPr>
                <w:sz w:val="20"/>
                <w:szCs w:val="20"/>
              </w:rPr>
            </w:pPr>
          </w:p>
          <w:p w14:paraId="4634B5EC"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6F340AB4"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3A8B91C7" w14:textId="77777777" w:rsidR="00935000" w:rsidRPr="00F64DB1" w:rsidRDefault="00935000" w:rsidP="002F3AB2">
            <w:pPr>
              <w:pStyle w:val="Contedodatabela"/>
              <w:rPr>
                <w:sz w:val="20"/>
                <w:szCs w:val="20"/>
              </w:rPr>
            </w:pPr>
          </w:p>
        </w:tc>
      </w:tr>
    </w:tbl>
    <w:p w14:paraId="7FB0BF8A" w14:textId="1B612A0D" w:rsidR="00935000" w:rsidRPr="00F64DB1" w:rsidRDefault="00935000" w:rsidP="002F3AB2">
      <w:pPr>
        <w:jc w:val="center"/>
        <w:rPr>
          <w:sz w:val="20"/>
          <w:szCs w:val="20"/>
        </w:rPr>
      </w:pPr>
    </w:p>
    <w:p w14:paraId="7996F2C3" w14:textId="77777777" w:rsidR="00935000" w:rsidRPr="00F64DB1" w:rsidRDefault="00935000">
      <w:pPr>
        <w:rPr>
          <w:sz w:val="20"/>
          <w:szCs w:val="20"/>
        </w:rPr>
      </w:pPr>
      <w:r w:rsidRPr="00F64DB1">
        <w:rPr>
          <w:sz w:val="20"/>
          <w:szCs w:val="20"/>
        </w:rPr>
        <w:br w:type="page"/>
      </w:r>
    </w:p>
    <w:p w14:paraId="1E78CD1A" w14:textId="77777777" w:rsidR="00935000" w:rsidRPr="00F64DB1" w:rsidRDefault="00935000" w:rsidP="002F3AB2">
      <w:pPr>
        <w:jc w:val="cente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6"/>
        <w:gridCol w:w="5003"/>
        <w:gridCol w:w="3262"/>
      </w:tblGrid>
      <w:tr w:rsidR="00935000" w:rsidRPr="00F64DB1" w14:paraId="329A4887" w14:textId="77777777" w:rsidTr="002F3AB2">
        <w:tc>
          <w:tcPr>
            <w:tcW w:w="9781" w:type="dxa"/>
            <w:gridSpan w:val="3"/>
            <w:tcBorders>
              <w:top w:val="none" w:sz="1" w:space="0" w:color="000000"/>
              <w:left w:val="none" w:sz="1" w:space="0" w:color="000000"/>
              <w:bottom w:val="none" w:sz="1" w:space="0" w:color="000000"/>
              <w:right w:val="none" w:sz="1" w:space="0" w:color="000000"/>
            </w:tcBorders>
            <w:shd w:val="clear" w:color="auto" w:fill="auto"/>
          </w:tcPr>
          <w:p w14:paraId="3AB0FB02" w14:textId="77777777" w:rsidR="00935000" w:rsidRPr="00F64DB1" w:rsidRDefault="00935000" w:rsidP="002F3AB2">
            <w:pPr>
              <w:pStyle w:val="Contedodatabela"/>
              <w:rPr>
                <w:sz w:val="20"/>
                <w:szCs w:val="20"/>
              </w:rPr>
            </w:pPr>
            <w:r w:rsidRPr="00F64DB1">
              <w:rPr>
                <w:b/>
                <w:bCs/>
                <w:sz w:val="20"/>
                <w:szCs w:val="20"/>
              </w:rPr>
              <w:t>Semana 52</w:t>
            </w:r>
          </w:p>
        </w:tc>
      </w:tr>
      <w:tr w:rsidR="00935000" w:rsidRPr="00F64DB1" w14:paraId="51202E99" w14:textId="77777777" w:rsidTr="002F3AB2">
        <w:tc>
          <w:tcPr>
            <w:tcW w:w="1516" w:type="dxa"/>
            <w:tcBorders>
              <w:left w:val="none" w:sz="1" w:space="0" w:color="000000"/>
              <w:bottom w:val="none" w:sz="1" w:space="0" w:color="000000"/>
            </w:tcBorders>
            <w:shd w:val="clear" w:color="auto" w:fill="auto"/>
          </w:tcPr>
          <w:p w14:paraId="63DD43D9" w14:textId="77777777" w:rsidR="00935000" w:rsidRPr="00F64DB1" w:rsidRDefault="00935000" w:rsidP="002F3AB2">
            <w:pPr>
              <w:pStyle w:val="Contedodatabela"/>
              <w:rPr>
                <w:sz w:val="20"/>
                <w:szCs w:val="20"/>
              </w:rPr>
            </w:pPr>
          </w:p>
          <w:p w14:paraId="3A80CFBF" w14:textId="77777777" w:rsidR="00935000" w:rsidRPr="00F64DB1" w:rsidRDefault="00935000" w:rsidP="002F3AB2">
            <w:pPr>
              <w:pStyle w:val="Contedodatabela"/>
              <w:rPr>
                <w:sz w:val="20"/>
                <w:szCs w:val="20"/>
              </w:rPr>
            </w:pPr>
          </w:p>
        </w:tc>
        <w:tc>
          <w:tcPr>
            <w:tcW w:w="5003" w:type="dxa"/>
            <w:tcBorders>
              <w:left w:val="none" w:sz="1" w:space="0" w:color="000000"/>
              <w:bottom w:val="none" w:sz="1" w:space="0" w:color="000000"/>
            </w:tcBorders>
            <w:shd w:val="clear" w:color="auto" w:fill="auto"/>
          </w:tcPr>
          <w:p w14:paraId="7AAEAC26" w14:textId="77777777" w:rsidR="00935000" w:rsidRPr="00F64DB1" w:rsidRDefault="00935000" w:rsidP="002F3AB2">
            <w:pPr>
              <w:pStyle w:val="Contedodatabela"/>
              <w:rPr>
                <w:sz w:val="20"/>
                <w:szCs w:val="20"/>
              </w:rPr>
            </w:pPr>
            <w:r w:rsidRPr="00F64DB1">
              <w:rPr>
                <w:b/>
                <w:bCs/>
                <w:sz w:val="20"/>
                <w:szCs w:val="20"/>
              </w:rPr>
              <w:t>Vimblastina 6mg/m</w:t>
            </w:r>
            <w:r w:rsidRPr="00F64DB1">
              <w:rPr>
                <w:b/>
                <w:bCs/>
                <w:sz w:val="20"/>
                <w:szCs w:val="20"/>
                <w:vertAlign w:val="superscript"/>
              </w:rPr>
              <w:t>2</w:t>
            </w:r>
            <w:r w:rsidRPr="00F64DB1">
              <w:rPr>
                <w:sz w:val="20"/>
                <w:szCs w:val="20"/>
              </w:rPr>
              <w:t xml:space="preserve"> EV em bolus (máx 10mg)</w:t>
            </w:r>
          </w:p>
        </w:tc>
        <w:tc>
          <w:tcPr>
            <w:tcW w:w="3262" w:type="dxa"/>
            <w:tcBorders>
              <w:left w:val="none" w:sz="1" w:space="0" w:color="000000"/>
              <w:bottom w:val="none" w:sz="1" w:space="0" w:color="000000"/>
              <w:right w:val="none" w:sz="1" w:space="0" w:color="000000"/>
            </w:tcBorders>
            <w:shd w:val="clear" w:color="auto" w:fill="auto"/>
          </w:tcPr>
          <w:p w14:paraId="1A0F1EE0" w14:textId="77777777" w:rsidR="00935000" w:rsidRPr="00F64DB1" w:rsidRDefault="00935000" w:rsidP="002F3AB2">
            <w:pPr>
              <w:pStyle w:val="Contedodatabela"/>
              <w:rPr>
                <w:sz w:val="20"/>
                <w:szCs w:val="20"/>
              </w:rPr>
            </w:pPr>
            <w:r w:rsidRPr="00F64DB1">
              <w:rPr>
                <w:sz w:val="20"/>
                <w:szCs w:val="20"/>
              </w:rPr>
              <w:t>Neut: _________ (&gt;750/mm</w:t>
            </w:r>
            <w:r w:rsidRPr="00F64DB1">
              <w:rPr>
                <w:sz w:val="20"/>
                <w:szCs w:val="20"/>
                <w:vertAlign w:val="superscript"/>
              </w:rPr>
              <w:t>3</w:t>
            </w:r>
            <w:r w:rsidRPr="00F64DB1">
              <w:rPr>
                <w:sz w:val="20"/>
                <w:szCs w:val="20"/>
              </w:rPr>
              <w:t>)</w:t>
            </w:r>
          </w:p>
        </w:tc>
      </w:tr>
    </w:tbl>
    <w:p w14:paraId="5AA87866" w14:textId="77777777" w:rsidR="00935000" w:rsidRPr="00F64DB1" w:rsidRDefault="00935000" w:rsidP="002F3AB2">
      <w:pPr>
        <w:jc w:val="right"/>
        <w:rPr>
          <w:sz w:val="20"/>
          <w:szCs w:val="20"/>
        </w:rPr>
      </w:pPr>
    </w:p>
    <w:p w14:paraId="0C1FD293" w14:textId="77777777" w:rsidR="00935000" w:rsidRPr="00F64DB1" w:rsidRDefault="00935000" w:rsidP="002F3AB2">
      <w:pPr>
        <w:jc w:val="center"/>
        <w:rPr>
          <w:rFonts w:ascii="Tahoma" w:eastAsia="Times New Roman" w:hAnsi="Tahoma"/>
          <w:b/>
          <w:i/>
          <w:sz w:val="20"/>
          <w:szCs w:val="20"/>
          <w:lang w:eastAsia="hi-IN" w:bidi="hi-IN"/>
        </w:rPr>
      </w:pPr>
      <w:r w:rsidRPr="00F64DB1">
        <w:rPr>
          <w:rFonts w:ascii="Tahoma" w:eastAsia="Times New Roman" w:hAnsi="Tahoma"/>
          <w:b/>
          <w:i/>
          <w:sz w:val="20"/>
          <w:szCs w:val="20"/>
          <w:lang w:eastAsia="hi-IN" w:bidi="hi-IN"/>
        </w:rPr>
        <w:t>Final  de  Protocolo</w:t>
      </w:r>
    </w:p>
    <w:p w14:paraId="3BDE0BFF" w14:textId="77777777" w:rsidR="00935000" w:rsidRPr="00F64DB1" w:rsidRDefault="00935000" w:rsidP="002F3AB2">
      <w:pPr>
        <w:ind w:right="113"/>
        <w:jc w:val="center"/>
        <w:rPr>
          <w:rFonts w:eastAsia="Times New Roman"/>
          <w:b/>
          <w:sz w:val="20"/>
          <w:szCs w:val="20"/>
          <w:lang w:eastAsia="hi-IN" w:bidi="hi-IN"/>
        </w:rPr>
      </w:pPr>
    </w:p>
    <w:p w14:paraId="507F1120" w14:textId="77777777" w:rsidR="00935000" w:rsidRPr="00F64DB1" w:rsidRDefault="00935000" w:rsidP="002F3AB2">
      <w:pPr>
        <w:ind w:right="113"/>
        <w:jc w:val="center"/>
        <w:rPr>
          <w:rFonts w:ascii="Arial" w:eastAsia="Times New Roman" w:hAnsi="Arial" w:cs="Arial"/>
          <w:color w:val="333333"/>
          <w:sz w:val="20"/>
          <w:szCs w:val="20"/>
          <w:lang w:eastAsia="hi-IN" w:bidi="hi-IN"/>
        </w:rPr>
      </w:pPr>
      <w:r w:rsidRPr="00F64DB1">
        <w:rPr>
          <w:rFonts w:ascii="Arial" w:eastAsia="Times New Roman" w:hAnsi="Arial" w:cs="Arial"/>
          <w:color w:val="333333"/>
          <w:sz w:val="20"/>
          <w:szCs w:val="20"/>
          <w:lang w:eastAsia="hi-IN" w:bidi="hi-IN"/>
        </w:rPr>
        <w:t>NÃO INICIAR ESTE PROTOCOLO EM CRIANÇAS GRAVEMENTE ENFERMAS</w:t>
      </w:r>
    </w:p>
    <w:p w14:paraId="7458E2D0" w14:textId="77777777" w:rsidR="001946E9" w:rsidRPr="00F64DB1" w:rsidRDefault="001946E9">
      <w:pPr>
        <w:rPr>
          <w:sz w:val="20"/>
          <w:szCs w:val="20"/>
        </w:rPr>
      </w:pPr>
    </w:p>
    <w:p w14:paraId="2EEC0BF7" w14:textId="77777777" w:rsidR="00935000" w:rsidRPr="00F64DB1" w:rsidRDefault="00935000">
      <w:pPr>
        <w:rPr>
          <w:sz w:val="20"/>
          <w:szCs w:val="20"/>
        </w:rPr>
      </w:pPr>
    </w:p>
    <w:p w14:paraId="3093D694" w14:textId="329BA90F" w:rsidR="00935000" w:rsidRPr="00F64DB1" w:rsidRDefault="00935000">
      <w:pPr>
        <w:rPr>
          <w:sz w:val="20"/>
          <w:szCs w:val="20"/>
        </w:rPr>
      </w:pPr>
      <w:r w:rsidRPr="00F64DB1">
        <w:rPr>
          <w:sz w:val="20"/>
          <w:szCs w:val="20"/>
        </w:rPr>
        <w:br w:type="page"/>
      </w:r>
    </w:p>
    <w:p w14:paraId="665DD1EE" w14:textId="77777777" w:rsidR="00935000" w:rsidRPr="00F64DB1" w:rsidRDefault="00935000">
      <w:pPr>
        <w:jc w:val="center"/>
        <w:rPr>
          <w:rFonts w:ascii="Amphion" w:hAnsi="Amphion" w:cs="Amphion"/>
          <w:sz w:val="22"/>
        </w:rPr>
      </w:pPr>
      <w:r w:rsidRPr="00F64DB1">
        <w:pict w14:anchorId="498177A7">
          <v:shape id="_x0000_s1050" type="#_x0000_t202" style="position:absolute;left:0;text-align:left;margin-left:346.5pt;margin-top:-27.5pt;width:115pt;height:21.4pt;z-index:251679744;mso-wrap-distance-left:9.05pt;mso-wrap-distance-right:9.05pt" stroked="f">
            <v:fill opacity="0" color2="black"/>
            <v:textbox inset="0,0,0,0">
              <w:txbxContent>
                <w:p w14:paraId="2D3C4989" w14:textId="77777777" w:rsidR="00F64DB1" w:rsidRDefault="00F64DB1">
                  <w:r>
                    <w:rPr>
                      <w:b/>
                      <w:caps/>
                    </w:rPr>
                    <w:t>P</w:t>
                  </w:r>
                  <w:r>
                    <w:rPr>
                      <w:b/>
                    </w:rPr>
                    <w:t>ront</w:t>
                  </w:r>
                  <w:r>
                    <w:rPr>
                      <w:b/>
                      <w:caps/>
                    </w:rPr>
                    <w:t>:</w:t>
                  </w:r>
                </w:p>
              </w:txbxContent>
            </v:textbox>
          </v:shape>
        </w:pict>
      </w:r>
      <w:r w:rsidRPr="00F64DB1">
        <w:rPr>
          <w:rFonts w:ascii="Tahoma" w:hAnsi="Tahoma" w:cs="Tahoma"/>
          <w:b/>
        </w:rPr>
        <w:t>GLIOMA DE BAIXO GRAU MULTIPLAMENTE RECORRENTE</w:t>
      </w:r>
    </w:p>
    <w:p w14:paraId="384B8861" w14:textId="77777777" w:rsidR="00935000" w:rsidRPr="00F64DB1" w:rsidRDefault="00935000">
      <w:pPr>
        <w:jc w:val="both"/>
        <w:rPr>
          <w:rFonts w:ascii="Amphion" w:hAnsi="Amphion" w:cs="Amphion"/>
          <w:sz w:val="22"/>
        </w:rPr>
      </w:pPr>
    </w:p>
    <w:p w14:paraId="44BBC0D0" w14:textId="77777777" w:rsidR="00935000" w:rsidRPr="00F64DB1" w:rsidRDefault="00935000">
      <w:pPr>
        <w:jc w:val="both"/>
        <w:rPr>
          <w:rFonts w:ascii="Amphion" w:hAnsi="Amphion" w:cs="Amphion"/>
          <w:b/>
          <w:sz w:val="20"/>
          <w:szCs w:val="20"/>
        </w:rPr>
      </w:pPr>
      <w:r w:rsidRPr="00F64DB1">
        <w:rPr>
          <w:rFonts w:ascii="Amphion" w:hAnsi="Amphion" w:cs="Amphion"/>
          <w:b/>
          <w:sz w:val="20"/>
          <w:szCs w:val="20"/>
        </w:rPr>
        <w:t xml:space="preserve">Racional: </w:t>
      </w:r>
      <w:r w:rsidRPr="00F64DB1">
        <w:rPr>
          <w:rFonts w:ascii="Amphion" w:hAnsi="Amphion" w:cs="Amphion"/>
          <w:sz w:val="20"/>
          <w:szCs w:val="20"/>
        </w:rPr>
        <w:t xml:space="preserve">em 2007, Nicholson et al publicaram um ensaio fase II do COG de pacientes pediátricos com tumores </w:t>
      </w:r>
      <w:r w:rsidRPr="00F64DB1">
        <w:rPr>
          <w:rFonts w:ascii="Amphion" w:hAnsi="Amphion" w:cs="Amphion" w:hint="eastAsia"/>
          <w:sz w:val="20"/>
          <w:szCs w:val="20"/>
        </w:rPr>
        <w:t xml:space="preserve">recorrentes tratados com </w:t>
      </w:r>
      <w:r w:rsidRPr="00F64DB1">
        <w:rPr>
          <w:rFonts w:ascii="Amphion" w:hAnsi="Amphion" w:cs="Amphion"/>
          <w:sz w:val="20"/>
          <w:szCs w:val="20"/>
        </w:rPr>
        <w:t xml:space="preserve">ciclos mensais de </w:t>
      </w:r>
      <w:r w:rsidRPr="00F64DB1">
        <w:rPr>
          <w:rFonts w:ascii="Amphion" w:hAnsi="Amphion" w:cs="Amphion" w:hint="eastAsia"/>
          <w:sz w:val="20"/>
          <w:szCs w:val="20"/>
        </w:rPr>
        <w:t>temozolomida</w:t>
      </w:r>
      <w:r w:rsidRPr="00F64DB1">
        <w:rPr>
          <w:rFonts w:ascii="Amphion" w:hAnsi="Amphion" w:cs="Amphion"/>
          <w:sz w:val="20"/>
          <w:szCs w:val="20"/>
        </w:rPr>
        <w:t xml:space="preserve">. A série incluía 113 pacientes com </w:t>
      </w:r>
      <w:r w:rsidRPr="00F64DB1">
        <w:rPr>
          <w:rFonts w:ascii="Amphion" w:hAnsi="Amphion" w:cs="Amphion" w:hint="eastAsia"/>
          <w:sz w:val="20"/>
          <w:szCs w:val="20"/>
        </w:rPr>
        <w:t>tumor</w:t>
      </w:r>
      <w:r w:rsidRPr="00F64DB1">
        <w:rPr>
          <w:rFonts w:ascii="Amphion" w:hAnsi="Amphion" w:cs="Amphion"/>
          <w:sz w:val="20"/>
          <w:szCs w:val="20"/>
        </w:rPr>
        <w:t>e</w:t>
      </w:r>
      <w:r w:rsidRPr="00F64DB1">
        <w:rPr>
          <w:rFonts w:ascii="Amphion" w:hAnsi="Amphion" w:cs="Amphion" w:hint="eastAsia"/>
          <w:sz w:val="20"/>
          <w:szCs w:val="20"/>
        </w:rPr>
        <w:t>s</w:t>
      </w:r>
      <w:r w:rsidRPr="00F64DB1">
        <w:rPr>
          <w:rFonts w:ascii="Amphion" w:hAnsi="Amphion" w:cs="Amphion"/>
          <w:sz w:val="20"/>
          <w:szCs w:val="20"/>
        </w:rPr>
        <w:t xml:space="preserve"> cerebrais, sendo que 22 tinham astrocitomas de baixo grau recorrentes e 8 tinham outros </w:t>
      </w:r>
      <w:r w:rsidRPr="00F64DB1">
        <w:rPr>
          <w:rFonts w:ascii="Amphion" w:hAnsi="Amphion" w:cs="Amphion" w:hint="eastAsia"/>
          <w:sz w:val="20"/>
          <w:szCs w:val="20"/>
        </w:rPr>
        <w:t>tumors</w:t>
      </w:r>
      <w:r w:rsidRPr="00F64DB1">
        <w:rPr>
          <w:rFonts w:ascii="Amphion" w:hAnsi="Amphion" w:cs="Amphion"/>
          <w:sz w:val="20"/>
          <w:szCs w:val="20"/>
        </w:rPr>
        <w:t xml:space="preserve"> de baixo grau. Neste subgrupo específico, os pacientes mostraram uma sobrevida livre de </w:t>
      </w:r>
      <w:r w:rsidRPr="00F64DB1">
        <w:rPr>
          <w:rFonts w:ascii="Amphion" w:hAnsi="Amphion" w:cs="Amphion" w:hint="eastAsia"/>
          <w:sz w:val="20"/>
          <w:szCs w:val="20"/>
        </w:rPr>
        <w:t>progress</w:t>
      </w:r>
      <w:r w:rsidRPr="00F64DB1">
        <w:rPr>
          <w:rFonts w:ascii="Amphion" w:hAnsi="Amphion" w:cs="Amphion"/>
          <w:sz w:val="20"/>
          <w:szCs w:val="20"/>
        </w:rPr>
        <w:t>ão prolongada, com cerca de 40% dos pacientes mostrando estabilidade de doença.</w:t>
      </w:r>
    </w:p>
    <w:p w14:paraId="71E0C1A7" w14:textId="77777777" w:rsidR="00935000" w:rsidRPr="00F64DB1" w:rsidRDefault="00935000">
      <w:pPr>
        <w:jc w:val="both"/>
        <w:rPr>
          <w:rFonts w:ascii="Amphion" w:hAnsi="Amphion" w:cs="Amphion"/>
          <w:sz w:val="20"/>
          <w:szCs w:val="20"/>
        </w:rPr>
      </w:pPr>
      <w:r w:rsidRPr="00F64DB1">
        <w:rPr>
          <w:rFonts w:ascii="Amphion" w:hAnsi="Amphion" w:cs="Amphion"/>
          <w:b/>
          <w:sz w:val="20"/>
          <w:szCs w:val="20"/>
        </w:rPr>
        <w:t>Elegibilidade:</w:t>
      </w:r>
      <w:r w:rsidRPr="00F64DB1">
        <w:rPr>
          <w:rFonts w:ascii="Amphion" w:hAnsi="Amphion" w:cs="Amphion"/>
          <w:sz w:val="20"/>
          <w:szCs w:val="20"/>
        </w:rPr>
        <w:t xml:space="preserve"> pacientes com astrocitoma pilocítico, pilomixóide, difuso (ou fibrilar), oligodendroglioma, ganglioglioma, tumores mistos, tumores de vias ópticas/hipotálamo, tumores focais de tronco. Todos os pacientes devem ter feito, pelo menos, 2 (dois) esquemas de QT previamente (recorrência múltipla).</w:t>
      </w:r>
    </w:p>
    <w:p w14:paraId="5672188E" w14:textId="77777777" w:rsidR="00935000" w:rsidRPr="00F64DB1" w:rsidRDefault="00935000">
      <w:pPr>
        <w:jc w:val="both"/>
        <w:rPr>
          <w:rFonts w:ascii="Amphion" w:hAnsi="Amphion" w:cs="Amphion"/>
          <w:sz w:val="20"/>
          <w:szCs w:val="20"/>
        </w:rPr>
      </w:pPr>
    </w:p>
    <w:p w14:paraId="7224E736" w14:textId="77777777" w:rsidR="00935000" w:rsidRPr="00F64DB1" w:rsidRDefault="00935000">
      <w:pPr>
        <w:jc w:val="both"/>
        <w:rPr>
          <w:sz w:val="20"/>
          <w:szCs w:val="20"/>
        </w:rPr>
      </w:pPr>
      <w:r w:rsidRPr="00F64DB1">
        <w:rPr>
          <w:rFonts w:ascii="Tahoma" w:hAnsi="Tahoma" w:cs="Tahoma"/>
          <w:b/>
          <w:sz w:val="20"/>
          <w:szCs w:val="20"/>
        </w:rPr>
        <w:t>Nome:</w:t>
      </w:r>
      <w:r w:rsidRPr="00F64DB1">
        <w:rPr>
          <w:rFonts w:ascii="Amphion" w:hAnsi="Amphion" w:cs="Amphion"/>
          <w:sz w:val="20"/>
          <w:szCs w:val="20"/>
        </w:rPr>
        <w:t xml:space="preserve"> </w:t>
      </w:r>
    </w:p>
    <w:p w14:paraId="0CC6E47A" w14:textId="77777777" w:rsidR="00935000" w:rsidRPr="00F64DB1" w:rsidRDefault="00935000" w:rsidP="002F3AB2">
      <w:pPr>
        <w:jc w:val="center"/>
        <w:rPr>
          <w:rFonts w:ascii="Tahoma" w:hAnsi="Tahoma" w:cs="Tahoma"/>
          <w:b/>
          <w:sz w:val="20"/>
          <w:szCs w:val="20"/>
        </w:rPr>
      </w:pPr>
      <w:r w:rsidRPr="00F64DB1">
        <w:rPr>
          <w:sz w:val="20"/>
          <w:szCs w:val="20"/>
        </w:rPr>
        <w:pict w14:anchorId="06D82627">
          <v:line id="_x0000_s1049" style="position:absolute;left:0;text-align:left;z-index:251678720" from="44.1pt,-.1pt" to="483.3pt,-.1pt" strokeweight=".26mm">
            <v:stroke joinstyle="miter" endcap="square"/>
          </v:line>
        </w:pic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51"/>
        <w:gridCol w:w="4667"/>
      </w:tblGrid>
      <w:tr w:rsidR="00935000" w:rsidRPr="00F64DB1" w14:paraId="1E54021C" w14:textId="77777777" w:rsidTr="002F3AB2">
        <w:tc>
          <w:tcPr>
            <w:tcW w:w="919" w:type="dxa"/>
            <w:tcBorders>
              <w:top w:val="single" w:sz="1" w:space="0" w:color="000000"/>
              <w:left w:val="single" w:sz="1" w:space="0" w:color="000000"/>
              <w:bottom w:val="single" w:sz="1" w:space="0" w:color="000000"/>
            </w:tcBorders>
            <w:shd w:val="clear" w:color="auto" w:fill="C0C0C0"/>
          </w:tcPr>
          <w:p w14:paraId="4537D87D" w14:textId="77777777" w:rsidR="00935000" w:rsidRPr="00F64DB1" w:rsidRDefault="00935000" w:rsidP="002F3AB2">
            <w:pPr>
              <w:pStyle w:val="Contedodetabela"/>
              <w:jc w:val="center"/>
              <w:rPr>
                <w:b/>
                <w:bCs/>
              </w:rPr>
            </w:pPr>
            <w:r w:rsidRPr="00F64DB1">
              <w:rPr>
                <w:b/>
                <w:bCs/>
              </w:rPr>
              <w:t>DIA</w:t>
            </w:r>
          </w:p>
        </w:tc>
        <w:tc>
          <w:tcPr>
            <w:tcW w:w="4051" w:type="dxa"/>
            <w:tcBorders>
              <w:top w:val="single" w:sz="1" w:space="0" w:color="000000"/>
              <w:left w:val="single" w:sz="1" w:space="0" w:color="000000"/>
              <w:bottom w:val="single" w:sz="1" w:space="0" w:color="000000"/>
            </w:tcBorders>
            <w:shd w:val="clear" w:color="auto" w:fill="C0C0C0"/>
          </w:tcPr>
          <w:p w14:paraId="0A7907C8" w14:textId="77777777" w:rsidR="00935000" w:rsidRPr="00F64DB1" w:rsidRDefault="00935000" w:rsidP="002F3AB2">
            <w:pPr>
              <w:pStyle w:val="Contedodetabela"/>
              <w:jc w:val="center"/>
              <w:rPr>
                <w:b/>
                <w:bCs/>
              </w:rPr>
            </w:pPr>
            <w:r w:rsidRPr="00F64DB1">
              <w:rPr>
                <w:b/>
                <w:bCs/>
              </w:rPr>
              <w:t>MEDICAMENTO</w:t>
            </w:r>
          </w:p>
        </w:tc>
        <w:tc>
          <w:tcPr>
            <w:tcW w:w="4667" w:type="dxa"/>
            <w:tcBorders>
              <w:top w:val="single" w:sz="1" w:space="0" w:color="000000"/>
              <w:left w:val="single" w:sz="1" w:space="0" w:color="000000"/>
              <w:bottom w:val="single" w:sz="1" w:space="0" w:color="000000"/>
              <w:right w:val="single" w:sz="1" w:space="0" w:color="000000"/>
            </w:tcBorders>
            <w:shd w:val="clear" w:color="auto" w:fill="C0C0C0"/>
          </w:tcPr>
          <w:p w14:paraId="602C4B5C" w14:textId="77777777" w:rsidR="00935000" w:rsidRPr="00F64DB1" w:rsidRDefault="00935000" w:rsidP="002F3AB2">
            <w:pPr>
              <w:pStyle w:val="Contedodetabela"/>
              <w:jc w:val="center"/>
            </w:pPr>
            <w:r w:rsidRPr="00F64DB1">
              <w:rPr>
                <w:b/>
                <w:bCs/>
              </w:rPr>
              <w:t>OBSERVAÇÃO</w:t>
            </w:r>
          </w:p>
        </w:tc>
      </w:tr>
      <w:tr w:rsidR="00935000" w:rsidRPr="00F64DB1" w14:paraId="22061CFC" w14:textId="77777777" w:rsidTr="002F3AB2">
        <w:tc>
          <w:tcPr>
            <w:tcW w:w="919" w:type="dxa"/>
            <w:tcBorders>
              <w:left w:val="single" w:sz="1" w:space="0" w:color="000000"/>
              <w:bottom w:val="single" w:sz="1" w:space="0" w:color="000000"/>
            </w:tcBorders>
            <w:shd w:val="clear" w:color="auto" w:fill="auto"/>
          </w:tcPr>
          <w:p w14:paraId="17E19F0D" w14:textId="77777777" w:rsidR="00935000" w:rsidRPr="00F64DB1" w:rsidRDefault="00935000" w:rsidP="002F3AB2">
            <w:pPr>
              <w:pStyle w:val="Contedodetabela"/>
              <w:jc w:val="center"/>
              <w:rPr>
                <w:b/>
                <w:bCs/>
              </w:rPr>
            </w:pPr>
            <w:r w:rsidRPr="00F64DB1">
              <w:t>D1</w:t>
            </w:r>
          </w:p>
        </w:tc>
        <w:tc>
          <w:tcPr>
            <w:tcW w:w="4051" w:type="dxa"/>
            <w:tcBorders>
              <w:left w:val="single" w:sz="1" w:space="0" w:color="000000"/>
              <w:bottom w:val="single" w:sz="1" w:space="0" w:color="000000"/>
            </w:tcBorders>
            <w:shd w:val="clear" w:color="auto" w:fill="auto"/>
          </w:tcPr>
          <w:p w14:paraId="459F7603"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117F2516" w14:textId="77777777" w:rsidR="00935000" w:rsidRPr="00F64DB1" w:rsidRDefault="00935000" w:rsidP="002F3AB2">
            <w:pPr>
              <w:pStyle w:val="Contedodetabela"/>
            </w:pPr>
            <w:r w:rsidRPr="00F64DB1">
              <w:t xml:space="preserve"> cada 8-24h</w:t>
            </w:r>
          </w:p>
        </w:tc>
        <w:tc>
          <w:tcPr>
            <w:tcW w:w="4667" w:type="dxa"/>
            <w:vMerge w:val="restart"/>
            <w:tcBorders>
              <w:left w:val="single" w:sz="1" w:space="0" w:color="000000"/>
              <w:right w:val="single" w:sz="1" w:space="0" w:color="000000"/>
            </w:tcBorders>
            <w:shd w:val="clear" w:color="auto" w:fill="auto"/>
          </w:tcPr>
          <w:p w14:paraId="55BE8838" w14:textId="77777777" w:rsidR="00935000" w:rsidRPr="00F64DB1" w:rsidRDefault="00935000" w:rsidP="002F3AB2">
            <w:pPr>
              <w:pStyle w:val="Contedodetabela"/>
              <w:jc w:val="center"/>
            </w:pPr>
            <w:r w:rsidRPr="00F64DB1">
              <w:t>Iniciar se:</w:t>
            </w:r>
          </w:p>
          <w:p w14:paraId="097CB446" w14:textId="77777777" w:rsidR="00935000" w:rsidRPr="00F64DB1" w:rsidRDefault="00935000" w:rsidP="002F3AB2">
            <w:pPr>
              <w:pStyle w:val="Contedodetabela"/>
              <w:jc w:val="center"/>
            </w:pPr>
            <w:r w:rsidRPr="00F64DB1">
              <w:t>Neutrófilos &gt; 750/mm</w:t>
            </w:r>
            <w:r w:rsidRPr="00F64DB1">
              <w:rPr>
                <w:vertAlign w:val="superscript"/>
              </w:rPr>
              <w:t>3</w:t>
            </w:r>
          </w:p>
          <w:p w14:paraId="101C9270" w14:textId="77777777" w:rsidR="00935000" w:rsidRPr="00F64DB1" w:rsidRDefault="00935000" w:rsidP="002F3AB2">
            <w:pPr>
              <w:pStyle w:val="Contedodetabela"/>
              <w:jc w:val="center"/>
            </w:pPr>
            <w:r w:rsidRPr="00F64DB1">
              <w:t>Plaquetas &gt; 75000/mm</w:t>
            </w:r>
            <w:r w:rsidRPr="00F64DB1">
              <w:rPr>
                <w:vertAlign w:val="superscript"/>
              </w:rPr>
              <w:t>3</w:t>
            </w:r>
          </w:p>
          <w:p w14:paraId="332A7E39"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003918A4"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29730D71"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3DD774EE" w14:textId="77777777" w:rsidR="00935000" w:rsidRPr="00F64DB1" w:rsidRDefault="00935000" w:rsidP="002F3AB2">
            <w:pPr>
              <w:pStyle w:val="Contedodetabela"/>
              <w:jc w:val="center"/>
            </w:pPr>
          </w:p>
          <w:p w14:paraId="0DAD9E43" w14:textId="77777777" w:rsidR="00935000" w:rsidRPr="00F64DB1" w:rsidRDefault="00935000" w:rsidP="002F3AB2">
            <w:pPr>
              <w:pStyle w:val="Contedodetabela"/>
              <w:jc w:val="center"/>
            </w:pPr>
          </w:p>
          <w:p w14:paraId="589D34F9" w14:textId="77777777" w:rsidR="00935000" w:rsidRPr="00F64DB1" w:rsidRDefault="00935000" w:rsidP="002F3AB2">
            <w:pPr>
              <w:pStyle w:val="Contedodetabela"/>
              <w:jc w:val="center"/>
            </w:pPr>
            <w:r w:rsidRPr="00F64DB1">
              <w:rPr>
                <w:b/>
              </w:rPr>
              <w:t>CICLO 1</w:t>
            </w:r>
          </w:p>
        </w:tc>
      </w:tr>
      <w:tr w:rsidR="00935000" w:rsidRPr="00F64DB1" w14:paraId="416A3B07" w14:textId="77777777" w:rsidTr="002F3AB2">
        <w:tc>
          <w:tcPr>
            <w:tcW w:w="919" w:type="dxa"/>
            <w:tcBorders>
              <w:left w:val="single" w:sz="1" w:space="0" w:color="000000"/>
              <w:bottom w:val="single" w:sz="1" w:space="0" w:color="000000"/>
            </w:tcBorders>
            <w:shd w:val="clear" w:color="auto" w:fill="auto"/>
          </w:tcPr>
          <w:p w14:paraId="5F92B1EF" w14:textId="77777777" w:rsidR="00935000" w:rsidRPr="00F64DB1" w:rsidRDefault="00935000" w:rsidP="002F3AB2">
            <w:pPr>
              <w:pStyle w:val="Contedodetabela"/>
              <w:jc w:val="center"/>
              <w:rPr>
                <w:b/>
                <w:bCs/>
              </w:rPr>
            </w:pPr>
            <w:r w:rsidRPr="00F64DB1">
              <w:t>D2</w:t>
            </w:r>
          </w:p>
        </w:tc>
        <w:tc>
          <w:tcPr>
            <w:tcW w:w="4051" w:type="dxa"/>
            <w:tcBorders>
              <w:left w:val="single" w:sz="1" w:space="0" w:color="000000"/>
              <w:bottom w:val="single" w:sz="1" w:space="0" w:color="000000"/>
            </w:tcBorders>
            <w:shd w:val="clear" w:color="auto" w:fill="auto"/>
          </w:tcPr>
          <w:p w14:paraId="19C0F51E"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1A884AD4" w14:textId="77777777" w:rsidR="00935000" w:rsidRPr="00F64DB1" w:rsidRDefault="00935000" w:rsidP="002F3AB2">
            <w:pPr>
              <w:pStyle w:val="Contedodetabela"/>
            </w:pPr>
            <w:r w:rsidRPr="00F64DB1">
              <w:t xml:space="preserve"> cada 8-24h</w:t>
            </w:r>
          </w:p>
        </w:tc>
        <w:tc>
          <w:tcPr>
            <w:tcW w:w="4667" w:type="dxa"/>
            <w:vMerge/>
            <w:tcBorders>
              <w:left w:val="single" w:sz="1" w:space="0" w:color="000000"/>
              <w:right w:val="single" w:sz="1" w:space="0" w:color="000000"/>
            </w:tcBorders>
            <w:shd w:val="clear" w:color="auto" w:fill="auto"/>
          </w:tcPr>
          <w:p w14:paraId="79AB7311" w14:textId="77777777" w:rsidR="00935000" w:rsidRPr="00F64DB1" w:rsidRDefault="00935000" w:rsidP="002F3AB2">
            <w:pPr>
              <w:pStyle w:val="Contedodetabela"/>
              <w:jc w:val="center"/>
            </w:pPr>
          </w:p>
        </w:tc>
      </w:tr>
      <w:tr w:rsidR="00935000" w:rsidRPr="00F64DB1" w14:paraId="72631FF3" w14:textId="77777777" w:rsidTr="002F3AB2">
        <w:tc>
          <w:tcPr>
            <w:tcW w:w="919" w:type="dxa"/>
            <w:tcBorders>
              <w:left w:val="single" w:sz="1" w:space="0" w:color="000000"/>
              <w:bottom w:val="single" w:sz="1" w:space="0" w:color="000000"/>
            </w:tcBorders>
            <w:shd w:val="clear" w:color="auto" w:fill="auto"/>
          </w:tcPr>
          <w:p w14:paraId="23674C18" w14:textId="77777777" w:rsidR="00935000" w:rsidRPr="00F64DB1" w:rsidRDefault="00935000" w:rsidP="002F3AB2">
            <w:pPr>
              <w:pStyle w:val="Contedodetabela"/>
              <w:jc w:val="center"/>
              <w:rPr>
                <w:b/>
                <w:bCs/>
              </w:rPr>
            </w:pPr>
            <w:r w:rsidRPr="00F64DB1">
              <w:t>D3</w:t>
            </w:r>
          </w:p>
        </w:tc>
        <w:tc>
          <w:tcPr>
            <w:tcW w:w="4051" w:type="dxa"/>
            <w:tcBorders>
              <w:left w:val="single" w:sz="1" w:space="0" w:color="000000"/>
              <w:bottom w:val="single" w:sz="1" w:space="0" w:color="000000"/>
            </w:tcBorders>
            <w:shd w:val="clear" w:color="auto" w:fill="auto"/>
          </w:tcPr>
          <w:p w14:paraId="4CDEF24F"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2002A661" w14:textId="77777777" w:rsidR="00935000" w:rsidRPr="00F64DB1" w:rsidRDefault="00935000" w:rsidP="002F3AB2">
            <w:pPr>
              <w:pStyle w:val="Contedodetabela"/>
            </w:pPr>
            <w:r w:rsidRPr="00F64DB1">
              <w:t xml:space="preserve"> cada 8-24h</w:t>
            </w:r>
          </w:p>
        </w:tc>
        <w:tc>
          <w:tcPr>
            <w:tcW w:w="4667" w:type="dxa"/>
            <w:vMerge/>
            <w:tcBorders>
              <w:left w:val="single" w:sz="1" w:space="0" w:color="000000"/>
              <w:right w:val="single" w:sz="1" w:space="0" w:color="000000"/>
            </w:tcBorders>
            <w:shd w:val="clear" w:color="auto" w:fill="auto"/>
          </w:tcPr>
          <w:p w14:paraId="20B59D60" w14:textId="77777777" w:rsidR="00935000" w:rsidRPr="00F64DB1" w:rsidRDefault="00935000" w:rsidP="002F3AB2">
            <w:pPr>
              <w:pStyle w:val="Contedodetabela"/>
              <w:jc w:val="center"/>
            </w:pPr>
          </w:p>
        </w:tc>
      </w:tr>
      <w:tr w:rsidR="00935000" w:rsidRPr="00F64DB1" w14:paraId="01228ABA" w14:textId="77777777" w:rsidTr="002F3AB2">
        <w:tc>
          <w:tcPr>
            <w:tcW w:w="919" w:type="dxa"/>
            <w:tcBorders>
              <w:left w:val="single" w:sz="1" w:space="0" w:color="000000"/>
              <w:bottom w:val="single" w:sz="1" w:space="0" w:color="000000"/>
            </w:tcBorders>
            <w:shd w:val="clear" w:color="auto" w:fill="auto"/>
          </w:tcPr>
          <w:p w14:paraId="5FCD9055" w14:textId="77777777" w:rsidR="00935000" w:rsidRPr="00F64DB1" w:rsidRDefault="00935000" w:rsidP="002F3AB2">
            <w:pPr>
              <w:pStyle w:val="Contedodetabela"/>
              <w:jc w:val="center"/>
              <w:rPr>
                <w:b/>
                <w:bCs/>
              </w:rPr>
            </w:pPr>
            <w:r w:rsidRPr="00F64DB1">
              <w:t>D4</w:t>
            </w:r>
          </w:p>
        </w:tc>
        <w:tc>
          <w:tcPr>
            <w:tcW w:w="4051" w:type="dxa"/>
            <w:tcBorders>
              <w:left w:val="single" w:sz="1" w:space="0" w:color="000000"/>
              <w:bottom w:val="single" w:sz="1" w:space="0" w:color="000000"/>
            </w:tcBorders>
            <w:shd w:val="clear" w:color="auto" w:fill="auto"/>
          </w:tcPr>
          <w:p w14:paraId="6C26EBD0"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2C3169B9" w14:textId="77777777" w:rsidR="00935000" w:rsidRPr="00F64DB1" w:rsidRDefault="00935000" w:rsidP="002F3AB2">
            <w:pPr>
              <w:pStyle w:val="Contedodetabela"/>
            </w:pPr>
            <w:r w:rsidRPr="00F64DB1">
              <w:t xml:space="preserve"> cada 8-24h</w:t>
            </w:r>
          </w:p>
        </w:tc>
        <w:tc>
          <w:tcPr>
            <w:tcW w:w="4667" w:type="dxa"/>
            <w:vMerge/>
            <w:tcBorders>
              <w:left w:val="single" w:sz="1" w:space="0" w:color="000000"/>
              <w:right w:val="single" w:sz="1" w:space="0" w:color="000000"/>
            </w:tcBorders>
            <w:shd w:val="clear" w:color="auto" w:fill="auto"/>
          </w:tcPr>
          <w:p w14:paraId="7EB1AC0E" w14:textId="77777777" w:rsidR="00935000" w:rsidRPr="00F64DB1" w:rsidRDefault="00935000" w:rsidP="002F3AB2">
            <w:pPr>
              <w:pStyle w:val="Contedodetabela"/>
              <w:jc w:val="center"/>
            </w:pPr>
          </w:p>
        </w:tc>
      </w:tr>
      <w:tr w:rsidR="00935000" w:rsidRPr="00F64DB1" w14:paraId="5E774598" w14:textId="77777777" w:rsidTr="002F3AB2">
        <w:tc>
          <w:tcPr>
            <w:tcW w:w="919" w:type="dxa"/>
            <w:tcBorders>
              <w:left w:val="single" w:sz="1" w:space="0" w:color="000000"/>
              <w:bottom w:val="single" w:sz="1" w:space="0" w:color="000000"/>
            </w:tcBorders>
            <w:shd w:val="clear" w:color="auto" w:fill="auto"/>
          </w:tcPr>
          <w:p w14:paraId="2530BBF1" w14:textId="77777777" w:rsidR="00935000" w:rsidRPr="00F64DB1" w:rsidRDefault="00935000" w:rsidP="002F3AB2">
            <w:pPr>
              <w:pStyle w:val="Contedodetabela"/>
              <w:jc w:val="center"/>
              <w:rPr>
                <w:b/>
                <w:bCs/>
              </w:rPr>
            </w:pPr>
            <w:r w:rsidRPr="00F64DB1">
              <w:t>D5</w:t>
            </w:r>
          </w:p>
        </w:tc>
        <w:tc>
          <w:tcPr>
            <w:tcW w:w="4051" w:type="dxa"/>
            <w:tcBorders>
              <w:left w:val="single" w:sz="1" w:space="0" w:color="000000"/>
              <w:bottom w:val="single" w:sz="1" w:space="0" w:color="000000"/>
            </w:tcBorders>
            <w:shd w:val="clear" w:color="auto" w:fill="auto"/>
          </w:tcPr>
          <w:p w14:paraId="59A6D322"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6FFEA8BC" w14:textId="77777777" w:rsidR="00935000" w:rsidRPr="00F64DB1" w:rsidRDefault="00935000" w:rsidP="002F3AB2">
            <w:pPr>
              <w:pStyle w:val="Contedodetabela"/>
            </w:pPr>
            <w:r w:rsidRPr="00F64DB1">
              <w:t xml:space="preserve"> cada 8-24h</w:t>
            </w:r>
          </w:p>
        </w:tc>
        <w:tc>
          <w:tcPr>
            <w:tcW w:w="4667" w:type="dxa"/>
            <w:vMerge/>
            <w:tcBorders>
              <w:left w:val="single" w:sz="1" w:space="0" w:color="000000"/>
              <w:bottom w:val="single" w:sz="1" w:space="0" w:color="000000"/>
              <w:right w:val="single" w:sz="1" w:space="0" w:color="000000"/>
            </w:tcBorders>
            <w:shd w:val="clear" w:color="auto" w:fill="auto"/>
          </w:tcPr>
          <w:p w14:paraId="179C33AE" w14:textId="77777777" w:rsidR="00935000" w:rsidRPr="00F64DB1" w:rsidRDefault="00935000" w:rsidP="002F3AB2">
            <w:pPr>
              <w:pStyle w:val="Contedodetabela"/>
              <w:jc w:val="center"/>
            </w:pPr>
          </w:p>
        </w:tc>
      </w:tr>
    </w:tbl>
    <w:p w14:paraId="20B5B894"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7676CFDE" w14:textId="77777777" w:rsidR="00935000" w:rsidRPr="00F64DB1" w:rsidRDefault="00935000" w:rsidP="002F3AB2">
      <w:pPr>
        <w:rPr>
          <w:b/>
          <w:bCs/>
          <w:iCs/>
          <w:sz w:val="20"/>
          <w:szCs w:val="20"/>
        </w:rPr>
      </w:pPr>
    </w:p>
    <w:p w14:paraId="47116A24" w14:textId="77777777" w:rsidR="00935000" w:rsidRPr="00F64DB1" w:rsidRDefault="00935000" w:rsidP="002F3AB2">
      <w:pPr>
        <w:jc w:val="center"/>
        <w:rPr>
          <w:i/>
          <w:iCs/>
          <w:sz w:val="20"/>
          <w:szCs w:val="20"/>
        </w:rPr>
      </w:pPr>
      <w:r w:rsidRPr="00F64DB1">
        <w:rPr>
          <w:b/>
          <w:bCs/>
          <w:i/>
          <w:iCs/>
          <w:sz w:val="20"/>
          <w:szCs w:val="20"/>
        </w:rPr>
        <w:t>INTERVALO DE 28 DIAS</w:t>
      </w:r>
    </w:p>
    <w:p w14:paraId="0221AF8A" w14:textId="77777777" w:rsidR="00935000" w:rsidRPr="00F64DB1" w:rsidRDefault="00935000" w:rsidP="002F3AB2">
      <w:pPr>
        <w:rPr>
          <w:i/>
          <w:i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0F10A63F" w14:textId="77777777" w:rsidTr="002F3AB2">
        <w:tc>
          <w:tcPr>
            <w:tcW w:w="919" w:type="dxa"/>
            <w:tcBorders>
              <w:top w:val="single" w:sz="1" w:space="0" w:color="000000"/>
              <w:left w:val="single" w:sz="1" w:space="0" w:color="000000"/>
              <w:bottom w:val="single" w:sz="1" w:space="0" w:color="000000"/>
            </w:tcBorders>
            <w:shd w:val="clear" w:color="auto" w:fill="C0C0C0"/>
          </w:tcPr>
          <w:p w14:paraId="6157E70B"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04478DC2"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48160027" w14:textId="77777777" w:rsidR="00935000" w:rsidRPr="00F64DB1" w:rsidRDefault="00935000" w:rsidP="002F3AB2">
            <w:pPr>
              <w:pStyle w:val="Contedodetabela"/>
              <w:jc w:val="center"/>
            </w:pPr>
            <w:r w:rsidRPr="00F64DB1">
              <w:rPr>
                <w:b/>
                <w:bCs/>
              </w:rPr>
              <w:t>OBSERVAÇÃO</w:t>
            </w:r>
          </w:p>
        </w:tc>
      </w:tr>
      <w:tr w:rsidR="00935000" w:rsidRPr="00F64DB1" w14:paraId="76A100AD" w14:textId="77777777" w:rsidTr="002F3AB2">
        <w:tc>
          <w:tcPr>
            <w:tcW w:w="919" w:type="dxa"/>
            <w:tcBorders>
              <w:left w:val="single" w:sz="1" w:space="0" w:color="000000"/>
              <w:bottom w:val="single" w:sz="1" w:space="0" w:color="000000"/>
            </w:tcBorders>
            <w:shd w:val="clear" w:color="auto" w:fill="auto"/>
          </w:tcPr>
          <w:p w14:paraId="0CC67CB5"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35AAD99C"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766B15CD"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05305B67" w14:textId="77777777" w:rsidR="00935000" w:rsidRPr="00F64DB1" w:rsidRDefault="00935000" w:rsidP="002F3AB2">
            <w:pPr>
              <w:pStyle w:val="Contedodetabela"/>
              <w:jc w:val="center"/>
            </w:pPr>
            <w:r w:rsidRPr="00F64DB1">
              <w:t>Iniciar se:</w:t>
            </w:r>
          </w:p>
          <w:p w14:paraId="2B2F30B2" w14:textId="77777777" w:rsidR="00935000" w:rsidRPr="00F64DB1" w:rsidRDefault="00935000" w:rsidP="002F3AB2">
            <w:pPr>
              <w:pStyle w:val="Contedodetabela"/>
              <w:jc w:val="center"/>
            </w:pPr>
            <w:r w:rsidRPr="00F64DB1">
              <w:t>Neutrófilos &gt; 750/mm</w:t>
            </w:r>
            <w:r w:rsidRPr="00F64DB1">
              <w:rPr>
                <w:vertAlign w:val="superscript"/>
              </w:rPr>
              <w:t>3</w:t>
            </w:r>
          </w:p>
          <w:p w14:paraId="4C6BF1EF" w14:textId="77777777" w:rsidR="00935000" w:rsidRPr="00F64DB1" w:rsidRDefault="00935000" w:rsidP="002F3AB2">
            <w:pPr>
              <w:pStyle w:val="Contedodetabela"/>
              <w:jc w:val="center"/>
            </w:pPr>
            <w:r w:rsidRPr="00F64DB1">
              <w:t>Plaquetas &gt; 75000/mm</w:t>
            </w:r>
            <w:r w:rsidRPr="00F64DB1">
              <w:rPr>
                <w:vertAlign w:val="superscript"/>
              </w:rPr>
              <w:t>3</w:t>
            </w:r>
          </w:p>
          <w:p w14:paraId="642D2C6C"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340E19D4"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1C01B7C1"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08F32382" w14:textId="77777777" w:rsidR="00935000" w:rsidRPr="00F64DB1" w:rsidRDefault="00935000" w:rsidP="002F3AB2">
            <w:pPr>
              <w:pStyle w:val="Contedodetabela"/>
              <w:jc w:val="center"/>
            </w:pPr>
          </w:p>
          <w:p w14:paraId="72A5F522" w14:textId="77777777" w:rsidR="00935000" w:rsidRPr="00F64DB1" w:rsidRDefault="00935000" w:rsidP="002F3AB2">
            <w:pPr>
              <w:pStyle w:val="Contedodetabela"/>
              <w:jc w:val="center"/>
            </w:pPr>
          </w:p>
          <w:p w14:paraId="63BA216B" w14:textId="77777777" w:rsidR="00935000" w:rsidRPr="00F64DB1" w:rsidRDefault="00935000" w:rsidP="002F3AB2">
            <w:pPr>
              <w:pStyle w:val="Contedodetabela"/>
              <w:jc w:val="center"/>
            </w:pPr>
            <w:r w:rsidRPr="00F64DB1">
              <w:rPr>
                <w:b/>
              </w:rPr>
              <w:t>CICLO 2</w:t>
            </w:r>
          </w:p>
        </w:tc>
      </w:tr>
      <w:tr w:rsidR="00935000" w:rsidRPr="00F64DB1" w14:paraId="0EA457D1" w14:textId="77777777" w:rsidTr="002F3AB2">
        <w:tc>
          <w:tcPr>
            <w:tcW w:w="919" w:type="dxa"/>
            <w:tcBorders>
              <w:left w:val="single" w:sz="1" w:space="0" w:color="000000"/>
              <w:bottom w:val="single" w:sz="1" w:space="0" w:color="000000"/>
            </w:tcBorders>
            <w:shd w:val="clear" w:color="auto" w:fill="auto"/>
          </w:tcPr>
          <w:p w14:paraId="19A3E1E3"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3F1D90D0"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6C49631C"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566C2A6C" w14:textId="77777777" w:rsidR="00935000" w:rsidRPr="00F64DB1" w:rsidRDefault="00935000" w:rsidP="002F3AB2">
            <w:pPr>
              <w:pStyle w:val="Contedodetabela"/>
              <w:jc w:val="center"/>
            </w:pPr>
          </w:p>
        </w:tc>
      </w:tr>
      <w:tr w:rsidR="00935000" w:rsidRPr="00F64DB1" w14:paraId="0069D7C5" w14:textId="77777777" w:rsidTr="002F3AB2">
        <w:tc>
          <w:tcPr>
            <w:tcW w:w="919" w:type="dxa"/>
            <w:tcBorders>
              <w:left w:val="single" w:sz="1" w:space="0" w:color="000000"/>
              <w:bottom w:val="single" w:sz="1" w:space="0" w:color="000000"/>
            </w:tcBorders>
            <w:shd w:val="clear" w:color="auto" w:fill="auto"/>
          </w:tcPr>
          <w:p w14:paraId="51C99397"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3D2FD734"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6F5FCD70"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495942F0" w14:textId="77777777" w:rsidR="00935000" w:rsidRPr="00F64DB1" w:rsidRDefault="00935000" w:rsidP="002F3AB2">
            <w:pPr>
              <w:pStyle w:val="Contedodetabela"/>
              <w:jc w:val="center"/>
            </w:pPr>
          </w:p>
        </w:tc>
      </w:tr>
      <w:tr w:rsidR="00935000" w:rsidRPr="00F64DB1" w14:paraId="6D26517A" w14:textId="77777777" w:rsidTr="002F3AB2">
        <w:tc>
          <w:tcPr>
            <w:tcW w:w="919" w:type="dxa"/>
            <w:tcBorders>
              <w:left w:val="single" w:sz="1" w:space="0" w:color="000000"/>
              <w:bottom w:val="single" w:sz="1" w:space="0" w:color="000000"/>
            </w:tcBorders>
            <w:shd w:val="clear" w:color="auto" w:fill="auto"/>
          </w:tcPr>
          <w:p w14:paraId="7787473A"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1BC471C9"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5A4DFBAB"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7CBCAC2E" w14:textId="77777777" w:rsidR="00935000" w:rsidRPr="00F64DB1" w:rsidRDefault="00935000" w:rsidP="002F3AB2">
            <w:pPr>
              <w:pStyle w:val="Contedodetabela"/>
              <w:jc w:val="center"/>
            </w:pPr>
          </w:p>
        </w:tc>
      </w:tr>
      <w:tr w:rsidR="00935000" w:rsidRPr="00F64DB1" w14:paraId="18055761" w14:textId="77777777" w:rsidTr="002F3AB2">
        <w:tc>
          <w:tcPr>
            <w:tcW w:w="919" w:type="dxa"/>
            <w:tcBorders>
              <w:left w:val="single" w:sz="1" w:space="0" w:color="000000"/>
              <w:bottom w:val="single" w:sz="1" w:space="0" w:color="000000"/>
            </w:tcBorders>
            <w:shd w:val="clear" w:color="auto" w:fill="auto"/>
          </w:tcPr>
          <w:p w14:paraId="72109D65"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02731113"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1362B03D"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4C0FDFB1" w14:textId="77777777" w:rsidR="00935000" w:rsidRPr="00F64DB1" w:rsidRDefault="00935000" w:rsidP="002F3AB2">
            <w:pPr>
              <w:pStyle w:val="Contedodetabela"/>
              <w:jc w:val="center"/>
            </w:pPr>
          </w:p>
        </w:tc>
      </w:tr>
    </w:tbl>
    <w:p w14:paraId="1FF5E20E"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36EE074E" w14:textId="77777777" w:rsidR="00935000" w:rsidRPr="00F64DB1" w:rsidRDefault="00935000" w:rsidP="002F3AB2">
      <w:pPr>
        <w:rPr>
          <w:sz w:val="20"/>
          <w:szCs w:val="20"/>
        </w:rPr>
      </w:pPr>
    </w:p>
    <w:p w14:paraId="649B1B78" w14:textId="77777777" w:rsidR="00935000" w:rsidRPr="00F64DB1" w:rsidRDefault="00935000" w:rsidP="002F3AB2">
      <w:pPr>
        <w:jc w:val="center"/>
        <w:rPr>
          <w:sz w:val="20"/>
          <w:szCs w:val="20"/>
        </w:rPr>
      </w:pPr>
      <w:r w:rsidRPr="00F64DB1">
        <w:rPr>
          <w:b/>
          <w:bCs/>
          <w:i/>
          <w:iCs/>
          <w:sz w:val="20"/>
          <w:szCs w:val="20"/>
        </w:rPr>
        <w:t>INTERVALO DE 28 DIAS</w:t>
      </w:r>
    </w:p>
    <w:p w14:paraId="2D79A628" w14:textId="5C47E9CC" w:rsidR="00935000" w:rsidRPr="00F64DB1" w:rsidRDefault="00935000">
      <w:pPr>
        <w:rPr>
          <w:sz w:val="20"/>
          <w:szCs w:val="20"/>
        </w:rPr>
      </w:pPr>
      <w:r w:rsidRPr="00F64DB1">
        <w:rPr>
          <w:sz w:val="20"/>
          <w:szCs w:val="20"/>
        </w:rPr>
        <w:br w:type="page"/>
      </w:r>
    </w:p>
    <w:p w14:paraId="4DE11DC3"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779F8FCE" w14:textId="77777777" w:rsidTr="002F3AB2">
        <w:tc>
          <w:tcPr>
            <w:tcW w:w="919" w:type="dxa"/>
            <w:tcBorders>
              <w:top w:val="single" w:sz="1" w:space="0" w:color="000000"/>
              <w:left w:val="single" w:sz="1" w:space="0" w:color="000000"/>
              <w:bottom w:val="single" w:sz="1" w:space="0" w:color="000000"/>
            </w:tcBorders>
            <w:shd w:val="clear" w:color="auto" w:fill="C0C0C0"/>
          </w:tcPr>
          <w:p w14:paraId="2EE82506"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1AE11E84"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495C5E6E" w14:textId="77777777" w:rsidR="00935000" w:rsidRPr="00F64DB1" w:rsidRDefault="00935000" w:rsidP="002F3AB2">
            <w:pPr>
              <w:pStyle w:val="Contedodetabela"/>
              <w:jc w:val="center"/>
            </w:pPr>
            <w:r w:rsidRPr="00F64DB1">
              <w:rPr>
                <w:b/>
                <w:bCs/>
              </w:rPr>
              <w:t>OBSERVAÇÃO</w:t>
            </w:r>
          </w:p>
        </w:tc>
      </w:tr>
      <w:tr w:rsidR="00935000" w:rsidRPr="00F64DB1" w14:paraId="090720B3" w14:textId="77777777" w:rsidTr="002F3AB2">
        <w:tc>
          <w:tcPr>
            <w:tcW w:w="919" w:type="dxa"/>
            <w:tcBorders>
              <w:left w:val="single" w:sz="1" w:space="0" w:color="000000"/>
              <w:bottom w:val="single" w:sz="1" w:space="0" w:color="000000"/>
            </w:tcBorders>
            <w:shd w:val="clear" w:color="auto" w:fill="auto"/>
          </w:tcPr>
          <w:p w14:paraId="3F5CB69D"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62D68AB6"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5B94549D"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647EE579" w14:textId="77777777" w:rsidR="00935000" w:rsidRPr="00F64DB1" w:rsidRDefault="00935000" w:rsidP="002F3AB2">
            <w:pPr>
              <w:pStyle w:val="Contedodetabela"/>
              <w:jc w:val="center"/>
            </w:pPr>
            <w:r w:rsidRPr="00F64DB1">
              <w:t>Iniciar se:</w:t>
            </w:r>
          </w:p>
          <w:p w14:paraId="73363602" w14:textId="77777777" w:rsidR="00935000" w:rsidRPr="00F64DB1" w:rsidRDefault="00935000" w:rsidP="002F3AB2">
            <w:pPr>
              <w:pStyle w:val="Contedodetabela"/>
              <w:jc w:val="center"/>
            </w:pPr>
            <w:r w:rsidRPr="00F64DB1">
              <w:t>Neutrófilos &gt; 750/mm</w:t>
            </w:r>
            <w:r w:rsidRPr="00F64DB1">
              <w:rPr>
                <w:vertAlign w:val="superscript"/>
              </w:rPr>
              <w:t>3</w:t>
            </w:r>
          </w:p>
          <w:p w14:paraId="01C2EFE1" w14:textId="77777777" w:rsidR="00935000" w:rsidRPr="00F64DB1" w:rsidRDefault="00935000" w:rsidP="002F3AB2">
            <w:pPr>
              <w:pStyle w:val="Contedodetabela"/>
              <w:jc w:val="center"/>
            </w:pPr>
            <w:r w:rsidRPr="00F64DB1">
              <w:t>Plaquetas &gt; 75000/mm</w:t>
            </w:r>
            <w:r w:rsidRPr="00F64DB1">
              <w:rPr>
                <w:vertAlign w:val="superscript"/>
              </w:rPr>
              <w:t>3</w:t>
            </w:r>
          </w:p>
          <w:p w14:paraId="2E7935AC"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7B0CE465"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38A2F087"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5DF22C01" w14:textId="77777777" w:rsidR="00935000" w:rsidRPr="00F64DB1" w:rsidRDefault="00935000" w:rsidP="002F3AB2">
            <w:pPr>
              <w:pStyle w:val="Contedodetabela"/>
              <w:jc w:val="center"/>
            </w:pPr>
          </w:p>
          <w:p w14:paraId="2E8F0EB6" w14:textId="77777777" w:rsidR="00935000" w:rsidRPr="00F64DB1" w:rsidRDefault="00935000" w:rsidP="002F3AB2">
            <w:pPr>
              <w:pStyle w:val="Contedodetabela"/>
              <w:jc w:val="center"/>
            </w:pPr>
          </w:p>
          <w:p w14:paraId="4134289F" w14:textId="77777777" w:rsidR="00935000" w:rsidRPr="00F64DB1" w:rsidRDefault="00935000" w:rsidP="002F3AB2">
            <w:pPr>
              <w:pStyle w:val="Contedodetabela"/>
              <w:jc w:val="center"/>
            </w:pPr>
            <w:r w:rsidRPr="00F64DB1">
              <w:rPr>
                <w:b/>
              </w:rPr>
              <w:t>CICLO 3</w:t>
            </w:r>
          </w:p>
        </w:tc>
      </w:tr>
      <w:tr w:rsidR="00935000" w:rsidRPr="00F64DB1" w14:paraId="022B959D" w14:textId="77777777" w:rsidTr="002F3AB2">
        <w:tc>
          <w:tcPr>
            <w:tcW w:w="919" w:type="dxa"/>
            <w:tcBorders>
              <w:left w:val="single" w:sz="1" w:space="0" w:color="000000"/>
              <w:bottom w:val="single" w:sz="1" w:space="0" w:color="000000"/>
            </w:tcBorders>
            <w:shd w:val="clear" w:color="auto" w:fill="auto"/>
          </w:tcPr>
          <w:p w14:paraId="717E2AB2"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1038ED4C"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72F42F2F"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1CC30F38" w14:textId="77777777" w:rsidR="00935000" w:rsidRPr="00F64DB1" w:rsidRDefault="00935000" w:rsidP="002F3AB2">
            <w:pPr>
              <w:pStyle w:val="Contedodetabela"/>
              <w:jc w:val="center"/>
            </w:pPr>
          </w:p>
        </w:tc>
      </w:tr>
      <w:tr w:rsidR="00935000" w:rsidRPr="00F64DB1" w14:paraId="7E505060" w14:textId="77777777" w:rsidTr="002F3AB2">
        <w:tc>
          <w:tcPr>
            <w:tcW w:w="919" w:type="dxa"/>
            <w:tcBorders>
              <w:left w:val="single" w:sz="1" w:space="0" w:color="000000"/>
              <w:bottom w:val="single" w:sz="1" w:space="0" w:color="000000"/>
            </w:tcBorders>
            <w:shd w:val="clear" w:color="auto" w:fill="auto"/>
          </w:tcPr>
          <w:p w14:paraId="5D175956"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63CB2603"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037E35E8"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1BE6BF94" w14:textId="77777777" w:rsidR="00935000" w:rsidRPr="00F64DB1" w:rsidRDefault="00935000" w:rsidP="002F3AB2">
            <w:pPr>
              <w:pStyle w:val="Contedodetabela"/>
              <w:jc w:val="center"/>
            </w:pPr>
          </w:p>
        </w:tc>
      </w:tr>
      <w:tr w:rsidR="00935000" w:rsidRPr="00F64DB1" w14:paraId="30A3013F" w14:textId="77777777" w:rsidTr="002F3AB2">
        <w:tc>
          <w:tcPr>
            <w:tcW w:w="919" w:type="dxa"/>
            <w:tcBorders>
              <w:left w:val="single" w:sz="1" w:space="0" w:color="000000"/>
              <w:bottom w:val="single" w:sz="1" w:space="0" w:color="000000"/>
            </w:tcBorders>
            <w:shd w:val="clear" w:color="auto" w:fill="auto"/>
          </w:tcPr>
          <w:p w14:paraId="6A287B3E"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2E0CE9D8"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4073C1A9"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33D94118" w14:textId="77777777" w:rsidR="00935000" w:rsidRPr="00F64DB1" w:rsidRDefault="00935000" w:rsidP="002F3AB2">
            <w:pPr>
              <w:pStyle w:val="Contedodetabela"/>
              <w:jc w:val="center"/>
            </w:pPr>
          </w:p>
        </w:tc>
      </w:tr>
      <w:tr w:rsidR="00935000" w:rsidRPr="00F64DB1" w14:paraId="5E31490A" w14:textId="77777777" w:rsidTr="002F3AB2">
        <w:tc>
          <w:tcPr>
            <w:tcW w:w="919" w:type="dxa"/>
            <w:tcBorders>
              <w:left w:val="single" w:sz="1" w:space="0" w:color="000000"/>
              <w:bottom w:val="single" w:sz="1" w:space="0" w:color="000000"/>
            </w:tcBorders>
            <w:shd w:val="clear" w:color="auto" w:fill="auto"/>
          </w:tcPr>
          <w:p w14:paraId="7873AB52"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0880560A"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3E716AD1"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201B9BB6" w14:textId="77777777" w:rsidR="00935000" w:rsidRPr="00F64DB1" w:rsidRDefault="00935000" w:rsidP="002F3AB2">
            <w:pPr>
              <w:pStyle w:val="Contedodetabela"/>
              <w:jc w:val="center"/>
            </w:pPr>
          </w:p>
        </w:tc>
      </w:tr>
    </w:tbl>
    <w:p w14:paraId="23CC001E"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642D3F8F" w14:textId="77777777" w:rsidR="00935000" w:rsidRPr="00F64DB1" w:rsidRDefault="00935000" w:rsidP="002F3AB2">
      <w:pPr>
        <w:rPr>
          <w:sz w:val="20"/>
          <w:szCs w:val="20"/>
        </w:rPr>
      </w:pPr>
    </w:p>
    <w:p w14:paraId="36EC47C9" w14:textId="77777777" w:rsidR="00935000" w:rsidRPr="00F64DB1" w:rsidRDefault="00935000" w:rsidP="002F3AB2">
      <w:pPr>
        <w:jc w:val="center"/>
        <w:rPr>
          <w:b/>
          <w:bCs/>
          <w:i/>
          <w:iCs/>
          <w:sz w:val="20"/>
          <w:szCs w:val="20"/>
        </w:rPr>
      </w:pPr>
      <w:r w:rsidRPr="00F64DB1">
        <w:rPr>
          <w:b/>
          <w:bCs/>
          <w:i/>
          <w:iCs/>
          <w:sz w:val="20"/>
          <w:szCs w:val="20"/>
        </w:rPr>
        <w:t>INTERVALO DE 28 DIAS</w:t>
      </w:r>
    </w:p>
    <w:p w14:paraId="218AC702" w14:textId="77777777" w:rsidR="00935000" w:rsidRPr="00F64DB1" w:rsidRDefault="00935000" w:rsidP="002F3AB2">
      <w:pPr>
        <w:jc w:val="center"/>
        <w:rPr>
          <w:b/>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774F0ECD" w14:textId="77777777" w:rsidTr="002F3AB2">
        <w:tc>
          <w:tcPr>
            <w:tcW w:w="919" w:type="dxa"/>
            <w:tcBorders>
              <w:top w:val="single" w:sz="1" w:space="0" w:color="000000"/>
              <w:left w:val="single" w:sz="1" w:space="0" w:color="000000"/>
              <w:bottom w:val="single" w:sz="1" w:space="0" w:color="000000"/>
            </w:tcBorders>
            <w:shd w:val="clear" w:color="auto" w:fill="C0C0C0"/>
          </w:tcPr>
          <w:p w14:paraId="64015B29"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23132005"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2FC0176A" w14:textId="77777777" w:rsidR="00935000" w:rsidRPr="00F64DB1" w:rsidRDefault="00935000" w:rsidP="002F3AB2">
            <w:pPr>
              <w:pStyle w:val="Contedodetabela"/>
              <w:jc w:val="center"/>
            </w:pPr>
            <w:r w:rsidRPr="00F64DB1">
              <w:rPr>
                <w:b/>
                <w:bCs/>
              </w:rPr>
              <w:t>OBSERVAÇÃO</w:t>
            </w:r>
          </w:p>
        </w:tc>
      </w:tr>
      <w:tr w:rsidR="00935000" w:rsidRPr="00F64DB1" w14:paraId="6E71FEC1" w14:textId="77777777" w:rsidTr="002F3AB2">
        <w:tc>
          <w:tcPr>
            <w:tcW w:w="919" w:type="dxa"/>
            <w:tcBorders>
              <w:left w:val="single" w:sz="1" w:space="0" w:color="000000"/>
              <w:bottom w:val="single" w:sz="1" w:space="0" w:color="000000"/>
            </w:tcBorders>
            <w:shd w:val="clear" w:color="auto" w:fill="auto"/>
          </w:tcPr>
          <w:p w14:paraId="2EF7D1C0"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74366F37"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67558139"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564B4571" w14:textId="77777777" w:rsidR="00935000" w:rsidRPr="00F64DB1" w:rsidRDefault="00935000" w:rsidP="002F3AB2">
            <w:pPr>
              <w:pStyle w:val="Contedodetabela"/>
              <w:jc w:val="center"/>
            </w:pPr>
            <w:r w:rsidRPr="00F64DB1">
              <w:t>Iniciar se:</w:t>
            </w:r>
          </w:p>
          <w:p w14:paraId="20B3E2CF" w14:textId="77777777" w:rsidR="00935000" w:rsidRPr="00F64DB1" w:rsidRDefault="00935000" w:rsidP="002F3AB2">
            <w:pPr>
              <w:pStyle w:val="Contedodetabela"/>
              <w:jc w:val="center"/>
            </w:pPr>
            <w:r w:rsidRPr="00F64DB1">
              <w:t>Neutrófilos &gt; 750/mm</w:t>
            </w:r>
            <w:r w:rsidRPr="00F64DB1">
              <w:rPr>
                <w:vertAlign w:val="superscript"/>
              </w:rPr>
              <w:t>3</w:t>
            </w:r>
          </w:p>
          <w:p w14:paraId="3010E21D" w14:textId="77777777" w:rsidR="00935000" w:rsidRPr="00F64DB1" w:rsidRDefault="00935000" w:rsidP="002F3AB2">
            <w:pPr>
              <w:pStyle w:val="Contedodetabela"/>
              <w:jc w:val="center"/>
            </w:pPr>
            <w:r w:rsidRPr="00F64DB1">
              <w:t>Plaquetas &gt; 75000/mm</w:t>
            </w:r>
            <w:r w:rsidRPr="00F64DB1">
              <w:rPr>
                <w:vertAlign w:val="superscript"/>
              </w:rPr>
              <w:t>3</w:t>
            </w:r>
          </w:p>
          <w:p w14:paraId="12BF2DE2"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4B4FE52F"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53180AC0"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5C6136F3" w14:textId="77777777" w:rsidR="00935000" w:rsidRPr="00F64DB1" w:rsidRDefault="00935000" w:rsidP="002F3AB2">
            <w:pPr>
              <w:pStyle w:val="Contedodetabela"/>
              <w:jc w:val="center"/>
            </w:pPr>
          </w:p>
          <w:p w14:paraId="1885E1E5" w14:textId="77777777" w:rsidR="00935000" w:rsidRPr="00F64DB1" w:rsidRDefault="00935000" w:rsidP="002F3AB2">
            <w:pPr>
              <w:pStyle w:val="Contedodetabela"/>
              <w:jc w:val="center"/>
            </w:pPr>
          </w:p>
          <w:p w14:paraId="6337CAF5" w14:textId="77777777" w:rsidR="00935000" w:rsidRPr="00F64DB1" w:rsidRDefault="00935000" w:rsidP="002F3AB2">
            <w:pPr>
              <w:pStyle w:val="Contedodetabela"/>
              <w:jc w:val="center"/>
            </w:pPr>
            <w:r w:rsidRPr="00F64DB1">
              <w:rPr>
                <w:b/>
              </w:rPr>
              <w:t>CICLO 4</w:t>
            </w:r>
          </w:p>
        </w:tc>
      </w:tr>
      <w:tr w:rsidR="00935000" w:rsidRPr="00F64DB1" w14:paraId="2CD0454D" w14:textId="77777777" w:rsidTr="002F3AB2">
        <w:tc>
          <w:tcPr>
            <w:tcW w:w="919" w:type="dxa"/>
            <w:tcBorders>
              <w:left w:val="single" w:sz="1" w:space="0" w:color="000000"/>
              <w:bottom w:val="single" w:sz="1" w:space="0" w:color="000000"/>
            </w:tcBorders>
            <w:shd w:val="clear" w:color="auto" w:fill="auto"/>
          </w:tcPr>
          <w:p w14:paraId="26472594"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12797529"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589069EE"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373CA69A" w14:textId="77777777" w:rsidR="00935000" w:rsidRPr="00F64DB1" w:rsidRDefault="00935000" w:rsidP="002F3AB2">
            <w:pPr>
              <w:pStyle w:val="Contedodetabela"/>
              <w:jc w:val="center"/>
            </w:pPr>
          </w:p>
        </w:tc>
      </w:tr>
      <w:tr w:rsidR="00935000" w:rsidRPr="00F64DB1" w14:paraId="5C66FB13" w14:textId="77777777" w:rsidTr="002F3AB2">
        <w:tc>
          <w:tcPr>
            <w:tcW w:w="919" w:type="dxa"/>
            <w:tcBorders>
              <w:left w:val="single" w:sz="1" w:space="0" w:color="000000"/>
              <w:bottom w:val="single" w:sz="1" w:space="0" w:color="000000"/>
            </w:tcBorders>
            <w:shd w:val="clear" w:color="auto" w:fill="auto"/>
          </w:tcPr>
          <w:p w14:paraId="4CFF6F44"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7E5C6ACD"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3A7A3847"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7DCDD4BB" w14:textId="77777777" w:rsidR="00935000" w:rsidRPr="00F64DB1" w:rsidRDefault="00935000" w:rsidP="002F3AB2">
            <w:pPr>
              <w:pStyle w:val="Contedodetabela"/>
              <w:jc w:val="center"/>
            </w:pPr>
          </w:p>
        </w:tc>
      </w:tr>
      <w:tr w:rsidR="00935000" w:rsidRPr="00F64DB1" w14:paraId="6C8005BB" w14:textId="77777777" w:rsidTr="002F3AB2">
        <w:tc>
          <w:tcPr>
            <w:tcW w:w="919" w:type="dxa"/>
            <w:tcBorders>
              <w:left w:val="single" w:sz="1" w:space="0" w:color="000000"/>
              <w:bottom w:val="single" w:sz="1" w:space="0" w:color="000000"/>
            </w:tcBorders>
            <w:shd w:val="clear" w:color="auto" w:fill="auto"/>
          </w:tcPr>
          <w:p w14:paraId="75BAEC87"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1F10F513"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6896A175"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75BCF13F" w14:textId="77777777" w:rsidR="00935000" w:rsidRPr="00F64DB1" w:rsidRDefault="00935000" w:rsidP="002F3AB2">
            <w:pPr>
              <w:pStyle w:val="Contedodetabela"/>
              <w:jc w:val="center"/>
            </w:pPr>
          </w:p>
        </w:tc>
      </w:tr>
      <w:tr w:rsidR="00935000" w:rsidRPr="00F64DB1" w14:paraId="3BC0E454" w14:textId="77777777" w:rsidTr="002F3AB2">
        <w:tc>
          <w:tcPr>
            <w:tcW w:w="919" w:type="dxa"/>
            <w:tcBorders>
              <w:left w:val="single" w:sz="1" w:space="0" w:color="000000"/>
              <w:bottom w:val="single" w:sz="1" w:space="0" w:color="000000"/>
            </w:tcBorders>
            <w:shd w:val="clear" w:color="auto" w:fill="auto"/>
          </w:tcPr>
          <w:p w14:paraId="0668BCEA"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7B2418B9"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32D5687E"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40168A35" w14:textId="77777777" w:rsidR="00935000" w:rsidRPr="00F64DB1" w:rsidRDefault="00935000" w:rsidP="002F3AB2">
            <w:pPr>
              <w:pStyle w:val="Contedodetabela"/>
              <w:jc w:val="center"/>
            </w:pPr>
          </w:p>
        </w:tc>
      </w:tr>
    </w:tbl>
    <w:p w14:paraId="72043285"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26130783" w14:textId="77777777" w:rsidR="00935000" w:rsidRPr="00F64DB1" w:rsidRDefault="00935000" w:rsidP="002F3AB2">
      <w:pPr>
        <w:rPr>
          <w:sz w:val="20"/>
          <w:szCs w:val="20"/>
        </w:rPr>
      </w:pPr>
    </w:p>
    <w:p w14:paraId="4313F558" w14:textId="77777777" w:rsidR="00935000" w:rsidRPr="00F64DB1" w:rsidRDefault="00935000" w:rsidP="002F3AB2">
      <w:pPr>
        <w:jc w:val="center"/>
        <w:rPr>
          <w:b/>
          <w:bCs/>
          <w:i/>
          <w:iCs/>
          <w:sz w:val="20"/>
          <w:szCs w:val="20"/>
        </w:rPr>
      </w:pPr>
      <w:r w:rsidRPr="00F64DB1">
        <w:rPr>
          <w:b/>
          <w:bCs/>
          <w:i/>
          <w:iCs/>
          <w:sz w:val="20"/>
          <w:szCs w:val="20"/>
        </w:rPr>
        <w:t>INTERVALO DE 28 DIAS</w:t>
      </w:r>
    </w:p>
    <w:p w14:paraId="6FB8191E" w14:textId="77777777" w:rsidR="00935000" w:rsidRPr="00F64DB1" w:rsidRDefault="00935000" w:rsidP="002F3AB2">
      <w:pPr>
        <w:rPr>
          <w:b/>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6B95840F" w14:textId="77777777" w:rsidTr="002F3AB2">
        <w:tc>
          <w:tcPr>
            <w:tcW w:w="919" w:type="dxa"/>
            <w:tcBorders>
              <w:top w:val="single" w:sz="1" w:space="0" w:color="000000"/>
              <w:left w:val="single" w:sz="1" w:space="0" w:color="000000"/>
              <w:bottom w:val="single" w:sz="1" w:space="0" w:color="000000"/>
            </w:tcBorders>
            <w:shd w:val="clear" w:color="auto" w:fill="C0C0C0"/>
          </w:tcPr>
          <w:p w14:paraId="04A8802C"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4F49DD98"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5FC6E03E" w14:textId="77777777" w:rsidR="00935000" w:rsidRPr="00F64DB1" w:rsidRDefault="00935000" w:rsidP="002F3AB2">
            <w:pPr>
              <w:pStyle w:val="Contedodetabela"/>
              <w:jc w:val="center"/>
            </w:pPr>
            <w:r w:rsidRPr="00F64DB1">
              <w:rPr>
                <w:b/>
                <w:bCs/>
              </w:rPr>
              <w:t>OBSERVAÇÃO</w:t>
            </w:r>
          </w:p>
        </w:tc>
      </w:tr>
      <w:tr w:rsidR="00935000" w:rsidRPr="00F64DB1" w14:paraId="6A1DD5DD" w14:textId="77777777" w:rsidTr="002F3AB2">
        <w:tc>
          <w:tcPr>
            <w:tcW w:w="919" w:type="dxa"/>
            <w:tcBorders>
              <w:left w:val="single" w:sz="1" w:space="0" w:color="000000"/>
              <w:bottom w:val="single" w:sz="1" w:space="0" w:color="000000"/>
            </w:tcBorders>
            <w:shd w:val="clear" w:color="auto" w:fill="auto"/>
          </w:tcPr>
          <w:p w14:paraId="61F835F9"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0A3B7B7C"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26FCF859"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51D03FEE" w14:textId="77777777" w:rsidR="00935000" w:rsidRPr="00F64DB1" w:rsidRDefault="00935000" w:rsidP="002F3AB2">
            <w:pPr>
              <w:pStyle w:val="Contedodetabela"/>
              <w:jc w:val="center"/>
            </w:pPr>
            <w:r w:rsidRPr="00F64DB1">
              <w:t>Iniciar se:</w:t>
            </w:r>
          </w:p>
          <w:p w14:paraId="3D315FE2" w14:textId="77777777" w:rsidR="00935000" w:rsidRPr="00F64DB1" w:rsidRDefault="00935000" w:rsidP="002F3AB2">
            <w:pPr>
              <w:pStyle w:val="Contedodetabela"/>
              <w:jc w:val="center"/>
            </w:pPr>
            <w:r w:rsidRPr="00F64DB1">
              <w:t>Neutrófilos &gt; 750/mm</w:t>
            </w:r>
            <w:r w:rsidRPr="00F64DB1">
              <w:rPr>
                <w:vertAlign w:val="superscript"/>
              </w:rPr>
              <w:t>3</w:t>
            </w:r>
          </w:p>
          <w:p w14:paraId="2A383373" w14:textId="77777777" w:rsidR="00935000" w:rsidRPr="00F64DB1" w:rsidRDefault="00935000" w:rsidP="002F3AB2">
            <w:pPr>
              <w:pStyle w:val="Contedodetabela"/>
              <w:jc w:val="center"/>
            </w:pPr>
            <w:r w:rsidRPr="00F64DB1">
              <w:t>Plaquetas &gt; 75000/mm</w:t>
            </w:r>
            <w:r w:rsidRPr="00F64DB1">
              <w:rPr>
                <w:vertAlign w:val="superscript"/>
              </w:rPr>
              <w:t>3</w:t>
            </w:r>
          </w:p>
          <w:p w14:paraId="491A8E28"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1ACC6408"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2E265608"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0FBF438E" w14:textId="77777777" w:rsidR="00935000" w:rsidRPr="00F64DB1" w:rsidRDefault="00935000" w:rsidP="002F3AB2">
            <w:pPr>
              <w:pStyle w:val="Contedodetabela"/>
              <w:jc w:val="center"/>
            </w:pPr>
          </w:p>
          <w:p w14:paraId="378F5F7A" w14:textId="77777777" w:rsidR="00935000" w:rsidRPr="00F64DB1" w:rsidRDefault="00935000" w:rsidP="002F3AB2">
            <w:pPr>
              <w:pStyle w:val="Contedodetabela"/>
              <w:jc w:val="center"/>
            </w:pPr>
          </w:p>
          <w:p w14:paraId="124E8A57" w14:textId="77777777" w:rsidR="00935000" w:rsidRPr="00F64DB1" w:rsidRDefault="00935000" w:rsidP="002F3AB2">
            <w:pPr>
              <w:pStyle w:val="Contedodetabela"/>
              <w:jc w:val="center"/>
              <w:rPr>
                <w:b/>
              </w:rPr>
            </w:pPr>
            <w:r w:rsidRPr="00F64DB1">
              <w:rPr>
                <w:b/>
              </w:rPr>
              <w:t>CICLO 5</w:t>
            </w:r>
          </w:p>
        </w:tc>
      </w:tr>
      <w:tr w:rsidR="00935000" w:rsidRPr="00F64DB1" w14:paraId="36FAC1F4" w14:textId="77777777" w:rsidTr="002F3AB2">
        <w:tc>
          <w:tcPr>
            <w:tcW w:w="919" w:type="dxa"/>
            <w:tcBorders>
              <w:left w:val="single" w:sz="1" w:space="0" w:color="000000"/>
              <w:bottom w:val="single" w:sz="1" w:space="0" w:color="000000"/>
            </w:tcBorders>
            <w:shd w:val="clear" w:color="auto" w:fill="auto"/>
          </w:tcPr>
          <w:p w14:paraId="15A26A36"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12D154D0"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03AF7613"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7D516774" w14:textId="77777777" w:rsidR="00935000" w:rsidRPr="00F64DB1" w:rsidRDefault="00935000" w:rsidP="002F3AB2">
            <w:pPr>
              <w:pStyle w:val="Contedodetabela"/>
              <w:jc w:val="center"/>
            </w:pPr>
          </w:p>
        </w:tc>
      </w:tr>
      <w:tr w:rsidR="00935000" w:rsidRPr="00F64DB1" w14:paraId="6611CD10" w14:textId="77777777" w:rsidTr="002F3AB2">
        <w:tc>
          <w:tcPr>
            <w:tcW w:w="919" w:type="dxa"/>
            <w:tcBorders>
              <w:left w:val="single" w:sz="1" w:space="0" w:color="000000"/>
              <w:bottom w:val="single" w:sz="1" w:space="0" w:color="000000"/>
            </w:tcBorders>
            <w:shd w:val="clear" w:color="auto" w:fill="auto"/>
          </w:tcPr>
          <w:p w14:paraId="4CEF8E5F"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1D35BF76"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31FEC964"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1680CBA9" w14:textId="77777777" w:rsidR="00935000" w:rsidRPr="00F64DB1" w:rsidRDefault="00935000" w:rsidP="002F3AB2">
            <w:pPr>
              <w:pStyle w:val="Contedodetabela"/>
              <w:jc w:val="center"/>
            </w:pPr>
          </w:p>
        </w:tc>
      </w:tr>
      <w:tr w:rsidR="00935000" w:rsidRPr="00F64DB1" w14:paraId="2C0AFF8C" w14:textId="77777777" w:rsidTr="002F3AB2">
        <w:tc>
          <w:tcPr>
            <w:tcW w:w="919" w:type="dxa"/>
            <w:tcBorders>
              <w:left w:val="single" w:sz="1" w:space="0" w:color="000000"/>
              <w:bottom w:val="single" w:sz="1" w:space="0" w:color="000000"/>
            </w:tcBorders>
            <w:shd w:val="clear" w:color="auto" w:fill="auto"/>
          </w:tcPr>
          <w:p w14:paraId="53F4C144"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6FA74177"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7E87646B"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2B24562E" w14:textId="77777777" w:rsidR="00935000" w:rsidRPr="00F64DB1" w:rsidRDefault="00935000" w:rsidP="002F3AB2">
            <w:pPr>
              <w:pStyle w:val="Contedodetabela"/>
              <w:jc w:val="center"/>
            </w:pPr>
          </w:p>
        </w:tc>
      </w:tr>
      <w:tr w:rsidR="00935000" w:rsidRPr="00F64DB1" w14:paraId="79CFC3CB" w14:textId="77777777" w:rsidTr="002F3AB2">
        <w:tc>
          <w:tcPr>
            <w:tcW w:w="919" w:type="dxa"/>
            <w:tcBorders>
              <w:left w:val="single" w:sz="1" w:space="0" w:color="000000"/>
              <w:bottom w:val="single" w:sz="1" w:space="0" w:color="000000"/>
            </w:tcBorders>
            <w:shd w:val="clear" w:color="auto" w:fill="auto"/>
          </w:tcPr>
          <w:p w14:paraId="3CFA79B9"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701C7C34"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0FD5DA78"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1A2ADF93" w14:textId="77777777" w:rsidR="00935000" w:rsidRPr="00F64DB1" w:rsidRDefault="00935000" w:rsidP="002F3AB2">
            <w:pPr>
              <w:pStyle w:val="Contedodetabela"/>
              <w:jc w:val="center"/>
            </w:pPr>
          </w:p>
        </w:tc>
      </w:tr>
    </w:tbl>
    <w:p w14:paraId="32974832"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70B96CF8" w14:textId="77777777" w:rsidR="00935000" w:rsidRPr="00F64DB1" w:rsidRDefault="00935000" w:rsidP="002F3AB2">
      <w:pPr>
        <w:rPr>
          <w:sz w:val="20"/>
          <w:szCs w:val="20"/>
        </w:rPr>
      </w:pPr>
    </w:p>
    <w:p w14:paraId="149658E3" w14:textId="77777777" w:rsidR="00935000" w:rsidRPr="00F64DB1" w:rsidRDefault="00935000" w:rsidP="002F3AB2">
      <w:pPr>
        <w:jc w:val="center"/>
        <w:rPr>
          <w:sz w:val="20"/>
          <w:szCs w:val="20"/>
        </w:rPr>
      </w:pPr>
      <w:r w:rsidRPr="00F64DB1">
        <w:rPr>
          <w:b/>
          <w:bCs/>
          <w:i/>
          <w:iCs/>
          <w:sz w:val="20"/>
          <w:szCs w:val="20"/>
        </w:rPr>
        <w:t>INTERVALO DE 28 DIAS</w:t>
      </w:r>
    </w:p>
    <w:p w14:paraId="66DCBA6E" w14:textId="503F95D5" w:rsidR="00935000" w:rsidRPr="00F64DB1" w:rsidRDefault="00935000">
      <w:pPr>
        <w:rPr>
          <w:sz w:val="20"/>
          <w:szCs w:val="20"/>
        </w:rPr>
      </w:pPr>
      <w:r w:rsidRPr="00F64DB1">
        <w:rPr>
          <w:sz w:val="20"/>
          <w:szCs w:val="20"/>
        </w:rPr>
        <w:br w:type="page"/>
      </w:r>
    </w:p>
    <w:p w14:paraId="3263FDF9"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13DFB11D" w14:textId="77777777" w:rsidTr="002F3AB2">
        <w:tc>
          <w:tcPr>
            <w:tcW w:w="919" w:type="dxa"/>
            <w:tcBorders>
              <w:top w:val="single" w:sz="1" w:space="0" w:color="000000"/>
              <w:left w:val="single" w:sz="1" w:space="0" w:color="000000"/>
              <w:bottom w:val="single" w:sz="1" w:space="0" w:color="000000"/>
            </w:tcBorders>
            <w:shd w:val="clear" w:color="auto" w:fill="C0C0C0"/>
          </w:tcPr>
          <w:p w14:paraId="3CE8F01E"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4F5086CA"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5F4FCFB1" w14:textId="77777777" w:rsidR="00935000" w:rsidRPr="00F64DB1" w:rsidRDefault="00935000" w:rsidP="002F3AB2">
            <w:pPr>
              <w:pStyle w:val="Contedodetabela"/>
              <w:jc w:val="center"/>
            </w:pPr>
            <w:r w:rsidRPr="00F64DB1">
              <w:rPr>
                <w:b/>
                <w:bCs/>
              </w:rPr>
              <w:t>OBSERVAÇÃO</w:t>
            </w:r>
          </w:p>
        </w:tc>
      </w:tr>
      <w:tr w:rsidR="00935000" w:rsidRPr="00F64DB1" w14:paraId="6DCF841E" w14:textId="77777777" w:rsidTr="002F3AB2">
        <w:tc>
          <w:tcPr>
            <w:tcW w:w="919" w:type="dxa"/>
            <w:tcBorders>
              <w:left w:val="single" w:sz="1" w:space="0" w:color="000000"/>
              <w:bottom w:val="single" w:sz="1" w:space="0" w:color="000000"/>
            </w:tcBorders>
            <w:shd w:val="clear" w:color="auto" w:fill="auto"/>
          </w:tcPr>
          <w:p w14:paraId="079A6A06"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49E21C68"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02688C6A"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7FDF6EAF" w14:textId="77777777" w:rsidR="00935000" w:rsidRPr="00F64DB1" w:rsidRDefault="00935000" w:rsidP="002F3AB2">
            <w:pPr>
              <w:pStyle w:val="Contedodetabela"/>
              <w:jc w:val="center"/>
            </w:pPr>
            <w:r w:rsidRPr="00F64DB1">
              <w:t>Iniciar se:</w:t>
            </w:r>
          </w:p>
          <w:p w14:paraId="39A627EA" w14:textId="77777777" w:rsidR="00935000" w:rsidRPr="00F64DB1" w:rsidRDefault="00935000" w:rsidP="002F3AB2">
            <w:pPr>
              <w:pStyle w:val="Contedodetabela"/>
              <w:jc w:val="center"/>
            </w:pPr>
            <w:r w:rsidRPr="00F64DB1">
              <w:t>Neutrófilos &gt; 750/mm</w:t>
            </w:r>
            <w:r w:rsidRPr="00F64DB1">
              <w:rPr>
                <w:vertAlign w:val="superscript"/>
              </w:rPr>
              <w:t>3</w:t>
            </w:r>
          </w:p>
          <w:p w14:paraId="3655FB9F" w14:textId="77777777" w:rsidR="00935000" w:rsidRPr="00F64DB1" w:rsidRDefault="00935000" w:rsidP="002F3AB2">
            <w:pPr>
              <w:pStyle w:val="Contedodetabela"/>
              <w:jc w:val="center"/>
            </w:pPr>
            <w:r w:rsidRPr="00F64DB1">
              <w:t>Plaquetas &gt; 75000/mm</w:t>
            </w:r>
            <w:r w:rsidRPr="00F64DB1">
              <w:rPr>
                <w:vertAlign w:val="superscript"/>
              </w:rPr>
              <w:t>3</w:t>
            </w:r>
          </w:p>
          <w:p w14:paraId="1BA2E4C5"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532F2385"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527289DF"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0F2000B6" w14:textId="77777777" w:rsidR="00935000" w:rsidRPr="00F64DB1" w:rsidRDefault="00935000" w:rsidP="002F3AB2">
            <w:pPr>
              <w:pStyle w:val="Contedodetabela"/>
              <w:jc w:val="center"/>
            </w:pPr>
          </w:p>
          <w:p w14:paraId="59C811A5" w14:textId="77777777" w:rsidR="00935000" w:rsidRPr="00F64DB1" w:rsidRDefault="00935000" w:rsidP="002F3AB2">
            <w:pPr>
              <w:pStyle w:val="Contedodetabela"/>
              <w:jc w:val="center"/>
            </w:pPr>
          </w:p>
          <w:p w14:paraId="6B59C460" w14:textId="77777777" w:rsidR="00935000" w:rsidRPr="00F64DB1" w:rsidRDefault="00935000" w:rsidP="002F3AB2">
            <w:pPr>
              <w:pStyle w:val="Contedodetabela"/>
              <w:jc w:val="center"/>
            </w:pPr>
            <w:r w:rsidRPr="00F64DB1">
              <w:rPr>
                <w:b/>
              </w:rPr>
              <w:t>CICLO 6</w:t>
            </w:r>
          </w:p>
        </w:tc>
      </w:tr>
      <w:tr w:rsidR="00935000" w:rsidRPr="00F64DB1" w14:paraId="409921E0" w14:textId="77777777" w:rsidTr="002F3AB2">
        <w:tc>
          <w:tcPr>
            <w:tcW w:w="919" w:type="dxa"/>
            <w:tcBorders>
              <w:left w:val="single" w:sz="1" w:space="0" w:color="000000"/>
              <w:bottom w:val="single" w:sz="1" w:space="0" w:color="000000"/>
            </w:tcBorders>
            <w:shd w:val="clear" w:color="auto" w:fill="auto"/>
          </w:tcPr>
          <w:p w14:paraId="4D0C6CCE"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70B7090E"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38E33F58"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0101E41F" w14:textId="77777777" w:rsidR="00935000" w:rsidRPr="00F64DB1" w:rsidRDefault="00935000" w:rsidP="002F3AB2">
            <w:pPr>
              <w:pStyle w:val="Contedodetabela"/>
              <w:jc w:val="center"/>
            </w:pPr>
          </w:p>
        </w:tc>
      </w:tr>
      <w:tr w:rsidR="00935000" w:rsidRPr="00F64DB1" w14:paraId="042B3592" w14:textId="77777777" w:rsidTr="002F3AB2">
        <w:tc>
          <w:tcPr>
            <w:tcW w:w="919" w:type="dxa"/>
            <w:tcBorders>
              <w:left w:val="single" w:sz="1" w:space="0" w:color="000000"/>
              <w:bottom w:val="single" w:sz="1" w:space="0" w:color="000000"/>
            </w:tcBorders>
            <w:shd w:val="clear" w:color="auto" w:fill="auto"/>
          </w:tcPr>
          <w:p w14:paraId="4DB55316"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40414796"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2364221B"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537D2CC4" w14:textId="77777777" w:rsidR="00935000" w:rsidRPr="00F64DB1" w:rsidRDefault="00935000" w:rsidP="002F3AB2">
            <w:pPr>
              <w:pStyle w:val="Contedodetabela"/>
              <w:jc w:val="center"/>
            </w:pPr>
          </w:p>
        </w:tc>
      </w:tr>
      <w:tr w:rsidR="00935000" w:rsidRPr="00F64DB1" w14:paraId="4795F8AF" w14:textId="77777777" w:rsidTr="002F3AB2">
        <w:tc>
          <w:tcPr>
            <w:tcW w:w="919" w:type="dxa"/>
            <w:tcBorders>
              <w:left w:val="single" w:sz="1" w:space="0" w:color="000000"/>
              <w:bottom w:val="single" w:sz="1" w:space="0" w:color="000000"/>
            </w:tcBorders>
            <w:shd w:val="clear" w:color="auto" w:fill="auto"/>
          </w:tcPr>
          <w:p w14:paraId="08B2D7C4"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500C36BF"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7F9D0E3B"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4737ED43" w14:textId="77777777" w:rsidR="00935000" w:rsidRPr="00F64DB1" w:rsidRDefault="00935000" w:rsidP="002F3AB2">
            <w:pPr>
              <w:pStyle w:val="Contedodetabela"/>
              <w:jc w:val="center"/>
            </w:pPr>
          </w:p>
        </w:tc>
      </w:tr>
      <w:tr w:rsidR="00935000" w:rsidRPr="00F64DB1" w14:paraId="14717248" w14:textId="77777777" w:rsidTr="002F3AB2">
        <w:tc>
          <w:tcPr>
            <w:tcW w:w="919" w:type="dxa"/>
            <w:tcBorders>
              <w:left w:val="single" w:sz="1" w:space="0" w:color="000000"/>
              <w:bottom w:val="single" w:sz="1" w:space="0" w:color="000000"/>
            </w:tcBorders>
            <w:shd w:val="clear" w:color="auto" w:fill="auto"/>
          </w:tcPr>
          <w:p w14:paraId="5F722724"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39547A8D"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78EE5154"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69B3091C" w14:textId="77777777" w:rsidR="00935000" w:rsidRPr="00F64DB1" w:rsidRDefault="00935000" w:rsidP="002F3AB2">
            <w:pPr>
              <w:pStyle w:val="Contedodetabela"/>
              <w:jc w:val="center"/>
            </w:pPr>
          </w:p>
        </w:tc>
      </w:tr>
    </w:tbl>
    <w:p w14:paraId="5F39F857"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4DF906AF" w14:textId="77777777" w:rsidR="00935000" w:rsidRPr="00F64DB1" w:rsidRDefault="00935000" w:rsidP="002F3AB2">
      <w:pPr>
        <w:rPr>
          <w:sz w:val="20"/>
          <w:szCs w:val="20"/>
        </w:rPr>
      </w:pPr>
    </w:p>
    <w:p w14:paraId="658242AF" w14:textId="77777777" w:rsidR="00935000" w:rsidRPr="00F64DB1" w:rsidRDefault="00935000" w:rsidP="002F3AB2">
      <w:pPr>
        <w:jc w:val="center"/>
        <w:rPr>
          <w:b/>
          <w:bCs/>
          <w:i/>
          <w:iCs/>
          <w:sz w:val="20"/>
          <w:szCs w:val="20"/>
        </w:rPr>
      </w:pPr>
      <w:r w:rsidRPr="00F64DB1">
        <w:rPr>
          <w:b/>
          <w:bCs/>
          <w:i/>
          <w:iCs/>
          <w:sz w:val="20"/>
          <w:szCs w:val="20"/>
        </w:rPr>
        <w:t>INTERVALO DE 28 DIAS</w:t>
      </w:r>
    </w:p>
    <w:p w14:paraId="51452EFB" w14:textId="77777777" w:rsidR="00935000" w:rsidRPr="00F64DB1" w:rsidRDefault="00935000" w:rsidP="002F3AB2">
      <w:pPr>
        <w:jc w:val="center"/>
        <w:rPr>
          <w:b/>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2DD2CD8C" w14:textId="77777777" w:rsidTr="002F3AB2">
        <w:tc>
          <w:tcPr>
            <w:tcW w:w="919" w:type="dxa"/>
            <w:tcBorders>
              <w:top w:val="single" w:sz="1" w:space="0" w:color="000000"/>
              <w:left w:val="single" w:sz="1" w:space="0" w:color="000000"/>
              <w:bottom w:val="single" w:sz="1" w:space="0" w:color="000000"/>
            </w:tcBorders>
            <w:shd w:val="clear" w:color="auto" w:fill="C0C0C0"/>
          </w:tcPr>
          <w:p w14:paraId="6628333D"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2F42A61E"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2AEBA983" w14:textId="77777777" w:rsidR="00935000" w:rsidRPr="00F64DB1" w:rsidRDefault="00935000" w:rsidP="002F3AB2">
            <w:pPr>
              <w:pStyle w:val="Contedodetabela"/>
              <w:jc w:val="center"/>
            </w:pPr>
            <w:r w:rsidRPr="00F64DB1">
              <w:rPr>
                <w:b/>
                <w:bCs/>
              </w:rPr>
              <w:t>OBSERVAÇÃO</w:t>
            </w:r>
          </w:p>
        </w:tc>
      </w:tr>
      <w:tr w:rsidR="00935000" w:rsidRPr="00F64DB1" w14:paraId="01D738D8" w14:textId="77777777" w:rsidTr="002F3AB2">
        <w:tc>
          <w:tcPr>
            <w:tcW w:w="919" w:type="dxa"/>
            <w:tcBorders>
              <w:left w:val="single" w:sz="1" w:space="0" w:color="000000"/>
              <w:bottom w:val="single" w:sz="1" w:space="0" w:color="000000"/>
            </w:tcBorders>
            <w:shd w:val="clear" w:color="auto" w:fill="auto"/>
          </w:tcPr>
          <w:p w14:paraId="0B244E3A"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0AD9BCCC"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5E2C9AA6"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7035C983" w14:textId="77777777" w:rsidR="00935000" w:rsidRPr="00F64DB1" w:rsidRDefault="00935000" w:rsidP="002F3AB2">
            <w:pPr>
              <w:pStyle w:val="Contedodetabela"/>
              <w:jc w:val="center"/>
            </w:pPr>
            <w:r w:rsidRPr="00F64DB1">
              <w:t>Iniciar se:</w:t>
            </w:r>
          </w:p>
          <w:p w14:paraId="5A80A66B" w14:textId="77777777" w:rsidR="00935000" w:rsidRPr="00F64DB1" w:rsidRDefault="00935000" w:rsidP="002F3AB2">
            <w:pPr>
              <w:pStyle w:val="Contedodetabela"/>
              <w:jc w:val="center"/>
            </w:pPr>
            <w:r w:rsidRPr="00F64DB1">
              <w:t>Neutrófilos &gt; 750/mm</w:t>
            </w:r>
            <w:r w:rsidRPr="00F64DB1">
              <w:rPr>
                <w:vertAlign w:val="superscript"/>
              </w:rPr>
              <w:t>3</w:t>
            </w:r>
          </w:p>
          <w:p w14:paraId="147D2C38" w14:textId="77777777" w:rsidR="00935000" w:rsidRPr="00F64DB1" w:rsidRDefault="00935000" w:rsidP="002F3AB2">
            <w:pPr>
              <w:pStyle w:val="Contedodetabela"/>
              <w:jc w:val="center"/>
            </w:pPr>
            <w:r w:rsidRPr="00F64DB1">
              <w:t>Plaquetas &gt; 75000/mm</w:t>
            </w:r>
            <w:r w:rsidRPr="00F64DB1">
              <w:rPr>
                <w:vertAlign w:val="superscript"/>
              </w:rPr>
              <w:t>3</w:t>
            </w:r>
          </w:p>
          <w:p w14:paraId="21160F8D"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665F5855"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72CC92FC"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2D2FD325" w14:textId="77777777" w:rsidR="00935000" w:rsidRPr="00F64DB1" w:rsidRDefault="00935000" w:rsidP="002F3AB2">
            <w:pPr>
              <w:pStyle w:val="Contedodetabela"/>
              <w:jc w:val="center"/>
            </w:pPr>
          </w:p>
          <w:p w14:paraId="1EC40730" w14:textId="77777777" w:rsidR="00935000" w:rsidRPr="00F64DB1" w:rsidRDefault="00935000" w:rsidP="002F3AB2">
            <w:pPr>
              <w:pStyle w:val="Contedodetabela"/>
              <w:jc w:val="center"/>
            </w:pPr>
          </w:p>
          <w:p w14:paraId="6154809F" w14:textId="77777777" w:rsidR="00935000" w:rsidRPr="00F64DB1" w:rsidRDefault="00935000" w:rsidP="002F3AB2">
            <w:pPr>
              <w:pStyle w:val="Contedodetabela"/>
              <w:jc w:val="center"/>
            </w:pPr>
            <w:r w:rsidRPr="00F64DB1">
              <w:rPr>
                <w:b/>
              </w:rPr>
              <w:t>CICLO 7</w:t>
            </w:r>
          </w:p>
        </w:tc>
      </w:tr>
      <w:tr w:rsidR="00935000" w:rsidRPr="00F64DB1" w14:paraId="5A1674F9" w14:textId="77777777" w:rsidTr="002F3AB2">
        <w:tc>
          <w:tcPr>
            <w:tcW w:w="919" w:type="dxa"/>
            <w:tcBorders>
              <w:left w:val="single" w:sz="1" w:space="0" w:color="000000"/>
              <w:bottom w:val="single" w:sz="1" w:space="0" w:color="000000"/>
            </w:tcBorders>
            <w:shd w:val="clear" w:color="auto" w:fill="auto"/>
          </w:tcPr>
          <w:p w14:paraId="38AC6B38"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499A1864"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37A68507"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0A4A2913" w14:textId="77777777" w:rsidR="00935000" w:rsidRPr="00F64DB1" w:rsidRDefault="00935000" w:rsidP="002F3AB2">
            <w:pPr>
              <w:pStyle w:val="Contedodetabela"/>
              <w:jc w:val="center"/>
            </w:pPr>
          </w:p>
        </w:tc>
      </w:tr>
      <w:tr w:rsidR="00935000" w:rsidRPr="00F64DB1" w14:paraId="0380B352" w14:textId="77777777" w:rsidTr="002F3AB2">
        <w:tc>
          <w:tcPr>
            <w:tcW w:w="919" w:type="dxa"/>
            <w:tcBorders>
              <w:left w:val="single" w:sz="1" w:space="0" w:color="000000"/>
              <w:bottom w:val="single" w:sz="1" w:space="0" w:color="000000"/>
            </w:tcBorders>
            <w:shd w:val="clear" w:color="auto" w:fill="auto"/>
          </w:tcPr>
          <w:p w14:paraId="2A9261B4"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4CBB09C9"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3E73443A"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670D4799" w14:textId="77777777" w:rsidR="00935000" w:rsidRPr="00F64DB1" w:rsidRDefault="00935000" w:rsidP="002F3AB2">
            <w:pPr>
              <w:pStyle w:val="Contedodetabela"/>
              <w:jc w:val="center"/>
            </w:pPr>
          </w:p>
        </w:tc>
      </w:tr>
      <w:tr w:rsidR="00935000" w:rsidRPr="00F64DB1" w14:paraId="1FB26ECA" w14:textId="77777777" w:rsidTr="002F3AB2">
        <w:tc>
          <w:tcPr>
            <w:tcW w:w="919" w:type="dxa"/>
            <w:tcBorders>
              <w:left w:val="single" w:sz="1" w:space="0" w:color="000000"/>
              <w:bottom w:val="single" w:sz="1" w:space="0" w:color="000000"/>
            </w:tcBorders>
            <w:shd w:val="clear" w:color="auto" w:fill="auto"/>
          </w:tcPr>
          <w:p w14:paraId="7B6BF221"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7734D5AB"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40F600B9"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38869FEF" w14:textId="77777777" w:rsidR="00935000" w:rsidRPr="00F64DB1" w:rsidRDefault="00935000" w:rsidP="002F3AB2">
            <w:pPr>
              <w:pStyle w:val="Contedodetabela"/>
              <w:jc w:val="center"/>
            </w:pPr>
          </w:p>
        </w:tc>
      </w:tr>
      <w:tr w:rsidR="00935000" w:rsidRPr="00F64DB1" w14:paraId="2F9E3EFC" w14:textId="77777777" w:rsidTr="002F3AB2">
        <w:tc>
          <w:tcPr>
            <w:tcW w:w="919" w:type="dxa"/>
            <w:tcBorders>
              <w:left w:val="single" w:sz="1" w:space="0" w:color="000000"/>
              <w:bottom w:val="single" w:sz="1" w:space="0" w:color="000000"/>
            </w:tcBorders>
            <w:shd w:val="clear" w:color="auto" w:fill="auto"/>
          </w:tcPr>
          <w:p w14:paraId="1B51027E"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0DD95DB7"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66ECE2F6"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28CBDB06" w14:textId="77777777" w:rsidR="00935000" w:rsidRPr="00F64DB1" w:rsidRDefault="00935000" w:rsidP="002F3AB2">
            <w:pPr>
              <w:pStyle w:val="Contedodetabela"/>
              <w:jc w:val="center"/>
            </w:pPr>
          </w:p>
        </w:tc>
      </w:tr>
    </w:tbl>
    <w:p w14:paraId="64E32029"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7855C432" w14:textId="77777777" w:rsidR="00935000" w:rsidRPr="00F64DB1" w:rsidRDefault="00935000" w:rsidP="002F3AB2">
      <w:pPr>
        <w:rPr>
          <w:sz w:val="20"/>
          <w:szCs w:val="20"/>
        </w:rPr>
      </w:pPr>
    </w:p>
    <w:p w14:paraId="0D54A34F" w14:textId="77777777" w:rsidR="00935000" w:rsidRPr="00F64DB1" w:rsidRDefault="00935000" w:rsidP="002F3AB2">
      <w:pPr>
        <w:jc w:val="center"/>
        <w:rPr>
          <w:b/>
          <w:bCs/>
          <w:i/>
          <w:iCs/>
          <w:sz w:val="20"/>
          <w:szCs w:val="20"/>
        </w:rPr>
      </w:pPr>
      <w:r w:rsidRPr="00F64DB1">
        <w:rPr>
          <w:b/>
          <w:bCs/>
          <w:i/>
          <w:iCs/>
          <w:sz w:val="20"/>
          <w:szCs w:val="20"/>
        </w:rPr>
        <w:t>INTERVALO DE 28 DIAS</w:t>
      </w:r>
    </w:p>
    <w:p w14:paraId="0309CBF8" w14:textId="4112FB05" w:rsidR="00935000" w:rsidRPr="00F64DB1" w:rsidRDefault="00935000" w:rsidP="002F3AB2">
      <w:pPr>
        <w:rPr>
          <w:b/>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3A0FBCF2" w14:textId="77777777" w:rsidTr="002F3AB2">
        <w:tc>
          <w:tcPr>
            <w:tcW w:w="919" w:type="dxa"/>
            <w:tcBorders>
              <w:top w:val="single" w:sz="1" w:space="0" w:color="000000"/>
              <w:left w:val="single" w:sz="1" w:space="0" w:color="000000"/>
              <w:bottom w:val="single" w:sz="1" w:space="0" w:color="000000"/>
            </w:tcBorders>
            <w:shd w:val="clear" w:color="auto" w:fill="C0C0C0"/>
          </w:tcPr>
          <w:p w14:paraId="29E29A66"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754A0276"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334D5DAE" w14:textId="77777777" w:rsidR="00935000" w:rsidRPr="00F64DB1" w:rsidRDefault="00935000" w:rsidP="002F3AB2">
            <w:pPr>
              <w:pStyle w:val="Contedodetabela"/>
              <w:jc w:val="center"/>
            </w:pPr>
            <w:r w:rsidRPr="00F64DB1">
              <w:rPr>
                <w:b/>
                <w:bCs/>
              </w:rPr>
              <w:t>OBSERVAÇÃO</w:t>
            </w:r>
          </w:p>
        </w:tc>
      </w:tr>
      <w:tr w:rsidR="00935000" w:rsidRPr="00F64DB1" w14:paraId="45D636D6" w14:textId="77777777" w:rsidTr="002F3AB2">
        <w:tc>
          <w:tcPr>
            <w:tcW w:w="919" w:type="dxa"/>
            <w:tcBorders>
              <w:left w:val="single" w:sz="1" w:space="0" w:color="000000"/>
              <w:bottom w:val="single" w:sz="1" w:space="0" w:color="000000"/>
            </w:tcBorders>
            <w:shd w:val="clear" w:color="auto" w:fill="auto"/>
          </w:tcPr>
          <w:p w14:paraId="08D05680"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3B932406"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16D9C483"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3B549042" w14:textId="77777777" w:rsidR="00935000" w:rsidRPr="00F64DB1" w:rsidRDefault="00935000" w:rsidP="002F3AB2">
            <w:pPr>
              <w:pStyle w:val="Contedodetabela"/>
              <w:jc w:val="center"/>
            </w:pPr>
            <w:r w:rsidRPr="00F64DB1">
              <w:t>Iniciar se:</w:t>
            </w:r>
          </w:p>
          <w:p w14:paraId="362F166F" w14:textId="77777777" w:rsidR="00935000" w:rsidRPr="00F64DB1" w:rsidRDefault="00935000" w:rsidP="002F3AB2">
            <w:pPr>
              <w:pStyle w:val="Contedodetabela"/>
              <w:jc w:val="center"/>
            </w:pPr>
            <w:r w:rsidRPr="00F64DB1">
              <w:t>Neutrófilos &gt; 750/mm</w:t>
            </w:r>
            <w:r w:rsidRPr="00F64DB1">
              <w:rPr>
                <w:vertAlign w:val="superscript"/>
              </w:rPr>
              <w:t>3</w:t>
            </w:r>
          </w:p>
          <w:p w14:paraId="477C6DBA" w14:textId="77777777" w:rsidR="00935000" w:rsidRPr="00F64DB1" w:rsidRDefault="00935000" w:rsidP="002F3AB2">
            <w:pPr>
              <w:pStyle w:val="Contedodetabela"/>
              <w:jc w:val="center"/>
            </w:pPr>
            <w:r w:rsidRPr="00F64DB1">
              <w:t>Plaquetas &gt; 75000/mm</w:t>
            </w:r>
            <w:r w:rsidRPr="00F64DB1">
              <w:rPr>
                <w:vertAlign w:val="superscript"/>
              </w:rPr>
              <w:t>3</w:t>
            </w:r>
          </w:p>
          <w:p w14:paraId="0B8A4467"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526ED000"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002E6CC4"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100F49BD" w14:textId="77777777" w:rsidR="00935000" w:rsidRPr="00F64DB1" w:rsidRDefault="00935000" w:rsidP="002F3AB2">
            <w:pPr>
              <w:pStyle w:val="Contedodetabela"/>
              <w:jc w:val="center"/>
            </w:pPr>
          </w:p>
          <w:p w14:paraId="358C836C" w14:textId="77777777" w:rsidR="00935000" w:rsidRPr="00F64DB1" w:rsidRDefault="00935000" w:rsidP="002F3AB2">
            <w:pPr>
              <w:pStyle w:val="Contedodetabela"/>
              <w:jc w:val="center"/>
            </w:pPr>
          </w:p>
          <w:p w14:paraId="6A9A8B13" w14:textId="77777777" w:rsidR="00935000" w:rsidRPr="00F64DB1" w:rsidRDefault="00935000" w:rsidP="002F3AB2">
            <w:pPr>
              <w:pStyle w:val="Contedodetabela"/>
              <w:jc w:val="center"/>
            </w:pPr>
            <w:r w:rsidRPr="00F64DB1">
              <w:rPr>
                <w:b/>
              </w:rPr>
              <w:t>CICLO 8</w:t>
            </w:r>
          </w:p>
        </w:tc>
      </w:tr>
      <w:tr w:rsidR="00935000" w:rsidRPr="00F64DB1" w14:paraId="197D4F8B" w14:textId="77777777" w:rsidTr="002F3AB2">
        <w:tc>
          <w:tcPr>
            <w:tcW w:w="919" w:type="dxa"/>
            <w:tcBorders>
              <w:left w:val="single" w:sz="1" w:space="0" w:color="000000"/>
              <w:bottom w:val="single" w:sz="1" w:space="0" w:color="000000"/>
            </w:tcBorders>
            <w:shd w:val="clear" w:color="auto" w:fill="auto"/>
          </w:tcPr>
          <w:p w14:paraId="46028EE7"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6B31019E"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5217F219"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7BAF91E7" w14:textId="77777777" w:rsidR="00935000" w:rsidRPr="00F64DB1" w:rsidRDefault="00935000" w:rsidP="002F3AB2">
            <w:pPr>
              <w:pStyle w:val="Contedodetabela"/>
              <w:jc w:val="center"/>
            </w:pPr>
          </w:p>
        </w:tc>
      </w:tr>
      <w:tr w:rsidR="00935000" w:rsidRPr="00F64DB1" w14:paraId="00FA1294" w14:textId="77777777" w:rsidTr="002F3AB2">
        <w:tc>
          <w:tcPr>
            <w:tcW w:w="919" w:type="dxa"/>
            <w:tcBorders>
              <w:left w:val="single" w:sz="1" w:space="0" w:color="000000"/>
              <w:bottom w:val="single" w:sz="1" w:space="0" w:color="000000"/>
            </w:tcBorders>
            <w:shd w:val="clear" w:color="auto" w:fill="auto"/>
          </w:tcPr>
          <w:p w14:paraId="77614E73"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6B0B9280"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36003B1A"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41E81F00" w14:textId="77777777" w:rsidR="00935000" w:rsidRPr="00F64DB1" w:rsidRDefault="00935000" w:rsidP="002F3AB2">
            <w:pPr>
              <w:pStyle w:val="Contedodetabela"/>
              <w:jc w:val="center"/>
            </w:pPr>
          </w:p>
        </w:tc>
      </w:tr>
      <w:tr w:rsidR="00935000" w:rsidRPr="00F64DB1" w14:paraId="03BB8BE4" w14:textId="77777777" w:rsidTr="002F3AB2">
        <w:tc>
          <w:tcPr>
            <w:tcW w:w="919" w:type="dxa"/>
            <w:tcBorders>
              <w:left w:val="single" w:sz="1" w:space="0" w:color="000000"/>
              <w:bottom w:val="single" w:sz="1" w:space="0" w:color="000000"/>
            </w:tcBorders>
            <w:shd w:val="clear" w:color="auto" w:fill="auto"/>
          </w:tcPr>
          <w:p w14:paraId="14A7677F"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753A41A9"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56F5E385"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322655EF" w14:textId="77777777" w:rsidR="00935000" w:rsidRPr="00F64DB1" w:rsidRDefault="00935000" w:rsidP="002F3AB2">
            <w:pPr>
              <w:pStyle w:val="Contedodetabela"/>
              <w:jc w:val="center"/>
            </w:pPr>
          </w:p>
        </w:tc>
      </w:tr>
      <w:tr w:rsidR="00935000" w:rsidRPr="00F64DB1" w14:paraId="7D4BE21A" w14:textId="77777777" w:rsidTr="002F3AB2">
        <w:tc>
          <w:tcPr>
            <w:tcW w:w="919" w:type="dxa"/>
            <w:tcBorders>
              <w:left w:val="single" w:sz="1" w:space="0" w:color="000000"/>
              <w:bottom w:val="single" w:sz="1" w:space="0" w:color="000000"/>
            </w:tcBorders>
            <w:shd w:val="clear" w:color="auto" w:fill="auto"/>
          </w:tcPr>
          <w:p w14:paraId="4CF26A0B"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0ADAF507"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0CF6B688"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6FC54097" w14:textId="77777777" w:rsidR="00935000" w:rsidRPr="00F64DB1" w:rsidRDefault="00935000" w:rsidP="002F3AB2">
            <w:pPr>
              <w:pStyle w:val="Contedodetabela"/>
              <w:jc w:val="center"/>
            </w:pPr>
          </w:p>
        </w:tc>
      </w:tr>
    </w:tbl>
    <w:p w14:paraId="632E0C62"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789DFF10" w14:textId="77777777" w:rsidR="00935000" w:rsidRPr="00F64DB1" w:rsidRDefault="00935000" w:rsidP="002F3AB2">
      <w:pPr>
        <w:rPr>
          <w:sz w:val="20"/>
          <w:szCs w:val="20"/>
        </w:rPr>
      </w:pPr>
    </w:p>
    <w:p w14:paraId="604F057E" w14:textId="77777777" w:rsidR="00935000" w:rsidRPr="00F64DB1" w:rsidRDefault="00935000" w:rsidP="002F3AB2">
      <w:pPr>
        <w:jc w:val="center"/>
        <w:rPr>
          <w:b/>
          <w:bCs/>
          <w:i/>
          <w:iCs/>
          <w:sz w:val="20"/>
          <w:szCs w:val="20"/>
        </w:rPr>
      </w:pPr>
      <w:r w:rsidRPr="00F64DB1">
        <w:rPr>
          <w:b/>
          <w:bCs/>
          <w:i/>
          <w:iCs/>
          <w:sz w:val="20"/>
          <w:szCs w:val="20"/>
        </w:rPr>
        <w:t>INTERVALO DE 28 DIAS</w:t>
      </w:r>
    </w:p>
    <w:p w14:paraId="52929634" w14:textId="1034C630" w:rsidR="00935000" w:rsidRPr="00F64DB1" w:rsidRDefault="00935000">
      <w:pPr>
        <w:rPr>
          <w:sz w:val="20"/>
          <w:szCs w:val="20"/>
        </w:rPr>
      </w:pPr>
      <w:r w:rsidRPr="00F64DB1">
        <w:rPr>
          <w:sz w:val="20"/>
          <w:szCs w:val="20"/>
        </w:rPr>
        <w:br w:type="page"/>
      </w:r>
    </w:p>
    <w:p w14:paraId="53A3CAF8" w14:textId="77777777" w:rsidR="00935000" w:rsidRPr="00F64DB1" w:rsidRDefault="00935000" w:rsidP="002F3AB2">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6B17F51A" w14:textId="77777777" w:rsidTr="002F3AB2">
        <w:tc>
          <w:tcPr>
            <w:tcW w:w="919" w:type="dxa"/>
            <w:tcBorders>
              <w:top w:val="single" w:sz="1" w:space="0" w:color="000000"/>
              <w:left w:val="single" w:sz="1" w:space="0" w:color="000000"/>
              <w:bottom w:val="single" w:sz="1" w:space="0" w:color="000000"/>
            </w:tcBorders>
            <w:shd w:val="clear" w:color="auto" w:fill="C0C0C0"/>
          </w:tcPr>
          <w:p w14:paraId="5C992427"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7A0CCF25"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5873BC9F" w14:textId="77777777" w:rsidR="00935000" w:rsidRPr="00F64DB1" w:rsidRDefault="00935000" w:rsidP="002F3AB2">
            <w:pPr>
              <w:pStyle w:val="Contedodetabela"/>
              <w:jc w:val="center"/>
            </w:pPr>
            <w:r w:rsidRPr="00F64DB1">
              <w:rPr>
                <w:b/>
                <w:bCs/>
              </w:rPr>
              <w:t>OBSERVAÇÃO</w:t>
            </w:r>
          </w:p>
        </w:tc>
      </w:tr>
      <w:tr w:rsidR="00935000" w:rsidRPr="00F64DB1" w14:paraId="4433A8E1" w14:textId="77777777" w:rsidTr="002F3AB2">
        <w:tc>
          <w:tcPr>
            <w:tcW w:w="919" w:type="dxa"/>
            <w:tcBorders>
              <w:left w:val="single" w:sz="1" w:space="0" w:color="000000"/>
              <w:bottom w:val="single" w:sz="1" w:space="0" w:color="000000"/>
            </w:tcBorders>
            <w:shd w:val="clear" w:color="auto" w:fill="auto"/>
          </w:tcPr>
          <w:p w14:paraId="1122E261"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02536781"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54B65F2F"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736E6511" w14:textId="77777777" w:rsidR="00935000" w:rsidRPr="00F64DB1" w:rsidRDefault="00935000" w:rsidP="002F3AB2">
            <w:pPr>
              <w:pStyle w:val="Contedodetabela"/>
              <w:jc w:val="center"/>
            </w:pPr>
            <w:r w:rsidRPr="00F64DB1">
              <w:t>Iniciar se:</w:t>
            </w:r>
          </w:p>
          <w:p w14:paraId="6D282998" w14:textId="77777777" w:rsidR="00935000" w:rsidRPr="00F64DB1" w:rsidRDefault="00935000" w:rsidP="002F3AB2">
            <w:pPr>
              <w:pStyle w:val="Contedodetabela"/>
              <w:jc w:val="center"/>
            </w:pPr>
            <w:r w:rsidRPr="00F64DB1">
              <w:t>Neutrófilos &gt; 750/mm</w:t>
            </w:r>
            <w:r w:rsidRPr="00F64DB1">
              <w:rPr>
                <w:vertAlign w:val="superscript"/>
              </w:rPr>
              <w:t>3</w:t>
            </w:r>
          </w:p>
          <w:p w14:paraId="38D0A621" w14:textId="77777777" w:rsidR="00935000" w:rsidRPr="00F64DB1" w:rsidRDefault="00935000" w:rsidP="002F3AB2">
            <w:pPr>
              <w:pStyle w:val="Contedodetabela"/>
              <w:jc w:val="center"/>
            </w:pPr>
            <w:r w:rsidRPr="00F64DB1">
              <w:t>Plaquetas &gt; 75000/mm</w:t>
            </w:r>
            <w:r w:rsidRPr="00F64DB1">
              <w:rPr>
                <w:vertAlign w:val="superscript"/>
              </w:rPr>
              <w:t>3</w:t>
            </w:r>
          </w:p>
          <w:p w14:paraId="378207D8"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1273CABB"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7F351290"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32162C14" w14:textId="77777777" w:rsidR="00935000" w:rsidRPr="00F64DB1" w:rsidRDefault="00935000" w:rsidP="002F3AB2">
            <w:pPr>
              <w:pStyle w:val="Contedodetabela"/>
              <w:jc w:val="center"/>
            </w:pPr>
          </w:p>
          <w:p w14:paraId="17A5C838" w14:textId="77777777" w:rsidR="00935000" w:rsidRPr="00F64DB1" w:rsidRDefault="00935000" w:rsidP="002F3AB2">
            <w:pPr>
              <w:pStyle w:val="Contedodetabela"/>
              <w:jc w:val="center"/>
            </w:pPr>
          </w:p>
          <w:p w14:paraId="4DFED4B9" w14:textId="77777777" w:rsidR="00935000" w:rsidRPr="00F64DB1" w:rsidRDefault="00935000" w:rsidP="002F3AB2">
            <w:pPr>
              <w:pStyle w:val="Contedodetabela"/>
              <w:jc w:val="center"/>
            </w:pPr>
            <w:r w:rsidRPr="00F64DB1">
              <w:rPr>
                <w:b/>
              </w:rPr>
              <w:t>CICLO 9</w:t>
            </w:r>
          </w:p>
        </w:tc>
      </w:tr>
      <w:tr w:rsidR="00935000" w:rsidRPr="00F64DB1" w14:paraId="694B8E96" w14:textId="77777777" w:rsidTr="002F3AB2">
        <w:tc>
          <w:tcPr>
            <w:tcW w:w="919" w:type="dxa"/>
            <w:tcBorders>
              <w:left w:val="single" w:sz="1" w:space="0" w:color="000000"/>
              <w:bottom w:val="single" w:sz="1" w:space="0" w:color="000000"/>
            </w:tcBorders>
            <w:shd w:val="clear" w:color="auto" w:fill="auto"/>
          </w:tcPr>
          <w:p w14:paraId="0CE29A41"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6C447345"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19071F18"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4140AD77" w14:textId="77777777" w:rsidR="00935000" w:rsidRPr="00F64DB1" w:rsidRDefault="00935000" w:rsidP="002F3AB2">
            <w:pPr>
              <w:pStyle w:val="Contedodetabela"/>
              <w:jc w:val="center"/>
            </w:pPr>
          </w:p>
        </w:tc>
      </w:tr>
      <w:tr w:rsidR="00935000" w:rsidRPr="00F64DB1" w14:paraId="7932E287" w14:textId="77777777" w:rsidTr="002F3AB2">
        <w:tc>
          <w:tcPr>
            <w:tcW w:w="919" w:type="dxa"/>
            <w:tcBorders>
              <w:left w:val="single" w:sz="1" w:space="0" w:color="000000"/>
              <w:bottom w:val="single" w:sz="1" w:space="0" w:color="000000"/>
            </w:tcBorders>
            <w:shd w:val="clear" w:color="auto" w:fill="auto"/>
          </w:tcPr>
          <w:p w14:paraId="12AA00F6"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1EF3A97F"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04BA3599"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76A6D47E" w14:textId="77777777" w:rsidR="00935000" w:rsidRPr="00F64DB1" w:rsidRDefault="00935000" w:rsidP="002F3AB2">
            <w:pPr>
              <w:pStyle w:val="Contedodetabela"/>
              <w:jc w:val="center"/>
            </w:pPr>
          </w:p>
        </w:tc>
      </w:tr>
      <w:tr w:rsidR="00935000" w:rsidRPr="00F64DB1" w14:paraId="43D79753" w14:textId="77777777" w:rsidTr="002F3AB2">
        <w:tc>
          <w:tcPr>
            <w:tcW w:w="919" w:type="dxa"/>
            <w:tcBorders>
              <w:left w:val="single" w:sz="1" w:space="0" w:color="000000"/>
              <w:bottom w:val="single" w:sz="1" w:space="0" w:color="000000"/>
            </w:tcBorders>
            <w:shd w:val="clear" w:color="auto" w:fill="auto"/>
          </w:tcPr>
          <w:p w14:paraId="30293F84"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39768924"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1377E9EC"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7A55ACEA" w14:textId="77777777" w:rsidR="00935000" w:rsidRPr="00F64DB1" w:rsidRDefault="00935000" w:rsidP="002F3AB2">
            <w:pPr>
              <w:pStyle w:val="Contedodetabela"/>
              <w:jc w:val="center"/>
            </w:pPr>
          </w:p>
        </w:tc>
      </w:tr>
      <w:tr w:rsidR="00935000" w:rsidRPr="00F64DB1" w14:paraId="63804F1A" w14:textId="77777777" w:rsidTr="002F3AB2">
        <w:tc>
          <w:tcPr>
            <w:tcW w:w="919" w:type="dxa"/>
            <w:tcBorders>
              <w:left w:val="single" w:sz="1" w:space="0" w:color="000000"/>
              <w:bottom w:val="single" w:sz="1" w:space="0" w:color="000000"/>
            </w:tcBorders>
            <w:shd w:val="clear" w:color="auto" w:fill="auto"/>
          </w:tcPr>
          <w:p w14:paraId="40D530FB"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4DC4E141"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15024CD0"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14498502" w14:textId="77777777" w:rsidR="00935000" w:rsidRPr="00F64DB1" w:rsidRDefault="00935000" w:rsidP="002F3AB2">
            <w:pPr>
              <w:pStyle w:val="Contedodetabela"/>
              <w:jc w:val="center"/>
            </w:pPr>
          </w:p>
        </w:tc>
      </w:tr>
    </w:tbl>
    <w:p w14:paraId="4C678D2F"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3BA01DC4" w14:textId="77777777" w:rsidR="00935000" w:rsidRPr="00F64DB1" w:rsidRDefault="00935000" w:rsidP="002F3AB2">
      <w:pPr>
        <w:rPr>
          <w:sz w:val="20"/>
          <w:szCs w:val="20"/>
        </w:rPr>
      </w:pPr>
    </w:p>
    <w:p w14:paraId="08A2ABF1" w14:textId="77777777" w:rsidR="00935000" w:rsidRPr="00F64DB1" w:rsidRDefault="00935000" w:rsidP="002F3AB2">
      <w:pPr>
        <w:jc w:val="center"/>
        <w:rPr>
          <w:b/>
          <w:bCs/>
          <w:i/>
          <w:iCs/>
          <w:sz w:val="20"/>
          <w:szCs w:val="20"/>
        </w:rPr>
      </w:pPr>
      <w:r w:rsidRPr="00F64DB1">
        <w:rPr>
          <w:b/>
          <w:bCs/>
          <w:i/>
          <w:iCs/>
          <w:sz w:val="20"/>
          <w:szCs w:val="20"/>
        </w:rPr>
        <w:t>INTERVALO DE 28 DIAS</w:t>
      </w:r>
    </w:p>
    <w:p w14:paraId="63AAF7D1" w14:textId="77777777" w:rsidR="00935000" w:rsidRPr="00F64DB1" w:rsidRDefault="00935000" w:rsidP="002F3AB2">
      <w:pPr>
        <w:jc w:val="center"/>
        <w:rPr>
          <w:b/>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19"/>
        <w:gridCol w:w="4030"/>
        <w:gridCol w:w="4688"/>
      </w:tblGrid>
      <w:tr w:rsidR="00935000" w:rsidRPr="00F64DB1" w14:paraId="232C93CA" w14:textId="77777777" w:rsidTr="002F3AB2">
        <w:tc>
          <w:tcPr>
            <w:tcW w:w="919" w:type="dxa"/>
            <w:tcBorders>
              <w:top w:val="single" w:sz="1" w:space="0" w:color="000000"/>
              <w:left w:val="single" w:sz="1" w:space="0" w:color="000000"/>
              <w:bottom w:val="single" w:sz="1" w:space="0" w:color="000000"/>
            </w:tcBorders>
            <w:shd w:val="clear" w:color="auto" w:fill="C0C0C0"/>
          </w:tcPr>
          <w:p w14:paraId="30F200C4" w14:textId="77777777" w:rsidR="00935000" w:rsidRPr="00F64DB1" w:rsidRDefault="00935000" w:rsidP="002F3AB2">
            <w:pPr>
              <w:pStyle w:val="Contedodetabela"/>
              <w:jc w:val="center"/>
              <w:rPr>
                <w:b/>
                <w:bCs/>
              </w:rPr>
            </w:pPr>
            <w:r w:rsidRPr="00F64DB1">
              <w:rPr>
                <w:b/>
                <w:bCs/>
              </w:rPr>
              <w:t>DIA</w:t>
            </w:r>
          </w:p>
        </w:tc>
        <w:tc>
          <w:tcPr>
            <w:tcW w:w="4030" w:type="dxa"/>
            <w:tcBorders>
              <w:top w:val="single" w:sz="1" w:space="0" w:color="000000"/>
              <w:left w:val="single" w:sz="1" w:space="0" w:color="000000"/>
              <w:bottom w:val="single" w:sz="1" w:space="0" w:color="000000"/>
            </w:tcBorders>
            <w:shd w:val="clear" w:color="auto" w:fill="C0C0C0"/>
          </w:tcPr>
          <w:p w14:paraId="4F143200" w14:textId="77777777" w:rsidR="00935000" w:rsidRPr="00F64DB1" w:rsidRDefault="00935000" w:rsidP="002F3AB2">
            <w:pPr>
              <w:pStyle w:val="Contedodetabela"/>
              <w:jc w:val="center"/>
              <w:rPr>
                <w:b/>
                <w:bCs/>
              </w:rPr>
            </w:pPr>
            <w:r w:rsidRPr="00F64DB1">
              <w:rPr>
                <w:b/>
                <w:bCs/>
              </w:rPr>
              <w:t>MEDICAMENTO</w:t>
            </w:r>
          </w:p>
        </w:tc>
        <w:tc>
          <w:tcPr>
            <w:tcW w:w="4688" w:type="dxa"/>
            <w:tcBorders>
              <w:top w:val="single" w:sz="1" w:space="0" w:color="000000"/>
              <w:left w:val="single" w:sz="1" w:space="0" w:color="000000"/>
              <w:bottom w:val="single" w:sz="1" w:space="0" w:color="000000"/>
              <w:right w:val="single" w:sz="1" w:space="0" w:color="000000"/>
            </w:tcBorders>
            <w:shd w:val="clear" w:color="auto" w:fill="C0C0C0"/>
          </w:tcPr>
          <w:p w14:paraId="54CEF8D3" w14:textId="77777777" w:rsidR="00935000" w:rsidRPr="00F64DB1" w:rsidRDefault="00935000" w:rsidP="002F3AB2">
            <w:pPr>
              <w:pStyle w:val="Contedodetabela"/>
              <w:jc w:val="center"/>
            </w:pPr>
            <w:r w:rsidRPr="00F64DB1">
              <w:rPr>
                <w:b/>
                <w:bCs/>
              </w:rPr>
              <w:t>OBSERVAÇÃO</w:t>
            </w:r>
          </w:p>
        </w:tc>
      </w:tr>
      <w:tr w:rsidR="00935000" w:rsidRPr="00F64DB1" w14:paraId="3D112ABD" w14:textId="77777777" w:rsidTr="002F3AB2">
        <w:tc>
          <w:tcPr>
            <w:tcW w:w="919" w:type="dxa"/>
            <w:tcBorders>
              <w:left w:val="single" w:sz="1" w:space="0" w:color="000000"/>
              <w:bottom w:val="single" w:sz="1" w:space="0" w:color="000000"/>
            </w:tcBorders>
            <w:shd w:val="clear" w:color="auto" w:fill="auto"/>
          </w:tcPr>
          <w:p w14:paraId="002E7DC2" w14:textId="77777777" w:rsidR="00935000" w:rsidRPr="00F64DB1" w:rsidRDefault="00935000" w:rsidP="002F3AB2">
            <w:pPr>
              <w:pStyle w:val="Contedodetabela"/>
              <w:jc w:val="center"/>
              <w:rPr>
                <w:b/>
                <w:bCs/>
              </w:rPr>
            </w:pPr>
            <w:r w:rsidRPr="00F64DB1">
              <w:t>D1</w:t>
            </w:r>
          </w:p>
        </w:tc>
        <w:tc>
          <w:tcPr>
            <w:tcW w:w="4030" w:type="dxa"/>
            <w:tcBorders>
              <w:left w:val="single" w:sz="1" w:space="0" w:color="000000"/>
              <w:bottom w:val="single" w:sz="1" w:space="0" w:color="000000"/>
            </w:tcBorders>
            <w:shd w:val="clear" w:color="auto" w:fill="auto"/>
          </w:tcPr>
          <w:p w14:paraId="129B38FF"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67E646FB" w14:textId="77777777" w:rsidR="00935000" w:rsidRPr="00F64DB1" w:rsidRDefault="00935000" w:rsidP="002F3AB2">
            <w:pPr>
              <w:pStyle w:val="Contedodetabela"/>
            </w:pPr>
            <w:r w:rsidRPr="00F64DB1">
              <w:t xml:space="preserve"> cada 8-24h</w:t>
            </w:r>
          </w:p>
        </w:tc>
        <w:tc>
          <w:tcPr>
            <w:tcW w:w="4688" w:type="dxa"/>
            <w:vMerge w:val="restart"/>
            <w:tcBorders>
              <w:left w:val="single" w:sz="1" w:space="0" w:color="000000"/>
              <w:right w:val="single" w:sz="1" w:space="0" w:color="000000"/>
            </w:tcBorders>
            <w:shd w:val="clear" w:color="auto" w:fill="auto"/>
          </w:tcPr>
          <w:p w14:paraId="083E0A2C" w14:textId="77777777" w:rsidR="00935000" w:rsidRPr="00F64DB1" w:rsidRDefault="00935000" w:rsidP="002F3AB2">
            <w:pPr>
              <w:pStyle w:val="Contedodetabela"/>
              <w:jc w:val="center"/>
            </w:pPr>
            <w:r w:rsidRPr="00F64DB1">
              <w:t>Iniciar se:</w:t>
            </w:r>
          </w:p>
          <w:p w14:paraId="4F18F0C2" w14:textId="77777777" w:rsidR="00935000" w:rsidRPr="00F64DB1" w:rsidRDefault="00935000" w:rsidP="002F3AB2">
            <w:pPr>
              <w:pStyle w:val="Contedodetabela"/>
              <w:jc w:val="center"/>
            </w:pPr>
            <w:r w:rsidRPr="00F64DB1">
              <w:t>Neutrófilos &gt; 750/mm</w:t>
            </w:r>
            <w:r w:rsidRPr="00F64DB1">
              <w:rPr>
                <w:vertAlign w:val="superscript"/>
              </w:rPr>
              <w:t>3</w:t>
            </w:r>
          </w:p>
          <w:p w14:paraId="0AD913DA" w14:textId="77777777" w:rsidR="00935000" w:rsidRPr="00F64DB1" w:rsidRDefault="00935000" w:rsidP="002F3AB2">
            <w:pPr>
              <w:pStyle w:val="Contedodetabela"/>
              <w:jc w:val="center"/>
            </w:pPr>
            <w:r w:rsidRPr="00F64DB1">
              <w:t>Plaquetas &gt; 75000/mm</w:t>
            </w:r>
            <w:r w:rsidRPr="00F64DB1">
              <w:rPr>
                <w:vertAlign w:val="superscript"/>
              </w:rPr>
              <w:t>3</w:t>
            </w:r>
          </w:p>
          <w:p w14:paraId="44DB4FB6" w14:textId="77777777" w:rsidR="00935000" w:rsidRPr="00F64DB1" w:rsidRDefault="00935000" w:rsidP="002F3AB2">
            <w:pPr>
              <w:pStyle w:val="Contedodetabela"/>
              <w:jc w:val="center"/>
              <w:rPr>
                <w:rFonts w:eastAsia="ＭＳ ゴシック"/>
                <w:color w:val="000000"/>
              </w:rPr>
            </w:pPr>
            <w:r w:rsidRPr="00F64DB1">
              <w:t xml:space="preserve">Creatinina </w:t>
            </w:r>
            <w:r w:rsidRPr="00F64DB1">
              <w:rPr>
                <w:rFonts w:eastAsia="ＭＳ ゴシック"/>
                <w:color w:val="000000"/>
              </w:rPr>
              <w:t>≤ 1,5 vezes o normal</w:t>
            </w:r>
          </w:p>
          <w:p w14:paraId="2C8DD7D4"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Bilirrubina ≤ 1,5 vezes o normal</w:t>
            </w:r>
          </w:p>
          <w:p w14:paraId="589DAA45" w14:textId="77777777" w:rsidR="00935000" w:rsidRPr="00F64DB1" w:rsidRDefault="00935000" w:rsidP="002F3AB2">
            <w:pPr>
              <w:pStyle w:val="Contedodetabela"/>
              <w:jc w:val="center"/>
              <w:rPr>
                <w:rFonts w:eastAsia="ＭＳ ゴシック"/>
                <w:color w:val="000000"/>
              </w:rPr>
            </w:pPr>
            <w:r w:rsidRPr="00F64DB1">
              <w:rPr>
                <w:rFonts w:eastAsia="ＭＳ ゴシック"/>
                <w:color w:val="000000"/>
              </w:rPr>
              <w:t>TGO/TGP &lt; 2,5 vezes o normal</w:t>
            </w:r>
          </w:p>
          <w:p w14:paraId="3399F322" w14:textId="77777777" w:rsidR="00935000" w:rsidRPr="00F64DB1" w:rsidRDefault="00935000" w:rsidP="002F3AB2">
            <w:pPr>
              <w:pStyle w:val="Contedodetabela"/>
              <w:jc w:val="center"/>
            </w:pPr>
          </w:p>
          <w:p w14:paraId="34111F91" w14:textId="77777777" w:rsidR="00935000" w:rsidRPr="00F64DB1" w:rsidRDefault="00935000" w:rsidP="002F3AB2">
            <w:pPr>
              <w:pStyle w:val="Contedodetabela"/>
              <w:jc w:val="center"/>
            </w:pPr>
          </w:p>
          <w:p w14:paraId="0FF4CAB5" w14:textId="77777777" w:rsidR="00935000" w:rsidRPr="00F64DB1" w:rsidRDefault="00935000" w:rsidP="002F3AB2">
            <w:pPr>
              <w:pStyle w:val="Contedodetabela"/>
              <w:jc w:val="center"/>
            </w:pPr>
            <w:r w:rsidRPr="00F64DB1">
              <w:rPr>
                <w:b/>
              </w:rPr>
              <w:t>CICLO 10</w:t>
            </w:r>
          </w:p>
        </w:tc>
      </w:tr>
      <w:tr w:rsidR="00935000" w:rsidRPr="00F64DB1" w14:paraId="1A8EF9BA" w14:textId="77777777" w:rsidTr="002F3AB2">
        <w:tc>
          <w:tcPr>
            <w:tcW w:w="919" w:type="dxa"/>
            <w:tcBorders>
              <w:left w:val="single" w:sz="1" w:space="0" w:color="000000"/>
              <w:bottom w:val="single" w:sz="1" w:space="0" w:color="000000"/>
            </w:tcBorders>
            <w:shd w:val="clear" w:color="auto" w:fill="auto"/>
          </w:tcPr>
          <w:p w14:paraId="56A17C36" w14:textId="77777777" w:rsidR="00935000" w:rsidRPr="00F64DB1" w:rsidRDefault="00935000" w:rsidP="002F3AB2">
            <w:pPr>
              <w:pStyle w:val="Contedodetabela"/>
              <w:jc w:val="center"/>
              <w:rPr>
                <w:b/>
                <w:bCs/>
              </w:rPr>
            </w:pPr>
            <w:r w:rsidRPr="00F64DB1">
              <w:t>D2</w:t>
            </w:r>
          </w:p>
        </w:tc>
        <w:tc>
          <w:tcPr>
            <w:tcW w:w="4030" w:type="dxa"/>
            <w:tcBorders>
              <w:left w:val="single" w:sz="1" w:space="0" w:color="000000"/>
              <w:bottom w:val="single" w:sz="1" w:space="0" w:color="000000"/>
            </w:tcBorders>
            <w:shd w:val="clear" w:color="auto" w:fill="auto"/>
          </w:tcPr>
          <w:p w14:paraId="0C26FE82"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4EFE815D"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14B5B936" w14:textId="77777777" w:rsidR="00935000" w:rsidRPr="00F64DB1" w:rsidRDefault="00935000" w:rsidP="002F3AB2">
            <w:pPr>
              <w:pStyle w:val="Contedodetabela"/>
              <w:jc w:val="center"/>
            </w:pPr>
          </w:p>
        </w:tc>
      </w:tr>
      <w:tr w:rsidR="00935000" w:rsidRPr="00F64DB1" w14:paraId="162C742E" w14:textId="77777777" w:rsidTr="002F3AB2">
        <w:tc>
          <w:tcPr>
            <w:tcW w:w="919" w:type="dxa"/>
            <w:tcBorders>
              <w:left w:val="single" w:sz="1" w:space="0" w:color="000000"/>
              <w:bottom w:val="single" w:sz="1" w:space="0" w:color="000000"/>
            </w:tcBorders>
            <w:shd w:val="clear" w:color="auto" w:fill="auto"/>
          </w:tcPr>
          <w:p w14:paraId="7A0F1561" w14:textId="77777777" w:rsidR="00935000" w:rsidRPr="00F64DB1" w:rsidRDefault="00935000" w:rsidP="002F3AB2">
            <w:pPr>
              <w:pStyle w:val="Contedodetabela"/>
              <w:jc w:val="center"/>
              <w:rPr>
                <w:b/>
                <w:bCs/>
              </w:rPr>
            </w:pPr>
            <w:r w:rsidRPr="00F64DB1">
              <w:t>D3</w:t>
            </w:r>
          </w:p>
        </w:tc>
        <w:tc>
          <w:tcPr>
            <w:tcW w:w="4030" w:type="dxa"/>
            <w:tcBorders>
              <w:left w:val="single" w:sz="1" w:space="0" w:color="000000"/>
              <w:bottom w:val="single" w:sz="1" w:space="0" w:color="000000"/>
            </w:tcBorders>
            <w:shd w:val="clear" w:color="auto" w:fill="auto"/>
          </w:tcPr>
          <w:p w14:paraId="2FB42F03"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2E7C5AD6"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73B587ED" w14:textId="77777777" w:rsidR="00935000" w:rsidRPr="00F64DB1" w:rsidRDefault="00935000" w:rsidP="002F3AB2">
            <w:pPr>
              <w:pStyle w:val="Contedodetabela"/>
              <w:jc w:val="center"/>
            </w:pPr>
          </w:p>
        </w:tc>
      </w:tr>
      <w:tr w:rsidR="00935000" w:rsidRPr="00F64DB1" w14:paraId="37356687" w14:textId="77777777" w:rsidTr="002F3AB2">
        <w:tc>
          <w:tcPr>
            <w:tcW w:w="919" w:type="dxa"/>
            <w:tcBorders>
              <w:left w:val="single" w:sz="1" w:space="0" w:color="000000"/>
              <w:bottom w:val="single" w:sz="1" w:space="0" w:color="000000"/>
            </w:tcBorders>
            <w:shd w:val="clear" w:color="auto" w:fill="auto"/>
          </w:tcPr>
          <w:p w14:paraId="4271BD89" w14:textId="77777777" w:rsidR="00935000" w:rsidRPr="00F64DB1" w:rsidRDefault="00935000" w:rsidP="002F3AB2">
            <w:pPr>
              <w:pStyle w:val="Contedodetabela"/>
              <w:jc w:val="center"/>
              <w:rPr>
                <w:b/>
                <w:bCs/>
              </w:rPr>
            </w:pPr>
            <w:r w:rsidRPr="00F64DB1">
              <w:t>D4</w:t>
            </w:r>
          </w:p>
        </w:tc>
        <w:tc>
          <w:tcPr>
            <w:tcW w:w="4030" w:type="dxa"/>
            <w:tcBorders>
              <w:left w:val="single" w:sz="1" w:space="0" w:color="000000"/>
              <w:bottom w:val="single" w:sz="1" w:space="0" w:color="000000"/>
            </w:tcBorders>
            <w:shd w:val="clear" w:color="auto" w:fill="auto"/>
          </w:tcPr>
          <w:p w14:paraId="20810CC9"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11D43099"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right w:val="single" w:sz="1" w:space="0" w:color="000000"/>
            </w:tcBorders>
            <w:shd w:val="clear" w:color="auto" w:fill="auto"/>
          </w:tcPr>
          <w:p w14:paraId="14590C31" w14:textId="77777777" w:rsidR="00935000" w:rsidRPr="00F64DB1" w:rsidRDefault="00935000" w:rsidP="002F3AB2">
            <w:pPr>
              <w:pStyle w:val="Contedodetabela"/>
              <w:jc w:val="center"/>
            </w:pPr>
          </w:p>
        </w:tc>
      </w:tr>
      <w:tr w:rsidR="00935000" w:rsidRPr="00F64DB1" w14:paraId="16E818C0" w14:textId="77777777" w:rsidTr="002F3AB2">
        <w:tc>
          <w:tcPr>
            <w:tcW w:w="919" w:type="dxa"/>
            <w:tcBorders>
              <w:left w:val="single" w:sz="1" w:space="0" w:color="000000"/>
              <w:bottom w:val="single" w:sz="1" w:space="0" w:color="000000"/>
            </w:tcBorders>
            <w:shd w:val="clear" w:color="auto" w:fill="auto"/>
          </w:tcPr>
          <w:p w14:paraId="16AB21C3" w14:textId="77777777" w:rsidR="00935000" w:rsidRPr="00F64DB1" w:rsidRDefault="00935000" w:rsidP="002F3AB2">
            <w:pPr>
              <w:pStyle w:val="Contedodetabela"/>
              <w:jc w:val="center"/>
              <w:rPr>
                <w:b/>
                <w:bCs/>
              </w:rPr>
            </w:pPr>
            <w:r w:rsidRPr="00F64DB1">
              <w:t>D5</w:t>
            </w:r>
          </w:p>
        </w:tc>
        <w:tc>
          <w:tcPr>
            <w:tcW w:w="4030" w:type="dxa"/>
            <w:tcBorders>
              <w:left w:val="single" w:sz="1" w:space="0" w:color="000000"/>
              <w:bottom w:val="single" w:sz="1" w:space="0" w:color="000000"/>
            </w:tcBorders>
            <w:shd w:val="clear" w:color="auto" w:fill="auto"/>
          </w:tcPr>
          <w:p w14:paraId="3E3AEBB7" w14:textId="77777777" w:rsidR="00935000" w:rsidRPr="00F64DB1" w:rsidRDefault="00935000" w:rsidP="002F3AB2">
            <w:pPr>
              <w:pStyle w:val="Contedodetabela"/>
            </w:pPr>
            <w:r w:rsidRPr="00F64DB1">
              <w:rPr>
                <w:b/>
                <w:bCs/>
              </w:rPr>
              <w:t>Temozolomida</w:t>
            </w:r>
            <w:r w:rsidRPr="00F64DB1">
              <w:t xml:space="preserve">                200mg/m</w:t>
            </w:r>
            <w:r w:rsidRPr="00F64DB1">
              <w:rPr>
                <w:vertAlign w:val="superscript"/>
              </w:rPr>
              <w:t>2</w:t>
            </w:r>
            <w:r w:rsidRPr="00F64DB1">
              <w:t>/dia</w:t>
            </w:r>
          </w:p>
          <w:p w14:paraId="757195F5" w14:textId="77777777" w:rsidR="00935000" w:rsidRPr="00F64DB1" w:rsidRDefault="00935000" w:rsidP="002F3AB2">
            <w:pPr>
              <w:pStyle w:val="Contedodetabela"/>
            </w:pPr>
            <w:r w:rsidRPr="00F64DB1">
              <w:t xml:space="preserve"> cada 8-24h</w:t>
            </w:r>
          </w:p>
        </w:tc>
        <w:tc>
          <w:tcPr>
            <w:tcW w:w="4688" w:type="dxa"/>
            <w:vMerge/>
            <w:tcBorders>
              <w:left w:val="single" w:sz="1" w:space="0" w:color="000000"/>
              <w:bottom w:val="single" w:sz="1" w:space="0" w:color="000000"/>
              <w:right w:val="single" w:sz="1" w:space="0" w:color="000000"/>
            </w:tcBorders>
            <w:shd w:val="clear" w:color="auto" w:fill="auto"/>
          </w:tcPr>
          <w:p w14:paraId="2192C6FA" w14:textId="77777777" w:rsidR="00935000" w:rsidRPr="00F64DB1" w:rsidRDefault="00935000" w:rsidP="002F3AB2">
            <w:pPr>
              <w:pStyle w:val="Contedodetabela"/>
              <w:jc w:val="center"/>
            </w:pPr>
          </w:p>
        </w:tc>
      </w:tr>
    </w:tbl>
    <w:p w14:paraId="610A2C81" w14:textId="77777777" w:rsidR="00935000" w:rsidRPr="00F64DB1" w:rsidRDefault="00935000" w:rsidP="002F3AB2">
      <w:pPr>
        <w:rPr>
          <w:b/>
          <w:bCs/>
          <w:iCs/>
          <w:sz w:val="20"/>
          <w:szCs w:val="20"/>
        </w:rPr>
      </w:pPr>
      <w:r w:rsidRPr="00F64DB1">
        <w:rPr>
          <w:rFonts w:ascii="Symbol" w:hAnsi="Symbol"/>
          <w:b/>
          <w:bCs/>
          <w:iCs/>
          <w:sz w:val="20"/>
          <w:szCs w:val="20"/>
        </w:rPr>
        <w:t></w:t>
      </w:r>
      <w:r w:rsidRPr="00F64DB1">
        <w:rPr>
          <w:b/>
          <w:bCs/>
          <w:iCs/>
          <w:sz w:val="20"/>
          <w:szCs w:val="20"/>
        </w:rPr>
        <w:t>QT: hemograma 2 semanas após D1 - __________</w:t>
      </w:r>
    </w:p>
    <w:p w14:paraId="5E5A37E3" w14:textId="77777777" w:rsidR="00935000" w:rsidRPr="00F64DB1" w:rsidRDefault="00935000" w:rsidP="002F3AB2">
      <w:pPr>
        <w:rPr>
          <w:sz w:val="20"/>
          <w:szCs w:val="20"/>
        </w:rPr>
      </w:pPr>
    </w:p>
    <w:p w14:paraId="461EF64D" w14:textId="77777777" w:rsidR="00935000" w:rsidRPr="00F64DB1" w:rsidRDefault="00935000" w:rsidP="002F3AB2">
      <w:pPr>
        <w:rPr>
          <w:b/>
          <w:sz w:val="20"/>
          <w:szCs w:val="20"/>
        </w:rPr>
      </w:pPr>
      <w:r w:rsidRPr="00F64DB1">
        <w:rPr>
          <w:b/>
          <w:sz w:val="20"/>
          <w:szCs w:val="20"/>
        </w:rPr>
        <w:t>Imagem a cada 3 ciclos (3 meses), se progressão, interromper protocolo.</w:t>
      </w:r>
    </w:p>
    <w:p w14:paraId="2CDBC4F6" w14:textId="77777777" w:rsidR="00935000" w:rsidRPr="00F64DB1" w:rsidRDefault="00935000" w:rsidP="002F3AB2">
      <w:pPr>
        <w:rPr>
          <w:b/>
          <w:sz w:val="20"/>
          <w:szCs w:val="20"/>
        </w:rPr>
      </w:pPr>
    </w:p>
    <w:p w14:paraId="061FD4CE" w14:textId="77777777" w:rsidR="00935000" w:rsidRPr="00F64DB1" w:rsidRDefault="00935000" w:rsidP="002F3AB2">
      <w:pPr>
        <w:rPr>
          <w:b/>
          <w:sz w:val="20"/>
          <w:szCs w:val="20"/>
        </w:rPr>
      </w:pPr>
      <w:r w:rsidRPr="00F64DB1">
        <w:rPr>
          <w:b/>
          <w:sz w:val="20"/>
          <w:szCs w:val="20"/>
        </w:rPr>
        <w:t>Redução de doses: se atraso maior que 7 dias por toxicidade, reduzir os ciclos subsequentes para 150 mg/m</w:t>
      </w:r>
      <w:r w:rsidRPr="00F64DB1">
        <w:rPr>
          <w:b/>
          <w:sz w:val="20"/>
          <w:szCs w:val="20"/>
          <w:vertAlign w:val="superscript"/>
        </w:rPr>
        <w:t>2</w:t>
      </w:r>
      <w:r w:rsidRPr="00F64DB1">
        <w:rPr>
          <w:b/>
          <w:sz w:val="20"/>
          <w:szCs w:val="20"/>
        </w:rPr>
        <w:t>/dia</w:t>
      </w:r>
    </w:p>
    <w:p w14:paraId="0E33A899" w14:textId="77777777" w:rsidR="00935000" w:rsidRPr="00F64DB1" w:rsidRDefault="00935000" w:rsidP="002F3AB2">
      <w:pPr>
        <w:rPr>
          <w:b/>
          <w:sz w:val="20"/>
          <w:szCs w:val="20"/>
        </w:rPr>
      </w:pPr>
    </w:p>
    <w:p w14:paraId="6ED7AD2D" w14:textId="77777777" w:rsidR="00935000" w:rsidRPr="00F64DB1" w:rsidRDefault="00935000" w:rsidP="002F3AB2">
      <w:pPr>
        <w:jc w:val="center"/>
        <w:rPr>
          <w:b/>
          <w:sz w:val="20"/>
          <w:szCs w:val="20"/>
        </w:rPr>
      </w:pPr>
      <w:r w:rsidRPr="00F64DB1">
        <w:rPr>
          <w:b/>
          <w:sz w:val="20"/>
          <w:szCs w:val="20"/>
        </w:rPr>
        <w:t>FIM DE PROTOCOLO</w:t>
      </w:r>
    </w:p>
    <w:p w14:paraId="631B8F02" w14:textId="77777777" w:rsidR="00935000" w:rsidRPr="00F64DB1" w:rsidRDefault="00935000" w:rsidP="002F3AB2">
      <w:pPr>
        <w:jc w:val="center"/>
        <w:rPr>
          <w:b/>
          <w:sz w:val="20"/>
          <w:szCs w:val="20"/>
        </w:rPr>
      </w:pPr>
    </w:p>
    <w:p w14:paraId="334A1CB7" w14:textId="77777777" w:rsidR="00935000" w:rsidRPr="00F64DB1" w:rsidRDefault="00935000" w:rsidP="002F3AB2">
      <w:pPr>
        <w:jc w:val="center"/>
        <w:rPr>
          <w:b/>
          <w:sz w:val="20"/>
          <w:szCs w:val="20"/>
        </w:rPr>
      </w:pPr>
      <w:r w:rsidRPr="00F64DB1">
        <w:rPr>
          <w:b/>
          <w:sz w:val="20"/>
          <w:szCs w:val="20"/>
        </w:rPr>
        <w:t>APRESENTAÇÕES DE TEMOZOLOMIDA NO HIAS:</w:t>
      </w:r>
    </w:p>
    <w:p w14:paraId="3D3C5BEB" w14:textId="77777777" w:rsidR="00935000" w:rsidRPr="00F64DB1" w:rsidRDefault="00935000" w:rsidP="002F3AB2">
      <w:pPr>
        <w:jc w:val="center"/>
        <w:rPr>
          <w:b/>
          <w:sz w:val="20"/>
          <w:szCs w:val="20"/>
        </w:rPr>
      </w:pPr>
    </w:p>
    <w:p w14:paraId="4F9F0C21" w14:textId="77777777" w:rsidR="00935000" w:rsidRPr="00F64DB1" w:rsidRDefault="00935000" w:rsidP="002F3AB2">
      <w:pPr>
        <w:jc w:val="center"/>
        <w:rPr>
          <w:b/>
          <w:sz w:val="20"/>
          <w:szCs w:val="20"/>
        </w:rPr>
      </w:pPr>
      <w:r w:rsidRPr="00F64DB1">
        <w:rPr>
          <w:b/>
          <w:sz w:val="20"/>
          <w:szCs w:val="20"/>
        </w:rPr>
        <w:t>Cápsulas de 100mg</w:t>
      </w:r>
    </w:p>
    <w:p w14:paraId="23A12BF3" w14:textId="77777777" w:rsidR="00935000" w:rsidRPr="00F64DB1" w:rsidRDefault="00935000" w:rsidP="002F3AB2">
      <w:pPr>
        <w:jc w:val="center"/>
        <w:rPr>
          <w:b/>
          <w:sz w:val="20"/>
          <w:szCs w:val="20"/>
        </w:rPr>
      </w:pPr>
    </w:p>
    <w:p w14:paraId="791FDA92" w14:textId="77777777" w:rsidR="00935000" w:rsidRPr="00F64DB1" w:rsidRDefault="00935000" w:rsidP="002F3AB2">
      <w:pPr>
        <w:jc w:val="center"/>
        <w:rPr>
          <w:b/>
          <w:sz w:val="20"/>
          <w:szCs w:val="20"/>
        </w:rPr>
      </w:pPr>
      <w:r w:rsidRPr="00F64DB1">
        <w:rPr>
          <w:b/>
          <w:sz w:val="20"/>
          <w:szCs w:val="20"/>
        </w:rPr>
        <w:t>SMZ+TMP não deve ser administrada juntamente com a temozolomida!</w:t>
      </w:r>
    </w:p>
    <w:p w14:paraId="56111650" w14:textId="77777777" w:rsidR="00935000" w:rsidRPr="00F64DB1" w:rsidRDefault="00935000" w:rsidP="002F3AB2">
      <w:pPr>
        <w:pStyle w:val="BodyText"/>
        <w:jc w:val="left"/>
        <w:rPr>
          <w:rFonts w:ascii="Arial" w:hAnsi="Arial" w:cs="Arial"/>
          <w:b w:val="0"/>
          <w:color w:val="333333"/>
        </w:rPr>
      </w:pPr>
      <w:r w:rsidRPr="00F64DB1">
        <w:rPr>
          <w:rFonts w:ascii="Arial" w:hAnsi="Arial" w:cs="Arial"/>
          <w:b w:val="0"/>
          <w:color w:val="333333"/>
        </w:rPr>
        <w:br w:type="page"/>
      </w:r>
    </w:p>
    <w:p w14:paraId="6891DDE4" w14:textId="77777777" w:rsidR="00935000" w:rsidRPr="00F64DB1" w:rsidRDefault="00935000" w:rsidP="002F3AB2">
      <w:pPr>
        <w:pStyle w:val="BodyText"/>
        <w:jc w:val="left"/>
        <w:rPr>
          <w:rFonts w:ascii="Arial" w:hAnsi="Arial" w:cs="Arial"/>
          <w:b w:val="0"/>
          <w:color w:val="333333"/>
        </w:rPr>
      </w:pPr>
      <w:r w:rsidRPr="00F64DB1">
        <w:rPr>
          <w:rFonts w:ascii="Arial" w:hAnsi="Arial" w:cs="Arial"/>
          <w:b w:val="0"/>
          <w:color w:val="333333"/>
        </w:rPr>
        <w:t xml:space="preserve">Tabela de esquema posológico proposto no HIAS (ciclos de 5 dias a cada 28): </w:t>
      </w:r>
    </w:p>
    <w:p w14:paraId="3EFA6412" w14:textId="77777777" w:rsidR="00935000" w:rsidRPr="00F64DB1" w:rsidRDefault="00935000" w:rsidP="002F3AB2">
      <w:pPr>
        <w:pStyle w:val="BodyText"/>
        <w:jc w:val="left"/>
        <w:rPr>
          <w:rFonts w:ascii="Arial" w:hAnsi="Arial" w:cs="Arial"/>
          <w:b w:val="0"/>
          <w:color w:val="333333"/>
        </w:rPr>
      </w:pPr>
    </w:p>
    <w:tbl>
      <w:tblPr>
        <w:tblW w:w="0" w:type="auto"/>
        <w:tblBorders>
          <w:left w:val="nil"/>
          <w:right w:val="nil"/>
        </w:tblBorders>
        <w:tblLayout w:type="fixed"/>
        <w:tblLook w:val="0020" w:firstRow="1" w:lastRow="0" w:firstColumn="0" w:lastColumn="0" w:noHBand="0" w:noVBand="0"/>
      </w:tblPr>
      <w:tblGrid>
        <w:gridCol w:w="1101"/>
        <w:gridCol w:w="1701"/>
        <w:gridCol w:w="2409"/>
        <w:gridCol w:w="9"/>
        <w:gridCol w:w="3101"/>
        <w:gridCol w:w="9"/>
      </w:tblGrid>
      <w:tr w:rsidR="00935000" w:rsidRPr="00F64DB1" w14:paraId="40C9957D" w14:textId="77777777" w:rsidTr="002F3AB2">
        <w:tblPrEx>
          <w:tblCellMar>
            <w:top w:w="0" w:type="dxa"/>
            <w:bottom w:w="0" w:type="dxa"/>
          </w:tblCellMar>
        </w:tblPrEx>
        <w:trPr>
          <w:trHeight w:hRule="exact" w:val="340"/>
        </w:trPr>
        <w:tc>
          <w:tcPr>
            <w:tcW w:w="1101" w:type="dxa"/>
            <w:tcBorders>
              <w:top w:val="single" w:sz="4" w:space="0" w:color="auto"/>
              <w:bottom w:val="single" w:sz="4" w:space="0" w:color="auto"/>
            </w:tcBorders>
            <w:tcMar>
              <w:top w:w="20" w:type="nil"/>
              <w:left w:w="20" w:type="nil"/>
              <w:bottom w:w="20" w:type="nil"/>
              <w:right w:w="20" w:type="nil"/>
            </w:tcMar>
            <w:vAlign w:val="center"/>
          </w:tcPr>
          <w:p w14:paraId="26DDE420"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SC (m</w:t>
            </w:r>
            <w:r w:rsidRPr="00F64DB1">
              <w:rPr>
                <w:sz w:val="18"/>
                <w:szCs w:val="18"/>
                <w:vertAlign w:val="superscript"/>
              </w:rPr>
              <w:t>2</w:t>
            </w:r>
            <w:r w:rsidRPr="00F64DB1">
              <w:rPr>
                <w:sz w:val="18"/>
                <w:szCs w:val="18"/>
              </w:rPr>
              <w:t>)</w:t>
            </w:r>
          </w:p>
        </w:tc>
        <w:tc>
          <w:tcPr>
            <w:tcW w:w="1701" w:type="dxa"/>
            <w:tcBorders>
              <w:top w:val="single" w:sz="4" w:space="0" w:color="auto"/>
              <w:bottom w:val="single" w:sz="4" w:space="0" w:color="auto"/>
            </w:tcBorders>
            <w:tcMar>
              <w:top w:w="20" w:type="nil"/>
              <w:left w:w="20" w:type="nil"/>
              <w:bottom w:w="20" w:type="nil"/>
              <w:right w:w="20" w:type="nil"/>
            </w:tcMar>
            <w:vAlign w:val="center"/>
          </w:tcPr>
          <w:p w14:paraId="29857472"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Dose (mg)</w:t>
            </w:r>
          </w:p>
        </w:tc>
        <w:tc>
          <w:tcPr>
            <w:tcW w:w="2418" w:type="dxa"/>
            <w:gridSpan w:val="2"/>
            <w:tcBorders>
              <w:top w:val="single" w:sz="4" w:space="0" w:color="auto"/>
              <w:bottom w:val="single" w:sz="4" w:space="0" w:color="auto"/>
            </w:tcBorders>
            <w:vAlign w:val="center"/>
          </w:tcPr>
          <w:p w14:paraId="7FD10490"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Dose arredondada (mg)</w:t>
            </w:r>
          </w:p>
        </w:tc>
        <w:tc>
          <w:tcPr>
            <w:tcW w:w="3110" w:type="dxa"/>
            <w:gridSpan w:val="2"/>
            <w:tcBorders>
              <w:top w:val="single" w:sz="4" w:space="0" w:color="auto"/>
              <w:bottom w:val="single" w:sz="4" w:space="0" w:color="auto"/>
            </w:tcBorders>
          </w:tcPr>
          <w:p w14:paraId="10A90FA3"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Esquema do HIAS</w:t>
            </w:r>
          </w:p>
        </w:tc>
      </w:tr>
      <w:tr w:rsidR="00935000" w:rsidRPr="00F64DB1" w14:paraId="7D54089F"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078BBDF"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.20-.50</w:t>
            </w:r>
          </w:p>
        </w:tc>
        <w:tc>
          <w:tcPr>
            <w:tcW w:w="1701" w:type="dxa"/>
            <w:tcMar>
              <w:top w:w="20" w:type="nil"/>
              <w:left w:w="20" w:type="nil"/>
              <w:bottom w:w="20" w:type="nil"/>
              <w:right w:w="20" w:type="nil"/>
            </w:tcMar>
            <w:vAlign w:val="center"/>
          </w:tcPr>
          <w:p w14:paraId="02CC1D3A"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6.7 mg/kg/d</w:t>
            </w:r>
          </w:p>
        </w:tc>
        <w:tc>
          <w:tcPr>
            <w:tcW w:w="2409" w:type="dxa"/>
            <w:tcMar>
              <w:top w:w="20" w:type="nil"/>
              <w:left w:w="20" w:type="nil"/>
              <w:bottom w:w="20" w:type="nil"/>
              <w:right w:w="20" w:type="nil"/>
            </w:tcMar>
            <w:vAlign w:val="center"/>
          </w:tcPr>
          <w:p w14:paraId="6B89EAEC"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6.7 mg/kg/d</w:t>
            </w:r>
          </w:p>
        </w:tc>
        <w:tc>
          <w:tcPr>
            <w:tcW w:w="3110" w:type="dxa"/>
            <w:gridSpan w:val="2"/>
          </w:tcPr>
          <w:p w14:paraId="25064A10"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Diluído</w:t>
            </w:r>
          </w:p>
        </w:tc>
      </w:tr>
      <w:tr w:rsidR="00935000" w:rsidRPr="00F64DB1" w14:paraId="7E0C75DB"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BDBC08A"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.51</w:t>
            </w:r>
          </w:p>
        </w:tc>
        <w:tc>
          <w:tcPr>
            <w:tcW w:w="1701" w:type="dxa"/>
            <w:tcMar>
              <w:top w:w="20" w:type="nil"/>
              <w:left w:w="20" w:type="nil"/>
              <w:bottom w:w="20" w:type="nil"/>
              <w:right w:w="20" w:type="nil"/>
            </w:tcMar>
            <w:vAlign w:val="center"/>
          </w:tcPr>
          <w:p w14:paraId="58761C8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102</w:t>
            </w:r>
          </w:p>
        </w:tc>
        <w:tc>
          <w:tcPr>
            <w:tcW w:w="2409" w:type="dxa"/>
            <w:tcMar>
              <w:top w:w="20" w:type="nil"/>
              <w:left w:w="20" w:type="nil"/>
              <w:bottom w:w="20" w:type="nil"/>
              <w:right w:w="20" w:type="nil"/>
            </w:tcMar>
            <w:vAlign w:val="center"/>
          </w:tcPr>
          <w:p w14:paraId="4630B82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100</w:t>
            </w:r>
          </w:p>
        </w:tc>
        <w:tc>
          <w:tcPr>
            <w:tcW w:w="3110" w:type="dxa"/>
            <w:gridSpan w:val="2"/>
          </w:tcPr>
          <w:p w14:paraId="5614FBCB"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1 cp 100mg/dia D1-5</w:t>
            </w:r>
          </w:p>
        </w:tc>
      </w:tr>
      <w:tr w:rsidR="00935000" w:rsidRPr="00F64DB1" w14:paraId="5A8CCD7C"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3F124DF7"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.52-.53</w:t>
            </w:r>
          </w:p>
        </w:tc>
        <w:tc>
          <w:tcPr>
            <w:tcW w:w="1701" w:type="dxa"/>
            <w:tcMar>
              <w:top w:w="20" w:type="nil"/>
              <w:left w:w="20" w:type="nil"/>
              <w:bottom w:w="20" w:type="nil"/>
              <w:right w:w="20" w:type="nil"/>
            </w:tcMar>
            <w:vAlign w:val="center"/>
          </w:tcPr>
          <w:p w14:paraId="3C45DCDD"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104-106</w:t>
            </w:r>
          </w:p>
        </w:tc>
        <w:tc>
          <w:tcPr>
            <w:tcW w:w="2409" w:type="dxa"/>
            <w:tcMar>
              <w:top w:w="20" w:type="nil"/>
              <w:left w:w="20" w:type="nil"/>
              <w:bottom w:w="20" w:type="nil"/>
              <w:right w:w="20" w:type="nil"/>
            </w:tcMar>
            <w:vAlign w:val="center"/>
          </w:tcPr>
          <w:p w14:paraId="5F36E5D9"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105</w:t>
            </w:r>
          </w:p>
        </w:tc>
        <w:tc>
          <w:tcPr>
            <w:tcW w:w="3110" w:type="dxa"/>
            <w:gridSpan w:val="2"/>
          </w:tcPr>
          <w:p w14:paraId="581C8E52"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1 cp 100mg/dia D1-5</w:t>
            </w:r>
          </w:p>
        </w:tc>
      </w:tr>
      <w:tr w:rsidR="00935000" w:rsidRPr="00F64DB1" w14:paraId="083F4D44"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66B3E4E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.54-.56</w:t>
            </w:r>
          </w:p>
        </w:tc>
        <w:tc>
          <w:tcPr>
            <w:tcW w:w="1701" w:type="dxa"/>
            <w:tcMar>
              <w:top w:w="20" w:type="nil"/>
              <w:left w:w="20" w:type="nil"/>
              <w:bottom w:w="20" w:type="nil"/>
              <w:right w:w="20" w:type="nil"/>
            </w:tcMar>
            <w:vAlign w:val="center"/>
          </w:tcPr>
          <w:p w14:paraId="1E60C650"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108-112</w:t>
            </w:r>
          </w:p>
        </w:tc>
        <w:tc>
          <w:tcPr>
            <w:tcW w:w="2409" w:type="dxa"/>
            <w:tcMar>
              <w:top w:w="20" w:type="nil"/>
              <w:left w:w="20" w:type="nil"/>
              <w:bottom w:w="20" w:type="nil"/>
              <w:right w:w="20" w:type="nil"/>
            </w:tcMar>
            <w:vAlign w:val="center"/>
          </w:tcPr>
          <w:p w14:paraId="01A4A97B"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110</w:t>
            </w:r>
          </w:p>
        </w:tc>
        <w:tc>
          <w:tcPr>
            <w:tcW w:w="3110" w:type="dxa"/>
            <w:gridSpan w:val="2"/>
          </w:tcPr>
          <w:p w14:paraId="250692ED"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1 cp 100mg/dia D1-5</w:t>
            </w:r>
          </w:p>
        </w:tc>
      </w:tr>
      <w:tr w:rsidR="00935000" w:rsidRPr="00F64DB1" w14:paraId="16293C8F"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7F83ED66"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.57-.58</w:t>
            </w:r>
          </w:p>
        </w:tc>
        <w:tc>
          <w:tcPr>
            <w:tcW w:w="1701" w:type="dxa"/>
            <w:tcMar>
              <w:top w:w="20" w:type="nil"/>
              <w:left w:w="20" w:type="nil"/>
              <w:bottom w:w="20" w:type="nil"/>
              <w:right w:w="20" w:type="nil"/>
            </w:tcMar>
            <w:vAlign w:val="center"/>
          </w:tcPr>
          <w:p w14:paraId="0337536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114-116</w:t>
            </w:r>
          </w:p>
        </w:tc>
        <w:tc>
          <w:tcPr>
            <w:tcW w:w="2409" w:type="dxa"/>
            <w:tcMar>
              <w:top w:w="20" w:type="nil"/>
              <w:left w:w="20" w:type="nil"/>
              <w:bottom w:w="20" w:type="nil"/>
              <w:right w:w="20" w:type="nil"/>
            </w:tcMar>
            <w:vAlign w:val="center"/>
          </w:tcPr>
          <w:p w14:paraId="7C86B96E"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115</w:t>
            </w:r>
          </w:p>
        </w:tc>
        <w:tc>
          <w:tcPr>
            <w:tcW w:w="3110" w:type="dxa"/>
            <w:gridSpan w:val="2"/>
          </w:tcPr>
          <w:p w14:paraId="5784A134"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 e 1cp D2-5</w:t>
            </w:r>
          </w:p>
        </w:tc>
      </w:tr>
      <w:tr w:rsidR="00935000" w:rsidRPr="00F64DB1" w14:paraId="3D5113A2"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4704E64F"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.59-.61</w:t>
            </w:r>
          </w:p>
        </w:tc>
        <w:tc>
          <w:tcPr>
            <w:tcW w:w="1701" w:type="dxa"/>
            <w:tcMar>
              <w:top w:w="20" w:type="nil"/>
              <w:left w:w="20" w:type="nil"/>
              <w:bottom w:w="20" w:type="nil"/>
              <w:right w:w="20" w:type="nil"/>
            </w:tcMar>
            <w:vAlign w:val="center"/>
          </w:tcPr>
          <w:p w14:paraId="22042C8F"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118-122</w:t>
            </w:r>
          </w:p>
        </w:tc>
        <w:tc>
          <w:tcPr>
            <w:tcW w:w="2409" w:type="dxa"/>
            <w:tcMar>
              <w:top w:w="20" w:type="nil"/>
              <w:left w:w="20" w:type="nil"/>
              <w:bottom w:w="20" w:type="nil"/>
              <w:right w:w="20" w:type="nil"/>
            </w:tcMar>
            <w:vAlign w:val="center"/>
          </w:tcPr>
          <w:p w14:paraId="152E24D9"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120</w:t>
            </w:r>
          </w:p>
        </w:tc>
        <w:tc>
          <w:tcPr>
            <w:tcW w:w="3110" w:type="dxa"/>
            <w:gridSpan w:val="2"/>
          </w:tcPr>
          <w:p w14:paraId="26484378"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 e 1cp D2-5</w:t>
            </w:r>
          </w:p>
        </w:tc>
      </w:tr>
      <w:tr w:rsidR="00935000" w:rsidRPr="00F64DB1" w14:paraId="045D19BE"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6A6AFACD"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.62-.63</w:t>
            </w:r>
          </w:p>
        </w:tc>
        <w:tc>
          <w:tcPr>
            <w:tcW w:w="1701" w:type="dxa"/>
            <w:tcMar>
              <w:top w:w="20" w:type="nil"/>
              <w:left w:w="20" w:type="nil"/>
              <w:bottom w:w="20" w:type="nil"/>
              <w:right w:w="20" w:type="nil"/>
            </w:tcMar>
            <w:vAlign w:val="center"/>
          </w:tcPr>
          <w:p w14:paraId="2524793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124-126</w:t>
            </w:r>
          </w:p>
        </w:tc>
        <w:tc>
          <w:tcPr>
            <w:tcW w:w="2409" w:type="dxa"/>
            <w:tcMar>
              <w:top w:w="20" w:type="nil"/>
              <w:left w:w="20" w:type="nil"/>
              <w:bottom w:w="20" w:type="nil"/>
              <w:right w:w="20" w:type="nil"/>
            </w:tcMar>
            <w:vAlign w:val="center"/>
          </w:tcPr>
          <w:p w14:paraId="034B1EA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125</w:t>
            </w:r>
          </w:p>
        </w:tc>
        <w:tc>
          <w:tcPr>
            <w:tcW w:w="3110" w:type="dxa"/>
            <w:gridSpan w:val="2"/>
          </w:tcPr>
          <w:p w14:paraId="73E3C72E"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 e 1cp D2-5</w:t>
            </w:r>
          </w:p>
        </w:tc>
      </w:tr>
      <w:tr w:rsidR="00935000" w:rsidRPr="00F64DB1" w14:paraId="11F48AEA"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02B132F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.64-.66</w:t>
            </w:r>
          </w:p>
        </w:tc>
        <w:tc>
          <w:tcPr>
            <w:tcW w:w="1701" w:type="dxa"/>
            <w:tcMar>
              <w:top w:w="20" w:type="nil"/>
              <w:left w:w="20" w:type="nil"/>
              <w:bottom w:w="20" w:type="nil"/>
              <w:right w:w="20" w:type="nil"/>
            </w:tcMar>
            <w:vAlign w:val="center"/>
          </w:tcPr>
          <w:p w14:paraId="62FCF642"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128-132</w:t>
            </w:r>
          </w:p>
        </w:tc>
        <w:tc>
          <w:tcPr>
            <w:tcW w:w="2409" w:type="dxa"/>
            <w:tcMar>
              <w:top w:w="20" w:type="nil"/>
              <w:left w:w="20" w:type="nil"/>
              <w:bottom w:w="20" w:type="nil"/>
              <w:right w:w="20" w:type="nil"/>
            </w:tcMar>
            <w:vAlign w:val="center"/>
          </w:tcPr>
          <w:p w14:paraId="1D803B97"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130</w:t>
            </w:r>
          </w:p>
        </w:tc>
        <w:tc>
          <w:tcPr>
            <w:tcW w:w="3110" w:type="dxa"/>
            <w:gridSpan w:val="2"/>
          </w:tcPr>
          <w:p w14:paraId="5B7AD2C4"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 e 1cp D2-5</w:t>
            </w:r>
          </w:p>
        </w:tc>
      </w:tr>
      <w:tr w:rsidR="00935000" w:rsidRPr="00F64DB1" w14:paraId="77ED9F25"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6D81E116"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.67-.68</w:t>
            </w:r>
          </w:p>
        </w:tc>
        <w:tc>
          <w:tcPr>
            <w:tcW w:w="1701" w:type="dxa"/>
            <w:tcMar>
              <w:top w:w="20" w:type="nil"/>
              <w:left w:w="20" w:type="nil"/>
              <w:bottom w:w="20" w:type="nil"/>
              <w:right w:w="20" w:type="nil"/>
            </w:tcMar>
            <w:vAlign w:val="center"/>
          </w:tcPr>
          <w:p w14:paraId="2AA4FE0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134-136</w:t>
            </w:r>
          </w:p>
        </w:tc>
        <w:tc>
          <w:tcPr>
            <w:tcW w:w="2409" w:type="dxa"/>
            <w:tcMar>
              <w:top w:w="20" w:type="nil"/>
              <w:left w:w="20" w:type="nil"/>
              <w:bottom w:w="20" w:type="nil"/>
              <w:right w:w="20" w:type="nil"/>
            </w:tcMar>
            <w:vAlign w:val="center"/>
          </w:tcPr>
          <w:p w14:paraId="16B24842"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135</w:t>
            </w:r>
          </w:p>
        </w:tc>
        <w:tc>
          <w:tcPr>
            <w:tcW w:w="3110" w:type="dxa"/>
            <w:gridSpan w:val="2"/>
          </w:tcPr>
          <w:p w14:paraId="508ACD2A"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D1-2 e 1cp D3-5</w:t>
            </w:r>
          </w:p>
        </w:tc>
      </w:tr>
      <w:tr w:rsidR="00935000" w:rsidRPr="00F64DB1" w14:paraId="164DC0E2"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71FF34F1"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.69-.71</w:t>
            </w:r>
          </w:p>
        </w:tc>
        <w:tc>
          <w:tcPr>
            <w:tcW w:w="1701" w:type="dxa"/>
            <w:tcMar>
              <w:top w:w="20" w:type="nil"/>
              <w:left w:w="20" w:type="nil"/>
              <w:bottom w:w="20" w:type="nil"/>
              <w:right w:w="20" w:type="nil"/>
            </w:tcMar>
            <w:vAlign w:val="center"/>
          </w:tcPr>
          <w:p w14:paraId="669EEDF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138-142</w:t>
            </w:r>
          </w:p>
        </w:tc>
        <w:tc>
          <w:tcPr>
            <w:tcW w:w="2409" w:type="dxa"/>
            <w:tcMar>
              <w:top w:w="20" w:type="nil"/>
              <w:left w:w="20" w:type="nil"/>
              <w:bottom w:w="20" w:type="nil"/>
              <w:right w:w="20" w:type="nil"/>
            </w:tcMar>
            <w:vAlign w:val="center"/>
          </w:tcPr>
          <w:p w14:paraId="7A1C3D00"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140</w:t>
            </w:r>
          </w:p>
        </w:tc>
        <w:tc>
          <w:tcPr>
            <w:tcW w:w="3110" w:type="dxa"/>
            <w:gridSpan w:val="2"/>
          </w:tcPr>
          <w:p w14:paraId="285D1725"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D1-2 e 1cp D3-5</w:t>
            </w:r>
          </w:p>
        </w:tc>
      </w:tr>
      <w:tr w:rsidR="00935000" w:rsidRPr="00F64DB1" w14:paraId="58ADEEFC"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3FED5ACB"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.72-.73</w:t>
            </w:r>
          </w:p>
        </w:tc>
        <w:tc>
          <w:tcPr>
            <w:tcW w:w="1701" w:type="dxa"/>
            <w:tcMar>
              <w:top w:w="20" w:type="nil"/>
              <w:left w:w="20" w:type="nil"/>
              <w:bottom w:w="20" w:type="nil"/>
              <w:right w:w="20" w:type="nil"/>
            </w:tcMar>
            <w:vAlign w:val="center"/>
          </w:tcPr>
          <w:p w14:paraId="0FC0FC89"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144-146</w:t>
            </w:r>
          </w:p>
        </w:tc>
        <w:tc>
          <w:tcPr>
            <w:tcW w:w="2409" w:type="dxa"/>
            <w:tcMar>
              <w:top w:w="20" w:type="nil"/>
              <w:left w:w="20" w:type="nil"/>
              <w:bottom w:w="20" w:type="nil"/>
              <w:right w:w="20" w:type="nil"/>
            </w:tcMar>
            <w:vAlign w:val="center"/>
          </w:tcPr>
          <w:p w14:paraId="79A4BEA0"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145</w:t>
            </w:r>
          </w:p>
        </w:tc>
        <w:tc>
          <w:tcPr>
            <w:tcW w:w="3110" w:type="dxa"/>
            <w:gridSpan w:val="2"/>
          </w:tcPr>
          <w:p w14:paraId="4031FC6E"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D1-2 e 1cp D3-5</w:t>
            </w:r>
          </w:p>
        </w:tc>
      </w:tr>
      <w:tr w:rsidR="00935000" w:rsidRPr="00F64DB1" w14:paraId="74CC8B52"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23B6306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.74-.76</w:t>
            </w:r>
          </w:p>
        </w:tc>
        <w:tc>
          <w:tcPr>
            <w:tcW w:w="1701" w:type="dxa"/>
            <w:tcMar>
              <w:top w:w="20" w:type="nil"/>
              <w:left w:w="20" w:type="nil"/>
              <w:bottom w:w="20" w:type="nil"/>
              <w:right w:w="20" w:type="nil"/>
            </w:tcMar>
            <w:vAlign w:val="center"/>
          </w:tcPr>
          <w:p w14:paraId="1F6AFC97"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148-152</w:t>
            </w:r>
          </w:p>
        </w:tc>
        <w:tc>
          <w:tcPr>
            <w:tcW w:w="2409" w:type="dxa"/>
            <w:tcMar>
              <w:top w:w="20" w:type="nil"/>
              <w:left w:w="20" w:type="nil"/>
              <w:bottom w:w="20" w:type="nil"/>
              <w:right w:w="20" w:type="nil"/>
            </w:tcMar>
            <w:vAlign w:val="center"/>
          </w:tcPr>
          <w:p w14:paraId="6668F04A"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150</w:t>
            </w:r>
          </w:p>
        </w:tc>
        <w:tc>
          <w:tcPr>
            <w:tcW w:w="3110" w:type="dxa"/>
            <w:gridSpan w:val="2"/>
          </w:tcPr>
          <w:p w14:paraId="62D73301"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D1-2 e 1cp D3-5</w:t>
            </w:r>
          </w:p>
        </w:tc>
      </w:tr>
      <w:tr w:rsidR="00935000" w:rsidRPr="00F64DB1" w14:paraId="5C9C0047"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6609C07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.77-.78</w:t>
            </w:r>
          </w:p>
        </w:tc>
        <w:tc>
          <w:tcPr>
            <w:tcW w:w="1701" w:type="dxa"/>
            <w:tcMar>
              <w:top w:w="20" w:type="nil"/>
              <w:left w:w="20" w:type="nil"/>
              <w:bottom w:w="20" w:type="nil"/>
              <w:right w:w="20" w:type="nil"/>
            </w:tcMar>
            <w:vAlign w:val="center"/>
          </w:tcPr>
          <w:p w14:paraId="1F28D8C4"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154-156</w:t>
            </w:r>
          </w:p>
        </w:tc>
        <w:tc>
          <w:tcPr>
            <w:tcW w:w="2409" w:type="dxa"/>
            <w:tcMar>
              <w:top w:w="20" w:type="nil"/>
              <w:left w:w="20" w:type="nil"/>
              <w:bottom w:w="20" w:type="nil"/>
              <w:right w:w="20" w:type="nil"/>
            </w:tcMar>
            <w:vAlign w:val="center"/>
          </w:tcPr>
          <w:p w14:paraId="7D109AA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155</w:t>
            </w:r>
          </w:p>
        </w:tc>
        <w:tc>
          <w:tcPr>
            <w:tcW w:w="3110" w:type="dxa"/>
            <w:gridSpan w:val="2"/>
          </w:tcPr>
          <w:p w14:paraId="01094B57"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D1-3 e 1cp D4-5</w:t>
            </w:r>
          </w:p>
        </w:tc>
      </w:tr>
      <w:tr w:rsidR="00935000" w:rsidRPr="00F64DB1" w14:paraId="2124523B"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67C37C0F"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.79-.81</w:t>
            </w:r>
          </w:p>
        </w:tc>
        <w:tc>
          <w:tcPr>
            <w:tcW w:w="1701" w:type="dxa"/>
            <w:tcMar>
              <w:top w:w="20" w:type="nil"/>
              <w:left w:w="20" w:type="nil"/>
              <w:bottom w:w="20" w:type="nil"/>
              <w:right w:w="20" w:type="nil"/>
            </w:tcMar>
            <w:vAlign w:val="center"/>
          </w:tcPr>
          <w:p w14:paraId="517B2FB4"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158-162</w:t>
            </w:r>
          </w:p>
        </w:tc>
        <w:tc>
          <w:tcPr>
            <w:tcW w:w="2409" w:type="dxa"/>
            <w:tcMar>
              <w:top w:w="20" w:type="nil"/>
              <w:left w:w="20" w:type="nil"/>
              <w:bottom w:w="20" w:type="nil"/>
              <w:right w:w="20" w:type="nil"/>
            </w:tcMar>
            <w:vAlign w:val="center"/>
          </w:tcPr>
          <w:p w14:paraId="7DE1E79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160</w:t>
            </w:r>
          </w:p>
        </w:tc>
        <w:tc>
          <w:tcPr>
            <w:tcW w:w="3110" w:type="dxa"/>
            <w:gridSpan w:val="2"/>
          </w:tcPr>
          <w:p w14:paraId="5E7DF4C7"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D1-3 e 1cp D4-5</w:t>
            </w:r>
          </w:p>
        </w:tc>
      </w:tr>
      <w:tr w:rsidR="00935000" w:rsidRPr="00F64DB1" w14:paraId="3B1E6DDD"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0973766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.82-.83</w:t>
            </w:r>
          </w:p>
        </w:tc>
        <w:tc>
          <w:tcPr>
            <w:tcW w:w="1701" w:type="dxa"/>
            <w:tcMar>
              <w:top w:w="20" w:type="nil"/>
              <w:left w:w="20" w:type="nil"/>
              <w:bottom w:w="20" w:type="nil"/>
              <w:right w:w="20" w:type="nil"/>
            </w:tcMar>
            <w:vAlign w:val="center"/>
          </w:tcPr>
          <w:p w14:paraId="2D922682"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164-166</w:t>
            </w:r>
          </w:p>
        </w:tc>
        <w:tc>
          <w:tcPr>
            <w:tcW w:w="2409" w:type="dxa"/>
            <w:tcMar>
              <w:top w:w="20" w:type="nil"/>
              <w:left w:w="20" w:type="nil"/>
              <w:bottom w:w="20" w:type="nil"/>
              <w:right w:w="20" w:type="nil"/>
            </w:tcMar>
            <w:vAlign w:val="center"/>
          </w:tcPr>
          <w:p w14:paraId="5ADC21F1"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165</w:t>
            </w:r>
          </w:p>
        </w:tc>
        <w:tc>
          <w:tcPr>
            <w:tcW w:w="3110" w:type="dxa"/>
            <w:gridSpan w:val="2"/>
          </w:tcPr>
          <w:p w14:paraId="4A0EF6CA"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D1-3 e 1cp D4-5</w:t>
            </w:r>
          </w:p>
        </w:tc>
      </w:tr>
      <w:tr w:rsidR="00935000" w:rsidRPr="00F64DB1" w14:paraId="18690AD4"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9697FE5"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.84-86</w:t>
            </w:r>
          </w:p>
        </w:tc>
        <w:tc>
          <w:tcPr>
            <w:tcW w:w="1701" w:type="dxa"/>
            <w:tcMar>
              <w:top w:w="20" w:type="nil"/>
              <w:left w:w="20" w:type="nil"/>
              <w:bottom w:w="20" w:type="nil"/>
              <w:right w:w="20" w:type="nil"/>
            </w:tcMar>
            <w:vAlign w:val="center"/>
          </w:tcPr>
          <w:p w14:paraId="7F5C280A"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168-172</w:t>
            </w:r>
          </w:p>
        </w:tc>
        <w:tc>
          <w:tcPr>
            <w:tcW w:w="2409" w:type="dxa"/>
            <w:tcMar>
              <w:top w:w="20" w:type="nil"/>
              <w:left w:w="20" w:type="nil"/>
              <w:bottom w:w="20" w:type="nil"/>
              <w:right w:w="20" w:type="nil"/>
            </w:tcMar>
            <w:vAlign w:val="center"/>
          </w:tcPr>
          <w:p w14:paraId="0D78FC26"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170</w:t>
            </w:r>
          </w:p>
        </w:tc>
        <w:tc>
          <w:tcPr>
            <w:tcW w:w="3110" w:type="dxa"/>
            <w:gridSpan w:val="2"/>
          </w:tcPr>
          <w:p w14:paraId="756E02A9"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D1-3 e 1cp D4-5</w:t>
            </w:r>
          </w:p>
        </w:tc>
      </w:tr>
      <w:tr w:rsidR="00935000" w:rsidRPr="00F64DB1" w14:paraId="4A11EAD9"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0D11D31"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.87-.88</w:t>
            </w:r>
          </w:p>
        </w:tc>
        <w:tc>
          <w:tcPr>
            <w:tcW w:w="1701" w:type="dxa"/>
            <w:tcMar>
              <w:top w:w="20" w:type="nil"/>
              <w:left w:w="20" w:type="nil"/>
              <w:bottom w:w="20" w:type="nil"/>
              <w:right w:w="20" w:type="nil"/>
            </w:tcMar>
            <w:vAlign w:val="center"/>
          </w:tcPr>
          <w:p w14:paraId="4159A0CA"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174-176</w:t>
            </w:r>
          </w:p>
        </w:tc>
        <w:tc>
          <w:tcPr>
            <w:tcW w:w="2409" w:type="dxa"/>
            <w:tcMar>
              <w:top w:w="20" w:type="nil"/>
              <w:left w:w="20" w:type="nil"/>
              <w:bottom w:w="20" w:type="nil"/>
              <w:right w:w="20" w:type="nil"/>
            </w:tcMar>
            <w:vAlign w:val="center"/>
          </w:tcPr>
          <w:p w14:paraId="267A43DF"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175</w:t>
            </w:r>
          </w:p>
        </w:tc>
        <w:tc>
          <w:tcPr>
            <w:tcW w:w="3110" w:type="dxa"/>
            <w:gridSpan w:val="2"/>
          </w:tcPr>
          <w:p w14:paraId="3B8A775C"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D1-4 e 1cp D5</w:t>
            </w:r>
          </w:p>
        </w:tc>
      </w:tr>
      <w:tr w:rsidR="00935000" w:rsidRPr="00F64DB1" w14:paraId="26C5D551"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2C6B6C49"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.89-.91</w:t>
            </w:r>
          </w:p>
        </w:tc>
        <w:tc>
          <w:tcPr>
            <w:tcW w:w="1701" w:type="dxa"/>
            <w:tcMar>
              <w:top w:w="20" w:type="nil"/>
              <w:left w:w="20" w:type="nil"/>
              <w:bottom w:w="20" w:type="nil"/>
              <w:right w:w="20" w:type="nil"/>
            </w:tcMar>
            <w:vAlign w:val="center"/>
          </w:tcPr>
          <w:p w14:paraId="3026041D"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178-182</w:t>
            </w:r>
          </w:p>
        </w:tc>
        <w:tc>
          <w:tcPr>
            <w:tcW w:w="2409" w:type="dxa"/>
            <w:tcMar>
              <w:top w:w="20" w:type="nil"/>
              <w:left w:w="20" w:type="nil"/>
              <w:bottom w:w="20" w:type="nil"/>
              <w:right w:w="20" w:type="nil"/>
            </w:tcMar>
            <w:vAlign w:val="center"/>
          </w:tcPr>
          <w:p w14:paraId="3D788CF9"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180</w:t>
            </w:r>
          </w:p>
        </w:tc>
        <w:tc>
          <w:tcPr>
            <w:tcW w:w="3110" w:type="dxa"/>
            <w:gridSpan w:val="2"/>
          </w:tcPr>
          <w:p w14:paraId="54C50E63"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D1-4 e 1cp D5</w:t>
            </w:r>
          </w:p>
        </w:tc>
      </w:tr>
      <w:tr w:rsidR="00935000" w:rsidRPr="00F64DB1" w14:paraId="4A6B7680"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0E9546BE"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.92-.93</w:t>
            </w:r>
          </w:p>
        </w:tc>
        <w:tc>
          <w:tcPr>
            <w:tcW w:w="1701" w:type="dxa"/>
            <w:tcMar>
              <w:top w:w="20" w:type="nil"/>
              <w:left w:w="20" w:type="nil"/>
              <w:bottom w:w="20" w:type="nil"/>
              <w:right w:w="20" w:type="nil"/>
            </w:tcMar>
            <w:vAlign w:val="center"/>
          </w:tcPr>
          <w:p w14:paraId="0FC790FD"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184-186</w:t>
            </w:r>
          </w:p>
        </w:tc>
        <w:tc>
          <w:tcPr>
            <w:tcW w:w="2409" w:type="dxa"/>
            <w:tcMar>
              <w:top w:w="20" w:type="nil"/>
              <w:left w:w="20" w:type="nil"/>
              <w:bottom w:w="20" w:type="nil"/>
              <w:right w:w="20" w:type="nil"/>
            </w:tcMar>
            <w:vAlign w:val="center"/>
          </w:tcPr>
          <w:p w14:paraId="7611E29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185</w:t>
            </w:r>
          </w:p>
        </w:tc>
        <w:tc>
          <w:tcPr>
            <w:tcW w:w="3110" w:type="dxa"/>
            <w:gridSpan w:val="2"/>
          </w:tcPr>
          <w:p w14:paraId="272ED343"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D1-4 e 1cp D5</w:t>
            </w:r>
          </w:p>
        </w:tc>
      </w:tr>
      <w:tr w:rsidR="00935000" w:rsidRPr="00F64DB1" w14:paraId="76257469"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7ADD914"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.94-.96</w:t>
            </w:r>
          </w:p>
        </w:tc>
        <w:tc>
          <w:tcPr>
            <w:tcW w:w="1701" w:type="dxa"/>
            <w:tcMar>
              <w:top w:w="20" w:type="nil"/>
              <w:left w:w="20" w:type="nil"/>
              <w:bottom w:w="20" w:type="nil"/>
              <w:right w:w="20" w:type="nil"/>
            </w:tcMar>
            <w:vAlign w:val="center"/>
          </w:tcPr>
          <w:p w14:paraId="036DA02C"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188-192</w:t>
            </w:r>
          </w:p>
        </w:tc>
        <w:tc>
          <w:tcPr>
            <w:tcW w:w="2409" w:type="dxa"/>
            <w:tcMar>
              <w:top w:w="20" w:type="nil"/>
              <w:left w:w="20" w:type="nil"/>
              <w:bottom w:w="20" w:type="nil"/>
              <w:right w:w="20" w:type="nil"/>
            </w:tcMar>
            <w:vAlign w:val="center"/>
          </w:tcPr>
          <w:p w14:paraId="1FA66B8A"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190</w:t>
            </w:r>
          </w:p>
        </w:tc>
        <w:tc>
          <w:tcPr>
            <w:tcW w:w="3110" w:type="dxa"/>
            <w:gridSpan w:val="2"/>
          </w:tcPr>
          <w:p w14:paraId="4E783F69"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D1-4 e 1cp D5</w:t>
            </w:r>
          </w:p>
        </w:tc>
      </w:tr>
      <w:tr w:rsidR="00935000" w:rsidRPr="00F64DB1" w14:paraId="3D1C6536"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5EFD51C"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.97-.98</w:t>
            </w:r>
          </w:p>
        </w:tc>
        <w:tc>
          <w:tcPr>
            <w:tcW w:w="1701" w:type="dxa"/>
            <w:tcMar>
              <w:top w:w="20" w:type="nil"/>
              <w:left w:w="20" w:type="nil"/>
              <w:bottom w:w="20" w:type="nil"/>
              <w:right w:w="20" w:type="nil"/>
            </w:tcMar>
            <w:vAlign w:val="center"/>
          </w:tcPr>
          <w:p w14:paraId="2CCF5B7B"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194-196</w:t>
            </w:r>
          </w:p>
        </w:tc>
        <w:tc>
          <w:tcPr>
            <w:tcW w:w="2409" w:type="dxa"/>
            <w:tcMar>
              <w:top w:w="20" w:type="nil"/>
              <w:left w:w="20" w:type="nil"/>
              <w:bottom w:w="20" w:type="nil"/>
              <w:right w:w="20" w:type="nil"/>
            </w:tcMar>
            <w:vAlign w:val="center"/>
          </w:tcPr>
          <w:p w14:paraId="29F53C07"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195</w:t>
            </w:r>
          </w:p>
        </w:tc>
        <w:tc>
          <w:tcPr>
            <w:tcW w:w="3110" w:type="dxa"/>
            <w:gridSpan w:val="2"/>
          </w:tcPr>
          <w:p w14:paraId="400C90D0"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D1-5</w:t>
            </w:r>
          </w:p>
        </w:tc>
      </w:tr>
      <w:tr w:rsidR="00935000" w:rsidRPr="00F64DB1" w14:paraId="1E99CE9F"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0563A6CE"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.99-1.0</w:t>
            </w:r>
          </w:p>
        </w:tc>
        <w:tc>
          <w:tcPr>
            <w:tcW w:w="1701" w:type="dxa"/>
            <w:tcMar>
              <w:top w:w="20" w:type="nil"/>
              <w:left w:w="20" w:type="nil"/>
              <w:bottom w:w="20" w:type="nil"/>
              <w:right w:w="20" w:type="nil"/>
            </w:tcMar>
            <w:vAlign w:val="center"/>
          </w:tcPr>
          <w:p w14:paraId="5B02ECAC"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198-200</w:t>
            </w:r>
          </w:p>
        </w:tc>
        <w:tc>
          <w:tcPr>
            <w:tcW w:w="2409" w:type="dxa"/>
            <w:tcMar>
              <w:top w:w="20" w:type="nil"/>
              <w:left w:w="20" w:type="nil"/>
              <w:bottom w:w="20" w:type="nil"/>
              <w:right w:w="20" w:type="nil"/>
            </w:tcMar>
            <w:vAlign w:val="center"/>
          </w:tcPr>
          <w:p w14:paraId="1A3E7966"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200</w:t>
            </w:r>
          </w:p>
        </w:tc>
        <w:tc>
          <w:tcPr>
            <w:tcW w:w="3110" w:type="dxa"/>
            <w:gridSpan w:val="2"/>
          </w:tcPr>
          <w:p w14:paraId="69C3FBA5"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2 cp 100mg/dia D1-5</w:t>
            </w:r>
          </w:p>
        </w:tc>
      </w:tr>
      <w:tr w:rsidR="00935000" w:rsidRPr="00F64DB1" w14:paraId="77CD7361"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0D986FE6"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1.1</w:t>
            </w:r>
          </w:p>
        </w:tc>
        <w:tc>
          <w:tcPr>
            <w:tcW w:w="1701" w:type="dxa"/>
            <w:tcMar>
              <w:top w:w="20" w:type="nil"/>
              <w:left w:w="20" w:type="nil"/>
              <w:bottom w:w="20" w:type="nil"/>
              <w:right w:w="20" w:type="nil"/>
            </w:tcMar>
            <w:vAlign w:val="center"/>
          </w:tcPr>
          <w:p w14:paraId="2C097EA2"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220</w:t>
            </w:r>
          </w:p>
        </w:tc>
        <w:tc>
          <w:tcPr>
            <w:tcW w:w="2409" w:type="dxa"/>
            <w:tcMar>
              <w:top w:w="20" w:type="nil"/>
              <w:left w:w="20" w:type="nil"/>
              <w:bottom w:w="20" w:type="nil"/>
              <w:right w:w="20" w:type="nil"/>
            </w:tcMar>
            <w:vAlign w:val="center"/>
          </w:tcPr>
          <w:p w14:paraId="034BC98C"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220</w:t>
            </w:r>
          </w:p>
        </w:tc>
        <w:tc>
          <w:tcPr>
            <w:tcW w:w="3110" w:type="dxa"/>
            <w:gridSpan w:val="2"/>
          </w:tcPr>
          <w:p w14:paraId="0D7FB849"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3 cp 100mg/dia D1 e 2cp D2-5</w:t>
            </w:r>
          </w:p>
        </w:tc>
      </w:tr>
      <w:tr w:rsidR="00935000" w:rsidRPr="00F64DB1" w14:paraId="2783DC87"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FD03D30"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1.2</w:t>
            </w:r>
          </w:p>
        </w:tc>
        <w:tc>
          <w:tcPr>
            <w:tcW w:w="1701" w:type="dxa"/>
            <w:tcMar>
              <w:top w:w="20" w:type="nil"/>
              <w:left w:w="20" w:type="nil"/>
              <w:bottom w:w="20" w:type="nil"/>
              <w:right w:w="20" w:type="nil"/>
            </w:tcMar>
            <w:vAlign w:val="center"/>
          </w:tcPr>
          <w:p w14:paraId="12C8121D"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240</w:t>
            </w:r>
          </w:p>
        </w:tc>
        <w:tc>
          <w:tcPr>
            <w:tcW w:w="2409" w:type="dxa"/>
            <w:tcMar>
              <w:top w:w="20" w:type="nil"/>
              <w:left w:w="20" w:type="nil"/>
              <w:bottom w:w="20" w:type="nil"/>
              <w:right w:w="20" w:type="nil"/>
            </w:tcMar>
            <w:vAlign w:val="center"/>
          </w:tcPr>
          <w:p w14:paraId="206B9471"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240</w:t>
            </w:r>
          </w:p>
        </w:tc>
        <w:tc>
          <w:tcPr>
            <w:tcW w:w="3110" w:type="dxa"/>
            <w:gridSpan w:val="2"/>
          </w:tcPr>
          <w:p w14:paraId="5A2A657A"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3 cp 100mg/dia D1-2 e 2cp D3-5</w:t>
            </w:r>
          </w:p>
        </w:tc>
      </w:tr>
      <w:tr w:rsidR="00935000" w:rsidRPr="00F64DB1" w14:paraId="0A453945"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08AFED6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1.3</w:t>
            </w:r>
          </w:p>
        </w:tc>
        <w:tc>
          <w:tcPr>
            <w:tcW w:w="1701" w:type="dxa"/>
            <w:tcMar>
              <w:top w:w="20" w:type="nil"/>
              <w:left w:w="20" w:type="nil"/>
              <w:bottom w:w="20" w:type="nil"/>
              <w:right w:w="20" w:type="nil"/>
            </w:tcMar>
            <w:vAlign w:val="center"/>
          </w:tcPr>
          <w:p w14:paraId="60335166"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260</w:t>
            </w:r>
          </w:p>
        </w:tc>
        <w:tc>
          <w:tcPr>
            <w:tcW w:w="2409" w:type="dxa"/>
            <w:tcMar>
              <w:top w:w="20" w:type="nil"/>
              <w:left w:w="20" w:type="nil"/>
              <w:bottom w:w="20" w:type="nil"/>
              <w:right w:w="20" w:type="nil"/>
            </w:tcMar>
            <w:vAlign w:val="center"/>
          </w:tcPr>
          <w:p w14:paraId="2BC68CC0"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260</w:t>
            </w:r>
          </w:p>
        </w:tc>
        <w:tc>
          <w:tcPr>
            <w:tcW w:w="3110" w:type="dxa"/>
            <w:gridSpan w:val="2"/>
          </w:tcPr>
          <w:p w14:paraId="7B125B4B"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3 cp 100mg/dia D1-3 e 2cp D4-5</w:t>
            </w:r>
          </w:p>
        </w:tc>
      </w:tr>
      <w:tr w:rsidR="00935000" w:rsidRPr="00F64DB1" w14:paraId="0D301ECB"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CB2CAA2"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1.4</w:t>
            </w:r>
          </w:p>
        </w:tc>
        <w:tc>
          <w:tcPr>
            <w:tcW w:w="1701" w:type="dxa"/>
            <w:tcMar>
              <w:top w:w="20" w:type="nil"/>
              <w:left w:w="20" w:type="nil"/>
              <w:bottom w:w="20" w:type="nil"/>
              <w:right w:w="20" w:type="nil"/>
            </w:tcMar>
            <w:vAlign w:val="center"/>
          </w:tcPr>
          <w:p w14:paraId="1214760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280</w:t>
            </w:r>
          </w:p>
        </w:tc>
        <w:tc>
          <w:tcPr>
            <w:tcW w:w="2409" w:type="dxa"/>
            <w:tcMar>
              <w:top w:w="20" w:type="nil"/>
              <w:left w:w="20" w:type="nil"/>
              <w:bottom w:w="20" w:type="nil"/>
              <w:right w:w="20" w:type="nil"/>
            </w:tcMar>
            <w:vAlign w:val="center"/>
          </w:tcPr>
          <w:p w14:paraId="3600C7D4"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280</w:t>
            </w:r>
          </w:p>
        </w:tc>
        <w:tc>
          <w:tcPr>
            <w:tcW w:w="3110" w:type="dxa"/>
            <w:gridSpan w:val="2"/>
          </w:tcPr>
          <w:p w14:paraId="56FEEF53"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3 cp 100mg/dia D1-4 e 2cp D5</w:t>
            </w:r>
          </w:p>
        </w:tc>
      </w:tr>
      <w:tr w:rsidR="00935000" w:rsidRPr="00F64DB1" w14:paraId="646B99E8"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0A1A0AD8"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1.5</w:t>
            </w:r>
          </w:p>
        </w:tc>
        <w:tc>
          <w:tcPr>
            <w:tcW w:w="1701" w:type="dxa"/>
            <w:tcMar>
              <w:top w:w="20" w:type="nil"/>
              <w:left w:w="20" w:type="nil"/>
              <w:bottom w:w="20" w:type="nil"/>
              <w:right w:w="20" w:type="nil"/>
            </w:tcMar>
            <w:vAlign w:val="center"/>
          </w:tcPr>
          <w:p w14:paraId="241EC3AE"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300</w:t>
            </w:r>
          </w:p>
        </w:tc>
        <w:tc>
          <w:tcPr>
            <w:tcW w:w="2409" w:type="dxa"/>
            <w:tcMar>
              <w:top w:w="20" w:type="nil"/>
              <w:left w:w="20" w:type="nil"/>
              <w:bottom w:w="20" w:type="nil"/>
              <w:right w:w="20" w:type="nil"/>
            </w:tcMar>
            <w:vAlign w:val="center"/>
          </w:tcPr>
          <w:p w14:paraId="4B45C16D"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300</w:t>
            </w:r>
          </w:p>
        </w:tc>
        <w:tc>
          <w:tcPr>
            <w:tcW w:w="3110" w:type="dxa"/>
            <w:gridSpan w:val="2"/>
          </w:tcPr>
          <w:p w14:paraId="4E1A5CEC"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3 cp 100mg/dia D1-5</w:t>
            </w:r>
          </w:p>
        </w:tc>
      </w:tr>
      <w:tr w:rsidR="00935000" w:rsidRPr="00F64DB1" w14:paraId="6687811B"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0EFC40C3"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1.6</w:t>
            </w:r>
          </w:p>
        </w:tc>
        <w:tc>
          <w:tcPr>
            <w:tcW w:w="1701" w:type="dxa"/>
            <w:tcMar>
              <w:top w:w="20" w:type="nil"/>
              <w:left w:w="20" w:type="nil"/>
              <w:bottom w:w="20" w:type="nil"/>
              <w:right w:w="20" w:type="nil"/>
            </w:tcMar>
            <w:vAlign w:val="center"/>
          </w:tcPr>
          <w:p w14:paraId="7E4D2665"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320</w:t>
            </w:r>
          </w:p>
        </w:tc>
        <w:tc>
          <w:tcPr>
            <w:tcW w:w="2409" w:type="dxa"/>
            <w:tcMar>
              <w:top w:w="20" w:type="nil"/>
              <w:left w:w="20" w:type="nil"/>
              <w:bottom w:w="20" w:type="nil"/>
              <w:right w:w="20" w:type="nil"/>
            </w:tcMar>
            <w:vAlign w:val="center"/>
          </w:tcPr>
          <w:p w14:paraId="70C6DB50"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320</w:t>
            </w:r>
          </w:p>
        </w:tc>
        <w:tc>
          <w:tcPr>
            <w:tcW w:w="3110" w:type="dxa"/>
            <w:gridSpan w:val="2"/>
          </w:tcPr>
          <w:p w14:paraId="17D87830"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4 cp 100mg/dia D1 e 3cp D2-5</w:t>
            </w:r>
          </w:p>
        </w:tc>
      </w:tr>
      <w:tr w:rsidR="00935000" w:rsidRPr="00F64DB1" w14:paraId="5E377E4A"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7770E76F"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1.7</w:t>
            </w:r>
          </w:p>
        </w:tc>
        <w:tc>
          <w:tcPr>
            <w:tcW w:w="1701" w:type="dxa"/>
            <w:tcMar>
              <w:top w:w="20" w:type="nil"/>
              <w:left w:w="20" w:type="nil"/>
              <w:bottom w:w="20" w:type="nil"/>
              <w:right w:w="20" w:type="nil"/>
            </w:tcMar>
            <w:vAlign w:val="center"/>
          </w:tcPr>
          <w:p w14:paraId="416B8C7A"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340</w:t>
            </w:r>
          </w:p>
        </w:tc>
        <w:tc>
          <w:tcPr>
            <w:tcW w:w="2409" w:type="dxa"/>
            <w:tcMar>
              <w:top w:w="20" w:type="nil"/>
              <w:left w:w="20" w:type="nil"/>
              <w:bottom w:w="20" w:type="nil"/>
              <w:right w:w="20" w:type="nil"/>
            </w:tcMar>
            <w:vAlign w:val="center"/>
          </w:tcPr>
          <w:p w14:paraId="55F90799"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340</w:t>
            </w:r>
          </w:p>
        </w:tc>
        <w:tc>
          <w:tcPr>
            <w:tcW w:w="3110" w:type="dxa"/>
            <w:gridSpan w:val="2"/>
          </w:tcPr>
          <w:p w14:paraId="4DA56C45"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4 cp 100mg/dia D1-2 e 3cp D3-5</w:t>
            </w:r>
          </w:p>
        </w:tc>
      </w:tr>
      <w:tr w:rsidR="00935000" w:rsidRPr="00F64DB1" w14:paraId="5502CA14"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1F4B3F4"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1.8</w:t>
            </w:r>
          </w:p>
        </w:tc>
        <w:tc>
          <w:tcPr>
            <w:tcW w:w="1701" w:type="dxa"/>
            <w:tcMar>
              <w:top w:w="20" w:type="nil"/>
              <w:left w:w="20" w:type="nil"/>
              <w:bottom w:w="20" w:type="nil"/>
              <w:right w:w="20" w:type="nil"/>
            </w:tcMar>
            <w:vAlign w:val="center"/>
          </w:tcPr>
          <w:p w14:paraId="73A84DA9"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360</w:t>
            </w:r>
          </w:p>
        </w:tc>
        <w:tc>
          <w:tcPr>
            <w:tcW w:w="2409" w:type="dxa"/>
            <w:tcMar>
              <w:top w:w="20" w:type="nil"/>
              <w:left w:w="20" w:type="nil"/>
              <w:bottom w:w="20" w:type="nil"/>
              <w:right w:w="20" w:type="nil"/>
            </w:tcMar>
            <w:vAlign w:val="center"/>
          </w:tcPr>
          <w:p w14:paraId="1AB84B2D"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360</w:t>
            </w:r>
          </w:p>
        </w:tc>
        <w:tc>
          <w:tcPr>
            <w:tcW w:w="3110" w:type="dxa"/>
            <w:gridSpan w:val="2"/>
          </w:tcPr>
          <w:p w14:paraId="2B28BDB6"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4 cp 100mg/dia D1-3 e 3cp D4-5</w:t>
            </w:r>
          </w:p>
        </w:tc>
      </w:tr>
      <w:tr w:rsidR="00935000" w:rsidRPr="00F64DB1" w14:paraId="2607D792" w14:textId="77777777" w:rsidTr="002F3AB2">
        <w:tblPrEx>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670F4EBC"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1.9</w:t>
            </w:r>
          </w:p>
        </w:tc>
        <w:tc>
          <w:tcPr>
            <w:tcW w:w="1701" w:type="dxa"/>
            <w:tcMar>
              <w:top w:w="20" w:type="nil"/>
              <w:left w:w="20" w:type="nil"/>
              <w:bottom w:w="20" w:type="nil"/>
              <w:right w:w="20" w:type="nil"/>
            </w:tcMar>
            <w:vAlign w:val="center"/>
          </w:tcPr>
          <w:p w14:paraId="514C6A99"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380</w:t>
            </w:r>
          </w:p>
        </w:tc>
        <w:tc>
          <w:tcPr>
            <w:tcW w:w="2409" w:type="dxa"/>
            <w:tcMar>
              <w:top w:w="20" w:type="nil"/>
              <w:left w:w="20" w:type="nil"/>
              <w:bottom w:w="20" w:type="nil"/>
              <w:right w:w="20" w:type="nil"/>
            </w:tcMar>
            <w:vAlign w:val="center"/>
          </w:tcPr>
          <w:p w14:paraId="7BA2436C"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380</w:t>
            </w:r>
          </w:p>
        </w:tc>
        <w:tc>
          <w:tcPr>
            <w:tcW w:w="3110" w:type="dxa"/>
            <w:gridSpan w:val="2"/>
          </w:tcPr>
          <w:p w14:paraId="1B019041"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4 cp 100mg/dia D1-4 e 3cp D5</w:t>
            </w:r>
          </w:p>
        </w:tc>
      </w:tr>
      <w:tr w:rsidR="00935000" w:rsidRPr="00F64DB1" w14:paraId="30CF033B" w14:textId="77777777" w:rsidTr="002F3AB2">
        <w:tblPrEx>
          <w:tblBorders>
            <w:top w:val="nil"/>
          </w:tblBorders>
          <w:tblCellMar>
            <w:top w:w="0" w:type="dxa"/>
            <w:bottom w:w="0" w:type="dxa"/>
          </w:tblCellMar>
          <w:tblLook w:val="0000" w:firstRow="0" w:lastRow="0" w:firstColumn="0" w:lastColumn="0" w:noHBand="0" w:noVBand="0"/>
        </w:tblPrEx>
        <w:trPr>
          <w:gridAfter w:val="1"/>
          <w:wAfter w:w="9" w:type="dxa"/>
          <w:trHeight w:hRule="exact" w:val="340"/>
        </w:trPr>
        <w:tc>
          <w:tcPr>
            <w:tcW w:w="1101" w:type="dxa"/>
            <w:tcMar>
              <w:top w:w="20" w:type="nil"/>
              <w:left w:w="20" w:type="nil"/>
              <w:bottom w:w="20" w:type="nil"/>
              <w:right w:w="20" w:type="nil"/>
            </w:tcMar>
            <w:vAlign w:val="center"/>
          </w:tcPr>
          <w:p w14:paraId="15E5BA3C"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2.0</w:t>
            </w:r>
          </w:p>
        </w:tc>
        <w:tc>
          <w:tcPr>
            <w:tcW w:w="1701" w:type="dxa"/>
            <w:tcMar>
              <w:top w:w="20" w:type="nil"/>
              <w:left w:w="20" w:type="nil"/>
              <w:bottom w:w="20" w:type="nil"/>
              <w:right w:w="20" w:type="nil"/>
            </w:tcMar>
            <w:vAlign w:val="center"/>
          </w:tcPr>
          <w:p w14:paraId="29263A22" w14:textId="77777777" w:rsidR="00935000" w:rsidRPr="00F64DB1" w:rsidRDefault="00935000">
            <w:pPr>
              <w:widowControl w:val="0"/>
              <w:autoSpaceDE w:val="0"/>
              <w:autoSpaceDN w:val="0"/>
              <w:adjustRightInd w:val="0"/>
              <w:spacing w:after="240"/>
              <w:rPr>
                <w:rFonts w:ascii="Times" w:hAnsi="Times" w:cs="Times"/>
                <w:sz w:val="18"/>
                <w:szCs w:val="18"/>
              </w:rPr>
            </w:pPr>
            <w:r w:rsidRPr="00F64DB1">
              <w:rPr>
                <w:sz w:val="18"/>
                <w:szCs w:val="18"/>
              </w:rPr>
              <w:t>400</w:t>
            </w:r>
          </w:p>
        </w:tc>
        <w:tc>
          <w:tcPr>
            <w:tcW w:w="2409" w:type="dxa"/>
            <w:tcMar>
              <w:top w:w="20" w:type="nil"/>
              <w:left w:w="20" w:type="nil"/>
              <w:bottom w:w="20" w:type="nil"/>
              <w:right w:w="20" w:type="nil"/>
            </w:tcMar>
            <w:vAlign w:val="center"/>
          </w:tcPr>
          <w:p w14:paraId="3A90F5E1" w14:textId="77777777" w:rsidR="00935000" w:rsidRPr="00F64DB1" w:rsidRDefault="00935000" w:rsidP="002F3AB2">
            <w:pPr>
              <w:widowControl w:val="0"/>
              <w:autoSpaceDE w:val="0"/>
              <w:autoSpaceDN w:val="0"/>
              <w:adjustRightInd w:val="0"/>
              <w:rPr>
                <w:rFonts w:ascii="Times" w:hAnsi="Times" w:cs="Times"/>
                <w:sz w:val="18"/>
                <w:szCs w:val="18"/>
              </w:rPr>
            </w:pPr>
            <w:r w:rsidRPr="00F64DB1">
              <w:rPr>
                <w:rFonts w:ascii="Times" w:hAnsi="Times" w:cs="Times"/>
                <w:sz w:val="18"/>
                <w:szCs w:val="18"/>
              </w:rPr>
              <w:pict w14:anchorId="55814BDB">
                <v:shape id="_x0000_i1025" type="#_x0000_t75" style="width:1pt;height:10pt">
                  <v:imagedata r:id="rId11" o:title=""/>
                </v:shape>
              </w:pict>
            </w:r>
            <w:r w:rsidRPr="00F64DB1">
              <w:rPr>
                <w:sz w:val="18"/>
                <w:szCs w:val="18"/>
              </w:rPr>
              <w:t>400</w:t>
            </w:r>
          </w:p>
        </w:tc>
        <w:tc>
          <w:tcPr>
            <w:tcW w:w="3110" w:type="dxa"/>
            <w:gridSpan w:val="2"/>
          </w:tcPr>
          <w:p w14:paraId="6635962C" w14:textId="77777777" w:rsidR="00935000" w:rsidRPr="00F64DB1" w:rsidRDefault="00935000" w:rsidP="002F3AB2">
            <w:pPr>
              <w:widowControl w:val="0"/>
              <w:autoSpaceDE w:val="0"/>
              <w:autoSpaceDN w:val="0"/>
              <w:adjustRightInd w:val="0"/>
              <w:spacing w:after="240"/>
              <w:rPr>
                <w:sz w:val="18"/>
                <w:szCs w:val="18"/>
              </w:rPr>
            </w:pPr>
            <w:r w:rsidRPr="00F64DB1">
              <w:rPr>
                <w:sz w:val="18"/>
                <w:szCs w:val="18"/>
              </w:rPr>
              <w:t>4 cp 100mg/dia D1-5</w:t>
            </w:r>
          </w:p>
        </w:tc>
      </w:tr>
    </w:tbl>
    <w:p w14:paraId="10BBC1D5" w14:textId="77777777" w:rsidR="00935000" w:rsidRPr="00F64DB1" w:rsidRDefault="00935000" w:rsidP="002F3AB2">
      <w:pPr>
        <w:pStyle w:val="BodyText"/>
        <w:rPr>
          <w:rFonts w:ascii="Arial" w:hAnsi="Arial" w:cs="Arial"/>
          <w:b w:val="0"/>
          <w:color w:val="333333"/>
        </w:rPr>
      </w:pPr>
    </w:p>
    <w:p w14:paraId="0E07C23A" w14:textId="77777777" w:rsidR="00935000" w:rsidRPr="00F64DB1" w:rsidRDefault="00935000" w:rsidP="002F3AB2">
      <w:pPr>
        <w:pStyle w:val="BodyText"/>
        <w:rPr>
          <w:rFonts w:ascii="Arial" w:hAnsi="Arial" w:cs="Arial"/>
          <w:b w:val="0"/>
          <w:color w:val="333333"/>
        </w:rPr>
      </w:pPr>
      <w:r w:rsidRPr="00F64DB1">
        <w:rPr>
          <w:rFonts w:ascii="Arial" w:hAnsi="Arial" w:cs="Arial"/>
          <w:b w:val="0"/>
          <w:color w:val="333333"/>
        </w:rPr>
        <w:t>SE  QT PRÉVIA, REDUZIR ESTAS DOSES EM 25% (FAZER 150 mg/m2/dia por 5 dias).</w:t>
      </w:r>
    </w:p>
    <w:p w14:paraId="5AB2E73D" w14:textId="77777777" w:rsidR="00935000" w:rsidRPr="00F64DB1" w:rsidRDefault="00935000" w:rsidP="002F3AB2">
      <w:pPr>
        <w:pStyle w:val="BodyText"/>
        <w:rPr>
          <w:rFonts w:ascii="Arial" w:hAnsi="Arial" w:cs="Arial"/>
          <w:b w:val="0"/>
          <w:color w:val="333333"/>
        </w:rPr>
      </w:pPr>
      <w:r w:rsidRPr="00F64DB1">
        <w:rPr>
          <w:rFonts w:ascii="Arial" w:hAnsi="Arial" w:cs="Arial"/>
          <w:b w:val="0"/>
          <w:color w:val="333333"/>
        </w:rPr>
        <w:t>SE TOXICIDADE GRAU 4, AGUARDAR RECUPERAÇÃO E REDUZIR DOSE EM 25%</w:t>
      </w:r>
    </w:p>
    <w:p w14:paraId="1C5DE388" w14:textId="77777777" w:rsidR="00935000" w:rsidRPr="00F64DB1" w:rsidRDefault="00935000" w:rsidP="002F3AB2">
      <w:pPr>
        <w:pStyle w:val="BodyText"/>
        <w:rPr>
          <w:rFonts w:ascii="Arial" w:hAnsi="Arial" w:cs="Arial"/>
          <w:b w:val="0"/>
        </w:rPr>
      </w:pPr>
    </w:p>
    <w:p w14:paraId="58EEA01D" w14:textId="4DAE7A63" w:rsidR="00935000" w:rsidRPr="00F64DB1" w:rsidRDefault="00935000">
      <w:pPr>
        <w:rPr>
          <w:rFonts w:ascii="Arial" w:eastAsia="Times New Roman" w:hAnsi="Arial" w:cs="Arial"/>
          <w:color w:val="333333"/>
          <w:sz w:val="20"/>
          <w:szCs w:val="20"/>
          <w:lang w:eastAsia="pt-BR"/>
        </w:rPr>
      </w:pPr>
      <w:r w:rsidRPr="00F64DB1">
        <w:rPr>
          <w:rFonts w:ascii="Arial" w:hAnsi="Arial" w:cs="Arial"/>
          <w:b/>
          <w:color w:val="333333"/>
        </w:rPr>
        <w:br w:type="page"/>
      </w:r>
    </w:p>
    <w:p w14:paraId="399A1031" w14:textId="77777777" w:rsidR="00935000" w:rsidRPr="00F64DB1" w:rsidRDefault="00935000" w:rsidP="002F3AB2">
      <w:pPr>
        <w:pStyle w:val="BodyText"/>
        <w:rPr>
          <w:rFonts w:ascii="Arial" w:hAnsi="Arial" w:cs="Arial"/>
          <w:b w:val="0"/>
          <w:color w:val="333333"/>
        </w:rPr>
      </w:pPr>
    </w:p>
    <w:p w14:paraId="18B16E42" w14:textId="77777777" w:rsidR="00935000" w:rsidRPr="00F64DB1" w:rsidRDefault="00935000">
      <w:pPr>
        <w:rPr>
          <w:sz w:val="20"/>
          <w:szCs w:val="20"/>
        </w:rPr>
      </w:pPr>
    </w:p>
    <w:sectPr w:rsidR="00935000" w:rsidRPr="00F64DB1" w:rsidSect="0057285D">
      <w:headerReference w:type="default"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EBE1656" w14:textId="77777777" w:rsidR="00F64DB1" w:rsidRDefault="00F64DB1" w:rsidP="006B3517">
      <w:r>
        <w:separator/>
      </w:r>
    </w:p>
  </w:endnote>
  <w:endnote w:type="continuationSeparator" w:id="0">
    <w:p w14:paraId="10978E70" w14:textId="77777777" w:rsidR="00F64DB1" w:rsidRDefault="00F64DB1" w:rsidP="006B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mphion">
    <w:altName w:val="Courier New"/>
    <w:charset w:val="00"/>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right w:val="nil"/>
      </w:tblBorders>
      <w:tblLayout w:type="fixed"/>
      <w:tblLook w:val="0000" w:firstRow="0" w:lastRow="0" w:firstColumn="0" w:lastColumn="0" w:noHBand="0" w:noVBand="0"/>
    </w:tblPr>
    <w:tblGrid>
      <w:gridCol w:w="3080"/>
      <w:gridCol w:w="1380"/>
      <w:gridCol w:w="3120"/>
      <w:gridCol w:w="1840"/>
    </w:tblGrid>
    <w:tr w:rsidR="00F64DB1" w14:paraId="0CE1C557" w14:textId="77777777" w:rsidTr="006B3517">
      <w:tc>
        <w:tcPr>
          <w:tcW w:w="3080" w:type="dxa"/>
          <w:tcBorders>
            <w:top w:val="single" w:sz="4" w:space="0" w:color="auto"/>
            <w:left w:val="single" w:sz="8" w:space="0" w:color="auto"/>
            <w:bottom w:val="single" w:sz="4" w:space="0" w:color="auto"/>
            <w:right w:val="single" w:sz="8" w:space="0" w:color="auto"/>
          </w:tcBorders>
          <w:tcMar>
            <w:top w:w="20" w:type="nil"/>
            <w:left w:w="20" w:type="nil"/>
            <w:bottom w:w="20" w:type="nil"/>
            <w:right w:w="20" w:type="nil"/>
          </w:tcMar>
          <w:vAlign w:val="center"/>
        </w:tcPr>
        <w:p w14:paraId="78C7093B" w14:textId="77777777" w:rsidR="00F64DB1" w:rsidRPr="00D13E48" w:rsidRDefault="00F64DB1" w:rsidP="006B3517">
          <w:pPr>
            <w:widowControl w:val="0"/>
            <w:autoSpaceDE w:val="0"/>
            <w:autoSpaceDN w:val="0"/>
            <w:adjustRightInd w:val="0"/>
            <w:spacing w:after="240"/>
            <w:rPr>
              <w:rFonts w:ascii="Times" w:hAnsi="Times" w:cs="Times"/>
              <w:sz w:val="20"/>
              <w:szCs w:val="20"/>
            </w:rPr>
          </w:pPr>
          <w:r>
            <w:rPr>
              <w:rFonts w:ascii="Arial" w:hAnsi="Arial" w:cs="Arial"/>
              <w:sz w:val="20"/>
              <w:szCs w:val="20"/>
            </w:rPr>
            <w:t>Data</w:t>
          </w:r>
          <w:r w:rsidRPr="00D13E48">
            <w:rPr>
              <w:rFonts w:ascii="Arial" w:hAnsi="Arial" w:cs="Arial"/>
              <w:sz w:val="20"/>
              <w:szCs w:val="20"/>
            </w:rPr>
            <w:t xml:space="preserve">: </w:t>
          </w:r>
          <w:r>
            <w:rPr>
              <w:rFonts w:ascii="Arial" w:hAnsi="Arial" w:cs="Arial"/>
              <w:sz w:val="20"/>
              <w:szCs w:val="20"/>
            </w:rPr>
            <w:t>30 de Julho de 2014</w:t>
          </w:r>
        </w:p>
      </w:tc>
      <w:tc>
        <w:tcPr>
          <w:tcW w:w="1380" w:type="dxa"/>
          <w:tcBorders>
            <w:top w:val="single" w:sz="4" w:space="0" w:color="auto"/>
            <w:left w:val="single" w:sz="8" w:space="0" w:color="auto"/>
            <w:bottom w:val="single" w:sz="4" w:space="0" w:color="auto"/>
            <w:right w:val="single" w:sz="4" w:space="0" w:color="auto"/>
          </w:tcBorders>
          <w:tcMar>
            <w:top w:w="20" w:type="nil"/>
            <w:left w:w="20" w:type="nil"/>
            <w:bottom w:w="20" w:type="nil"/>
            <w:right w:w="20" w:type="nil"/>
          </w:tcMar>
          <w:vAlign w:val="center"/>
        </w:tcPr>
        <w:p w14:paraId="06BA14FF" w14:textId="77777777" w:rsidR="00F64DB1" w:rsidRPr="00D13E48" w:rsidRDefault="00F64DB1" w:rsidP="006B3517">
          <w:pPr>
            <w:widowControl w:val="0"/>
            <w:autoSpaceDE w:val="0"/>
            <w:autoSpaceDN w:val="0"/>
            <w:adjustRightInd w:val="0"/>
            <w:rPr>
              <w:rFonts w:ascii="Times" w:hAnsi="Times" w:cs="Times"/>
              <w:sz w:val="20"/>
              <w:szCs w:val="20"/>
            </w:rPr>
          </w:pPr>
          <w:r>
            <w:rPr>
              <w:rFonts w:ascii="Arial" w:hAnsi="Arial" w:cs="Arial"/>
              <w:sz w:val="20"/>
              <w:szCs w:val="20"/>
            </w:rPr>
            <w:t xml:space="preserve">Pg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B44B3E">
            <w:rPr>
              <w:rFonts w:ascii="Arial" w:hAnsi="Arial" w:cs="Arial"/>
              <w:noProof/>
              <w:sz w:val="20"/>
              <w:szCs w:val="20"/>
            </w:rPr>
            <w:t>1</w:t>
          </w:r>
          <w:r>
            <w:rPr>
              <w:rFonts w:ascii="Arial" w:hAnsi="Arial" w:cs="Arial"/>
              <w:sz w:val="20"/>
              <w:szCs w:val="20"/>
            </w:rPr>
            <w:fldChar w:fldCharType="end"/>
          </w:r>
          <w:r>
            <w:rPr>
              <w:rFonts w:ascii="Arial" w:hAnsi="Arial" w:cs="Arial"/>
              <w:sz w:val="20"/>
              <w:szCs w:val="20"/>
            </w:rPr>
            <w:t xml:space="preserve"> de </w:t>
          </w:r>
          <w:r>
            <w:rPr>
              <w:rFonts w:ascii="Arial" w:hAnsi="Arial" w:cs="Arial"/>
              <w:sz w:val="20"/>
              <w:szCs w:val="20"/>
            </w:rPr>
            <w:fldChar w:fldCharType="begin"/>
          </w:r>
          <w:r>
            <w:rPr>
              <w:rFonts w:ascii="Arial" w:hAnsi="Arial" w:cs="Arial"/>
              <w:sz w:val="20"/>
              <w:szCs w:val="20"/>
            </w:rPr>
            <w:instrText xml:space="preserve"> NUMPAGES  \* MERGEFORMAT </w:instrText>
          </w:r>
          <w:r>
            <w:rPr>
              <w:rFonts w:ascii="Arial" w:hAnsi="Arial" w:cs="Arial"/>
              <w:sz w:val="20"/>
              <w:szCs w:val="20"/>
            </w:rPr>
            <w:fldChar w:fldCharType="separate"/>
          </w:r>
          <w:r w:rsidR="00B44B3E">
            <w:rPr>
              <w:rFonts w:ascii="Arial" w:hAnsi="Arial" w:cs="Arial"/>
              <w:noProof/>
              <w:sz w:val="20"/>
              <w:szCs w:val="20"/>
            </w:rPr>
            <w:t>2</w:t>
          </w:r>
          <w:r>
            <w:rPr>
              <w:rFonts w:ascii="Arial" w:hAnsi="Arial" w:cs="Arial"/>
              <w:sz w:val="20"/>
              <w:szCs w:val="20"/>
            </w:rPr>
            <w:fldChar w:fldCharType="end"/>
          </w:r>
        </w:p>
        <w:p w14:paraId="2BC43828" w14:textId="77777777" w:rsidR="00F64DB1" w:rsidRPr="00D13E48" w:rsidRDefault="00F64DB1" w:rsidP="006B3517">
          <w:pPr>
            <w:widowControl w:val="0"/>
            <w:autoSpaceDE w:val="0"/>
            <w:autoSpaceDN w:val="0"/>
            <w:adjustRightInd w:val="0"/>
            <w:rPr>
              <w:rFonts w:ascii="Times" w:hAnsi="Times" w:cs="Times"/>
              <w:sz w:val="20"/>
              <w:szCs w:val="20"/>
            </w:rPr>
          </w:pPr>
          <w:r w:rsidRPr="00D13E48">
            <w:rPr>
              <w:rFonts w:ascii="Times" w:hAnsi="Times" w:cs="Times"/>
              <w:noProof/>
              <w:sz w:val="20"/>
              <w:szCs w:val="20"/>
            </w:rPr>
            <w:drawing>
              <wp:inline distT="0" distB="0" distL="0" distR="0" wp14:anchorId="47CA4EF2" wp14:editId="37438177">
                <wp:extent cx="6350" cy="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3080" w:type="dxa"/>
          <w:tcBorders>
            <w:top w:val="single" w:sz="4" w:space="0" w:color="auto"/>
            <w:left w:val="single" w:sz="4" w:space="0" w:color="auto"/>
            <w:bottom w:val="single" w:sz="4" w:space="0" w:color="auto"/>
            <w:right w:val="single" w:sz="8" w:space="0" w:color="auto"/>
          </w:tcBorders>
          <w:tcMar>
            <w:top w:w="20" w:type="nil"/>
            <w:left w:w="20" w:type="nil"/>
            <w:bottom w:w="20" w:type="nil"/>
            <w:right w:w="20" w:type="nil"/>
          </w:tcMar>
          <w:vAlign w:val="center"/>
        </w:tcPr>
        <w:p w14:paraId="21AB0EE1" w14:textId="675753A8" w:rsidR="00F64DB1" w:rsidRPr="00D13E48" w:rsidRDefault="00F64DB1" w:rsidP="00080460">
          <w:pPr>
            <w:widowControl w:val="0"/>
            <w:autoSpaceDE w:val="0"/>
            <w:autoSpaceDN w:val="0"/>
            <w:adjustRightInd w:val="0"/>
            <w:spacing w:after="240"/>
            <w:rPr>
              <w:rFonts w:ascii="Times" w:hAnsi="Times" w:cs="Times"/>
              <w:sz w:val="20"/>
              <w:szCs w:val="20"/>
            </w:rPr>
          </w:pPr>
          <w:r>
            <w:rPr>
              <w:rFonts w:ascii="Arial" w:hAnsi="Arial" w:cs="Arial"/>
              <w:sz w:val="20"/>
              <w:szCs w:val="20"/>
            </w:rPr>
            <w:t>Arquivo</w:t>
          </w:r>
          <w:r w:rsidRPr="00D13E48">
            <w:rPr>
              <w:rFonts w:ascii="Arial" w:hAnsi="Arial" w:cs="Arial"/>
              <w:sz w:val="20"/>
              <w:szCs w:val="20"/>
            </w:rPr>
            <w:t xml:space="preserve">: </w:t>
          </w:r>
          <w:r>
            <w:rPr>
              <w:rFonts w:ascii="Arial" w:hAnsi="Arial" w:cs="Arial"/>
              <w:sz w:val="20"/>
              <w:szCs w:val="20"/>
            </w:rPr>
            <w:t>CPC-NEURO2014</w:t>
          </w:r>
        </w:p>
      </w:tc>
      <w:tc>
        <w:tcPr>
          <w:tcW w:w="1840" w:type="dxa"/>
          <w:tcBorders>
            <w:top w:val="single" w:sz="4" w:space="0" w:color="auto"/>
            <w:left w:val="single" w:sz="8" w:space="0" w:color="auto"/>
            <w:bottom w:val="single" w:sz="4" w:space="0" w:color="auto"/>
            <w:right w:val="single" w:sz="8" w:space="0" w:color="auto"/>
          </w:tcBorders>
          <w:tcMar>
            <w:top w:w="20" w:type="nil"/>
            <w:left w:w="20" w:type="nil"/>
            <w:bottom w:w="20" w:type="nil"/>
            <w:right w:w="20" w:type="nil"/>
          </w:tcMar>
          <w:vAlign w:val="center"/>
        </w:tcPr>
        <w:p w14:paraId="3A6697FE" w14:textId="77777777" w:rsidR="00F64DB1" w:rsidRPr="00D13E48" w:rsidRDefault="00F64DB1" w:rsidP="006B3517">
          <w:pPr>
            <w:widowControl w:val="0"/>
            <w:autoSpaceDE w:val="0"/>
            <w:autoSpaceDN w:val="0"/>
            <w:adjustRightInd w:val="0"/>
            <w:rPr>
              <w:rFonts w:ascii="Times" w:hAnsi="Times" w:cs="Times"/>
              <w:sz w:val="20"/>
              <w:szCs w:val="20"/>
            </w:rPr>
          </w:pPr>
          <w:r>
            <w:rPr>
              <w:rFonts w:ascii="Arial" w:hAnsi="Arial" w:cs="Arial"/>
              <w:sz w:val="20"/>
              <w:szCs w:val="20"/>
            </w:rPr>
            <w:t>Versão: 0.1</w:t>
          </w:r>
        </w:p>
      </w:tc>
    </w:tr>
    <w:tr w:rsidR="00F64DB1" w14:paraId="78F76C7A" w14:textId="77777777" w:rsidTr="006B3517">
      <w:tc>
        <w:tcPr>
          <w:tcW w:w="3080" w:type="dxa"/>
          <w:tcBorders>
            <w:top w:val="single" w:sz="4"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C5C5AD2" w14:textId="77777777" w:rsidR="00F64DB1" w:rsidRPr="00D13E48" w:rsidRDefault="00F64DB1" w:rsidP="006B3517">
          <w:pPr>
            <w:widowControl w:val="0"/>
            <w:autoSpaceDE w:val="0"/>
            <w:autoSpaceDN w:val="0"/>
            <w:adjustRightInd w:val="0"/>
            <w:spacing w:after="240"/>
            <w:rPr>
              <w:rFonts w:ascii="Times" w:hAnsi="Times" w:cs="Times"/>
              <w:sz w:val="20"/>
              <w:szCs w:val="20"/>
            </w:rPr>
          </w:pPr>
          <w:r>
            <w:rPr>
              <w:rFonts w:ascii="Arial" w:hAnsi="Arial" w:cs="Arial"/>
              <w:sz w:val="20"/>
              <w:szCs w:val="20"/>
            </w:rPr>
            <w:t>Aut</w:t>
          </w:r>
          <w:r w:rsidRPr="00D13E48">
            <w:rPr>
              <w:rFonts w:ascii="Arial" w:hAnsi="Arial" w:cs="Arial"/>
              <w:sz w:val="20"/>
              <w:szCs w:val="20"/>
            </w:rPr>
            <w:t xml:space="preserve">or: Dr. </w:t>
          </w:r>
          <w:r>
            <w:rPr>
              <w:rFonts w:ascii="Arial" w:hAnsi="Arial" w:cs="Arial"/>
              <w:sz w:val="20"/>
              <w:szCs w:val="20"/>
            </w:rPr>
            <w:t>F. Hélder C. Félix</w:t>
          </w:r>
        </w:p>
      </w:tc>
      <w:tc>
        <w:tcPr>
          <w:tcW w:w="4500" w:type="dxa"/>
          <w:gridSpan w:val="2"/>
          <w:tcBorders>
            <w:top w:val="single" w:sz="4"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E14F752" w14:textId="77777777" w:rsidR="00F64DB1" w:rsidRPr="00D13E48" w:rsidRDefault="00F64DB1" w:rsidP="006B3517">
          <w:pPr>
            <w:widowControl w:val="0"/>
            <w:autoSpaceDE w:val="0"/>
            <w:autoSpaceDN w:val="0"/>
            <w:adjustRightInd w:val="0"/>
            <w:spacing w:after="240"/>
            <w:rPr>
              <w:rFonts w:ascii="Times" w:hAnsi="Times" w:cs="Times"/>
              <w:sz w:val="20"/>
              <w:szCs w:val="20"/>
            </w:rPr>
          </w:pPr>
          <w:r>
            <w:rPr>
              <w:rFonts w:ascii="Arial" w:hAnsi="Arial" w:cs="Arial"/>
              <w:sz w:val="20"/>
              <w:szCs w:val="20"/>
            </w:rPr>
            <w:t>Autorizada por</w:t>
          </w:r>
          <w:r w:rsidRPr="00D13E48">
            <w:rPr>
              <w:rFonts w:ascii="Arial" w:hAnsi="Arial" w:cs="Arial"/>
              <w:sz w:val="20"/>
              <w:szCs w:val="20"/>
            </w:rPr>
            <w:t xml:space="preserve">: </w:t>
          </w:r>
        </w:p>
      </w:tc>
      <w:tc>
        <w:tcPr>
          <w:tcW w:w="1840" w:type="dxa"/>
          <w:tcBorders>
            <w:top w:val="single" w:sz="4"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560ADC6" w14:textId="77777777" w:rsidR="00F64DB1" w:rsidRPr="00D13E48" w:rsidRDefault="00F64DB1" w:rsidP="006B3517">
          <w:pPr>
            <w:widowControl w:val="0"/>
            <w:autoSpaceDE w:val="0"/>
            <w:autoSpaceDN w:val="0"/>
            <w:adjustRightInd w:val="0"/>
            <w:spacing w:after="240"/>
            <w:rPr>
              <w:rFonts w:ascii="Times" w:hAnsi="Times" w:cs="Times"/>
              <w:sz w:val="20"/>
              <w:szCs w:val="20"/>
            </w:rPr>
          </w:pPr>
          <w:r>
            <w:rPr>
              <w:rFonts w:ascii="Arial" w:hAnsi="Arial" w:cs="Arial"/>
              <w:sz w:val="20"/>
              <w:szCs w:val="20"/>
            </w:rPr>
            <w:t>Cópia</w:t>
          </w:r>
          <w:r w:rsidRPr="00D13E48">
            <w:rPr>
              <w:rFonts w:ascii="Arial" w:hAnsi="Arial" w:cs="Arial"/>
              <w:sz w:val="20"/>
              <w:szCs w:val="20"/>
            </w:rPr>
            <w:t>:</w:t>
          </w:r>
        </w:p>
      </w:tc>
    </w:tr>
  </w:tbl>
  <w:p w14:paraId="47098592" w14:textId="77777777" w:rsidR="00F64DB1" w:rsidRDefault="00F64D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3D83E92" w14:textId="77777777" w:rsidR="00F64DB1" w:rsidRDefault="00F64DB1" w:rsidP="006B3517">
      <w:r>
        <w:separator/>
      </w:r>
    </w:p>
  </w:footnote>
  <w:footnote w:type="continuationSeparator" w:id="0">
    <w:p w14:paraId="7F15BA18" w14:textId="77777777" w:rsidR="00F64DB1" w:rsidRDefault="00F64DB1" w:rsidP="006B35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ABEC9" w14:textId="77777777" w:rsidR="00F64DB1" w:rsidRDefault="00F64DB1" w:rsidP="00E8456F">
    <w:pPr>
      <w:jc w:val="center"/>
    </w:pPr>
    <w:r>
      <w:t>CENTRO PEDIÁTRICO DO CÂNCER - CPC</w:t>
    </w:r>
  </w:p>
  <w:p w14:paraId="4135E0F6" w14:textId="77777777" w:rsidR="00F64DB1" w:rsidRDefault="00F64D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hdrShapeDefaults>
    <o:shapedefaults v:ext="edit" spidmax="20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E48"/>
    <w:rsid w:val="00007158"/>
    <w:rsid w:val="00021ECD"/>
    <w:rsid w:val="00080460"/>
    <w:rsid w:val="001938D9"/>
    <w:rsid w:val="001946E9"/>
    <w:rsid w:val="002848A7"/>
    <w:rsid w:val="002F3AB2"/>
    <w:rsid w:val="00307434"/>
    <w:rsid w:val="003F6CEE"/>
    <w:rsid w:val="004530B0"/>
    <w:rsid w:val="0057285D"/>
    <w:rsid w:val="006B3517"/>
    <w:rsid w:val="008465AF"/>
    <w:rsid w:val="008629C1"/>
    <w:rsid w:val="00874364"/>
    <w:rsid w:val="00935000"/>
    <w:rsid w:val="00B05B2D"/>
    <w:rsid w:val="00B22564"/>
    <w:rsid w:val="00B44B3E"/>
    <w:rsid w:val="00BE7A43"/>
    <w:rsid w:val="00C96247"/>
    <w:rsid w:val="00CF0085"/>
    <w:rsid w:val="00D13E48"/>
    <w:rsid w:val="00E8456F"/>
    <w:rsid w:val="00F64DB1"/>
    <w:rsid w:val="00FF13B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ocId w14:val="7C949E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22564"/>
    <w:pPr>
      <w:keepNext/>
      <w:numPr>
        <w:numId w:val="1"/>
      </w:numPr>
      <w:suppressAutoHyphens/>
      <w:jc w:val="center"/>
      <w:outlineLvl w:val="0"/>
    </w:pPr>
    <w:rPr>
      <w:rFonts w:ascii="Times New Roman" w:eastAsia="Times New Roman" w:hAnsi="Times New Roman" w:cs="Times New Roman"/>
      <w:b/>
      <w:sz w:val="20"/>
      <w:szCs w:val="20"/>
      <w:lang w:eastAsia="hi-IN" w:bidi="hi-IN"/>
    </w:rPr>
  </w:style>
  <w:style w:type="paragraph" w:styleId="Heading3">
    <w:name w:val="heading 3"/>
    <w:basedOn w:val="Normal"/>
    <w:next w:val="Normal"/>
    <w:link w:val="Heading3Char"/>
    <w:qFormat/>
    <w:rsid w:val="002848A7"/>
    <w:pPr>
      <w:keepNext/>
      <w:jc w:val="center"/>
      <w:outlineLvl w:val="2"/>
    </w:pPr>
    <w:rPr>
      <w:rFonts w:ascii="Times New Roman" w:eastAsia="Times New Roman" w:hAnsi="Times New Roman" w:cs="Times New Roman"/>
      <w:b/>
      <w:i/>
      <w:sz w:val="28"/>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E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E48"/>
    <w:rPr>
      <w:rFonts w:ascii="Lucida Grande" w:hAnsi="Lucida Grande" w:cs="Lucida Grande"/>
      <w:sz w:val="18"/>
      <w:szCs w:val="18"/>
      <w:lang w:val="en-US"/>
    </w:rPr>
  </w:style>
  <w:style w:type="paragraph" w:styleId="Header">
    <w:name w:val="header"/>
    <w:basedOn w:val="Normal"/>
    <w:link w:val="HeaderChar"/>
    <w:unhideWhenUsed/>
    <w:rsid w:val="006B3517"/>
    <w:pPr>
      <w:tabs>
        <w:tab w:val="center" w:pos="4320"/>
        <w:tab w:val="right" w:pos="8640"/>
      </w:tabs>
    </w:pPr>
  </w:style>
  <w:style w:type="character" w:customStyle="1" w:styleId="HeaderChar">
    <w:name w:val="Header Char"/>
    <w:basedOn w:val="DefaultParagraphFont"/>
    <w:link w:val="Header"/>
    <w:uiPriority w:val="99"/>
    <w:rsid w:val="006B3517"/>
    <w:rPr>
      <w:lang w:val="en-US"/>
    </w:rPr>
  </w:style>
  <w:style w:type="paragraph" w:styleId="Footer">
    <w:name w:val="footer"/>
    <w:basedOn w:val="Normal"/>
    <w:link w:val="FooterChar"/>
    <w:unhideWhenUsed/>
    <w:rsid w:val="006B3517"/>
    <w:pPr>
      <w:tabs>
        <w:tab w:val="center" w:pos="4320"/>
        <w:tab w:val="right" w:pos="8640"/>
      </w:tabs>
    </w:pPr>
  </w:style>
  <w:style w:type="character" w:customStyle="1" w:styleId="FooterChar">
    <w:name w:val="Footer Char"/>
    <w:basedOn w:val="DefaultParagraphFont"/>
    <w:link w:val="Footer"/>
    <w:uiPriority w:val="99"/>
    <w:rsid w:val="006B3517"/>
    <w:rPr>
      <w:lang w:val="en-US"/>
    </w:rPr>
  </w:style>
  <w:style w:type="character" w:styleId="PageNumber">
    <w:name w:val="page number"/>
    <w:basedOn w:val="DefaultParagraphFont"/>
    <w:uiPriority w:val="99"/>
    <w:semiHidden/>
    <w:unhideWhenUsed/>
    <w:rsid w:val="00B05B2D"/>
  </w:style>
  <w:style w:type="table" w:styleId="TableGrid">
    <w:name w:val="Table Grid"/>
    <w:basedOn w:val="TableNormal"/>
    <w:uiPriority w:val="59"/>
    <w:rsid w:val="00E84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2848A7"/>
    <w:rPr>
      <w:rFonts w:ascii="Times New Roman" w:eastAsia="Times New Roman" w:hAnsi="Times New Roman" w:cs="Times New Roman"/>
      <w:b/>
      <w:i/>
      <w:sz w:val="28"/>
      <w:szCs w:val="20"/>
      <w:lang w:eastAsia="pt-BR"/>
    </w:rPr>
  </w:style>
  <w:style w:type="paragraph" w:styleId="BodyText">
    <w:name w:val="Body Text"/>
    <w:basedOn w:val="Normal"/>
    <w:link w:val="BodyTextChar"/>
    <w:rsid w:val="002848A7"/>
    <w:pPr>
      <w:ind w:right="113"/>
      <w:jc w:val="center"/>
    </w:pPr>
    <w:rPr>
      <w:rFonts w:ascii="Times New Roman" w:eastAsia="Times New Roman" w:hAnsi="Times New Roman" w:cs="Times New Roman"/>
      <w:b/>
      <w:sz w:val="20"/>
      <w:szCs w:val="20"/>
      <w:lang w:eastAsia="pt-BR"/>
    </w:rPr>
  </w:style>
  <w:style w:type="character" w:customStyle="1" w:styleId="BodyTextChar">
    <w:name w:val="Body Text Char"/>
    <w:basedOn w:val="DefaultParagraphFont"/>
    <w:link w:val="BodyText"/>
    <w:semiHidden/>
    <w:rsid w:val="002848A7"/>
    <w:rPr>
      <w:rFonts w:ascii="Times New Roman" w:eastAsia="Times New Roman" w:hAnsi="Times New Roman" w:cs="Times New Roman"/>
      <w:b/>
      <w:sz w:val="20"/>
      <w:szCs w:val="20"/>
      <w:lang w:eastAsia="pt-BR"/>
    </w:rPr>
  </w:style>
  <w:style w:type="character" w:customStyle="1" w:styleId="hps">
    <w:name w:val="hps"/>
    <w:rsid w:val="002848A7"/>
  </w:style>
  <w:style w:type="paragraph" w:customStyle="1" w:styleId="Contedodatabela">
    <w:name w:val="Conteúdo da tabela"/>
    <w:basedOn w:val="Normal"/>
    <w:rsid w:val="00935000"/>
    <w:pPr>
      <w:widowControl w:val="0"/>
      <w:suppressLineNumbers/>
      <w:suppressAutoHyphens/>
    </w:pPr>
    <w:rPr>
      <w:rFonts w:ascii="Times New Roman" w:eastAsia="Lucida Sans Unicode" w:hAnsi="Times New Roman" w:cs="Times New Roman"/>
      <w:kern w:val="1"/>
      <w:lang/>
    </w:rPr>
  </w:style>
  <w:style w:type="paragraph" w:customStyle="1" w:styleId="Contedodetabela">
    <w:name w:val="Conteúdo de tabela"/>
    <w:basedOn w:val="Normal"/>
    <w:rsid w:val="00935000"/>
    <w:pPr>
      <w:suppressLineNumbers/>
      <w:suppressAutoHyphens/>
    </w:pPr>
    <w:rPr>
      <w:rFonts w:ascii="Times New Roman" w:eastAsia="Times New Roman" w:hAnsi="Times New Roman" w:cs="Times New Roman"/>
      <w:sz w:val="20"/>
      <w:szCs w:val="20"/>
      <w:lang w:eastAsia="hi-IN" w:bidi="hi-IN"/>
    </w:rPr>
  </w:style>
  <w:style w:type="character" w:customStyle="1" w:styleId="Heading1Char">
    <w:name w:val="Heading 1 Char"/>
    <w:basedOn w:val="DefaultParagraphFont"/>
    <w:link w:val="Heading1"/>
    <w:rsid w:val="00B22564"/>
    <w:rPr>
      <w:rFonts w:ascii="Times New Roman" w:eastAsia="Times New Roman" w:hAnsi="Times New Roman" w:cs="Times New Roman"/>
      <w:b/>
      <w:sz w:val="20"/>
      <w:szCs w:val="20"/>
      <w:lang w:eastAsia="hi-IN" w:bidi="hi-IN"/>
    </w:rPr>
  </w:style>
  <w:style w:type="paragraph" w:styleId="Subtitle">
    <w:name w:val="Subtitle"/>
    <w:basedOn w:val="Normal"/>
    <w:next w:val="BodyText"/>
    <w:link w:val="SubtitleChar"/>
    <w:qFormat/>
    <w:rsid w:val="00B22564"/>
    <w:pPr>
      <w:suppressAutoHyphens/>
      <w:jc w:val="center"/>
    </w:pPr>
    <w:rPr>
      <w:rFonts w:ascii="Tahoma" w:eastAsia="Times New Roman" w:hAnsi="Tahoma" w:cs="Times New Roman"/>
      <w:b/>
      <w:i/>
      <w:szCs w:val="20"/>
      <w:lang w:eastAsia="hi-IN" w:bidi="hi-IN"/>
    </w:rPr>
  </w:style>
  <w:style w:type="character" w:customStyle="1" w:styleId="SubtitleChar">
    <w:name w:val="Subtitle Char"/>
    <w:basedOn w:val="DefaultParagraphFont"/>
    <w:link w:val="Subtitle"/>
    <w:rsid w:val="00B22564"/>
    <w:rPr>
      <w:rFonts w:ascii="Tahoma" w:eastAsia="Times New Roman" w:hAnsi="Tahoma" w:cs="Times New Roman"/>
      <w:b/>
      <w:i/>
      <w:szCs w:val="20"/>
      <w:lang w:eastAsia="hi-IN" w:bidi="hi-IN"/>
    </w:rPr>
  </w:style>
  <w:style w:type="paragraph" w:customStyle="1" w:styleId="Ttulodetabela">
    <w:name w:val="Título de tabela"/>
    <w:basedOn w:val="Contedodetabela"/>
    <w:rsid w:val="00B22564"/>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22564"/>
    <w:pPr>
      <w:keepNext/>
      <w:numPr>
        <w:numId w:val="1"/>
      </w:numPr>
      <w:suppressAutoHyphens/>
      <w:jc w:val="center"/>
      <w:outlineLvl w:val="0"/>
    </w:pPr>
    <w:rPr>
      <w:rFonts w:ascii="Times New Roman" w:eastAsia="Times New Roman" w:hAnsi="Times New Roman" w:cs="Times New Roman"/>
      <w:b/>
      <w:sz w:val="20"/>
      <w:szCs w:val="20"/>
      <w:lang w:eastAsia="hi-IN" w:bidi="hi-IN"/>
    </w:rPr>
  </w:style>
  <w:style w:type="paragraph" w:styleId="Heading3">
    <w:name w:val="heading 3"/>
    <w:basedOn w:val="Normal"/>
    <w:next w:val="Normal"/>
    <w:link w:val="Heading3Char"/>
    <w:qFormat/>
    <w:rsid w:val="002848A7"/>
    <w:pPr>
      <w:keepNext/>
      <w:jc w:val="center"/>
      <w:outlineLvl w:val="2"/>
    </w:pPr>
    <w:rPr>
      <w:rFonts w:ascii="Times New Roman" w:eastAsia="Times New Roman" w:hAnsi="Times New Roman" w:cs="Times New Roman"/>
      <w:b/>
      <w:i/>
      <w:sz w:val="28"/>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E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E48"/>
    <w:rPr>
      <w:rFonts w:ascii="Lucida Grande" w:hAnsi="Lucida Grande" w:cs="Lucida Grande"/>
      <w:sz w:val="18"/>
      <w:szCs w:val="18"/>
      <w:lang w:val="en-US"/>
    </w:rPr>
  </w:style>
  <w:style w:type="paragraph" w:styleId="Header">
    <w:name w:val="header"/>
    <w:basedOn w:val="Normal"/>
    <w:link w:val="HeaderChar"/>
    <w:unhideWhenUsed/>
    <w:rsid w:val="006B3517"/>
    <w:pPr>
      <w:tabs>
        <w:tab w:val="center" w:pos="4320"/>
        <w:tab w:val="right" w:pos="8640"/>
      </w:tabs>
    </w:pPr>
  </w:style>
  <w:style w:type="character" w:customStyle="1" w:styleId="HeaderChar">
    <w:name w:val="Header Char"/>
    <w:basedOn w:val="DefaultParagraphFont"/>
    <w:link w:val="Header"/>
    <w:uiPriority w:val="99"/>
    <w:rsid w:val="006B3517"/>
    <w:rPr>
      <w:lang w:val="en-US"/>
    </w:rPr>
  </w:style>
  <w:style w:type="paragraph" w:styleId="Footer">
    <w:name w:val="footer"/>
    <w:basedOn w:val="Normal"/>
    <w:link w:val="FooterChar"/>
    <w:unhideWhenUsed/>
    <w:rsid w:val="006B3517"/>
    <w:pPr>
      <w:tabs>
        <w:tab w:val="center" w:pos="4320"/>
        <w:tab w:val="right" w:pos="8640"/>
      </w:tabs>
    </w:pPr>
  </w:style>
  <w:style w:type="character" w:customStyle="1" w:styleId="FooterChar">
    <w:name w:val="Footer Char"/>
    <w:basedOn w:val="DefaultParagraphFont"/>
    <w:link w:val="Footer"/>
    <w:uiPriority w:val="99"/>
    <w:rsid w:val="006B3517"/>
    <w:rPr>
      <w:lang w:val="en-US"/>
    </w:rPr>
  </w:style>
  <w:style w:type="character" w:styleId="PageNumber">
    <w:name w:val="page number"/>
    <w:basedOn w:val="DefaultParagraphFont"/>
    <w:uiPriority w:val="99"/>
    <w:semiHidden/>
    <w:unhideWhenUsed/>
    <w:rsid w:val="00B05B2D"/>
  </w:style>
  <w:style w:type="table" w:styleId="TableGrid">
    <w:name w:val="Table Grid"/>
    <w:basedOn w:val="TableNormal"/>
    <w:uiPriority w:val="59"/>
    <w:rsid w:val="00E845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2848A7"/>
    <w:rPr>
      <w:rFonts w:ascii="Times New Roman" w:eastAsia="Times New Roman" w:hAnsi="Times New Roman" w:cs="Times New Roman"/>
      <w:b/>
      <w:i/>
      <w:sz w:val="28"/>
      <w:szCs w:val="20"/>
      <w:lang w:eastAsia="pt-BR"/>
    </w:rPr>
  </w:style>
  <w:style w:type="paragraph" w:styleId="BodyText">
    <w:name w:val="Body Text"/>
    <w:basedOn w:val="Normal"/>
    <w:link w:val="BodyTextChar"/>
    <w:rsid w:val="002848A7"/>
    <w:pPr>
      <w:ind w:right="113"/>
      <w:jc w:val="center"/>
    </w:pPr>
    <w:rPr>
      <w:rFonts w:ascii="Times New Roman" w:eastAsia="Times New Roman" w:hAnsi="Times New Roman" w:cs="Times New Roman"/>
      <w:b/>
      <w:sz w:val="20"/>
      <w:szCs w:val="20"/>
      <w:lang w:eastAsia="pt-BR"/>
    </w:rPr>
  </w:style>
  <w:style w:type="character" w:customStyle="1" w:styleId="BodyTextChar">
    <w:name w:val="Body Text Char"/>
    <w:basedOn w:val="DefaultParagraphFont"/>
    <w:link w:val="BodyText"/>
    <w:semiHidden/>
    <w:rsid w:val="002848A7"/>
    <w:rPr>
      <w:rFonts w:ascii="Times New Roman" w:eastAsia="Times New Roman" w:hAnsi="Times New Roman" w:cs="Times New Roman"/>
      <w:b/>
      <w:sz w:val="20"/>
      <w:szCs w:val="20"/>
      <w:lang w:eastAsia="pt-BR"/>
    </w:rPr>
  </w:style>
  <w:style w:type="character" w:customStyle="1" w:styleId="hps">
    <w:name w:val="hps"/>
    <w:rsid w:val="002848A7"/>
  </w:style>
  <w:style w:type="paragraph" w:customStyle="1" w:styleId="Contedodatabela">
    <w:name w:val="Conteúdo da tabela"/>
    <w:basedOn w:val="Normal"/>
    <w:rsid w:val="00935000"/>
    <w:pPr>
      <w:widowControl w:val="0"/>
      <w:suppressLineNumbers/>
      <w:suppressAutoHyphens/>
    </w:pPr>
    <w:rPr>
      <w:rFonts w:ascii="Times New Roman" w:eastAsia="Lucida Sans Unicode" w:hAnsi="Times New Roman" w:cs="Times New Roman"/>
      <w:kern w:val="1"/>
      <w:lang/>
    </w:rPr>
  </w:style>
  <w:style w:type="paragraph" w:customStyle="1" w:styleId="Contedodetabela">
    <w:name w:val="Conteúdo de tabela"/>
    <w:basedOn w:val="Normal"/>
    <w:rsid w:val="00935000"/>
    <w:pPr>
      <w:suppressLineNumbers/>
      <w:suppressAutoHyphens/>
    </w:pPr>
    <w:rPr>
      <w:rFonts w:ascii="Times New Roman" w:eastAsia="Times New Roman" w:hAnsi="Times New Roman" w:cs="Times New Roman"/>
      <w:sz w:val="20"/>
      <w:szCs w:val="20"/>
      <w:lang w:eastAsia="hi-IN" w:bidi="hi-IN"/>
    </w:rPr>
  </w:style>
  <w:style w:type="character" w:customStyle="1" w:styleId="Heading1Char">
    <w:name w:val="Heading 1 Char"/>
    <w:basedOn w:val="DefaultParagraphFont"/>
    <w:link w:val="Heading1"/>
    <w:rsid w:val="00B22564"/>
    <w:rPr>
      <w:rFonts w:ascii="Times New Roman" w:eastAsia="Times New Roman" w:hAnsi="Times New Roman" w:cs="Times New Roman"/>
      <w:b/>
      <w:sz w:val="20"/>
      <w:szCs w:val="20"/>
      <w:lang w:eastAsia="hi-IN" w:bidi="hi-IN"/>
    </w:rPr>
  </w:style>
  <w:style w:type="paragraph" w:styleId="Subtitle">
    <w:name w:val="Subtitle"/>
    <w:basedOn w:val="Normal"/>
    <w:next w:val="BodyText"/>
    <w:link w:val="SubtitleChar"/>
    <w:qFormat/>
    <w:rsid w:val="00B22564"/>
    <w:pPr>
      <w:suppressAutoHyphens/>
      <w:jc w:val="center"/>
    </w:pPr>
    <w:rPr>
      <w:rFonts w:ascii="Tahoma" w:eastAsia="Times New Roman" w:hAnsi="Tahoma" w:cs="Times New Roman"/>
      <w:b/>
      <w:i/>
      <w:szCs w:val="20"/>
      <w:lang w:eastAsia="hi-IN" w:bidi="hi-IN"/>
    </w:rPr>
  </w:style>
  <w:style w:type="character" w:customStyle="1" w:styleId="SubtitleChar">
    <w:name w:val="Subtitle Char"/>
    <w:basedOn w:val="DefaultParagraphFont"/>
    <w:link w:val="Subtitle"/>
    <w:rsid w:val="00B22564"/>
    <w:rPr>
      <w:rFonts w:ascii="Tahoma" w:eastAsia="Times New Roman" w:hAnsi="Tahoma" w:cs="Times New Roman"/>
      <w:b/>
      <w:i/>
      <w:szCs w:val="20"/>
      <w:lang w:eastAsia="hi-IN" w:bidi="hi-IN"/>
    </w:rPr>
  </w:style>
  <w:style w:type="paragraph" w:customStyle="1" w:styleId="Ttulodetabela">
    <w:name w:val="Título de tabela"/>
    <w:basedOn w:val="Contedodetabela"/>
    <w:rsid w:val="00B22564"/>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btrus.org" TargetMode="External"/><Relationship Id="rId9" Type="http://schemas.openxmlformats.org/officeDocument/2006/relationships/hyperlink" Target="http://www.cebm.net/index.aspx?o=5653" TargetMode="External"/><Relationship Id="rId10"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29</Pages>
  <Words>7151</Words>
  <Characters>40763</Characters>
  <Application>Microsoft Macintosh Word</Application>
  <DocSecurity>0</DocSecurity>
  <Lines>339</Lines>
  <Paragraphs>95</Paragraphs>
  <ScaleCrop>false</ScaleCrop>
  <Company>FHC</Company>
  <LinksUpToDate>false</LinksUpToDate>
  <CharactersWithSpaces>47819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Felix</dc:creator>
  <cp:keywords/>
  <dc:description/>
  <cp:lastModifiedBy>Francisco Felix</cp:lastModifiedBy>
  <cp:revision>9</cp:revision>
  <dcterms:created xsi:type="dcterms:W3CDTF">2014-07-20T15:52:00Z</dcterms:created>
  <dcterms:modified xsi:type="dcterms:W3CDTF">2014-07-21T17:20:00Z</dcterms:modified>
</cp:coreProperties>
</file>