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FF670" w14:textId="77777777" w:rsidR="00702A56" w:rsidRDefault="00800C3F">
      <w:pPr>
        <w:rPr>
          <w:rFonts w:ascii="Times New Roman" w:hAnsi="Times New Roman" w:cs="Times New Roman"/>
          <w:b/>
          <w:lang w:val="pt-BR"/>
        </w:rPr>
      </w:pPr>
      <w:r>
        <w:rPr>
          <w:rFonts w:ascii="Times New Roman" w:hAnsi="Times New Roman" w:cs="Times New Roman"/>
          <w:b/>
          <w:lang w:val="pt-BR"/>
        </w:rPr>
        <w:t xml:space="preserve">1 INTRODUÇÃO </w:t>
      </w:r>
    </w:p>
    <w:p w14:paraId="0A4D4B2E" w14:textId="41A00D05" w:rsidR="00565416" w:rsidRDefault="00565416" w:rsidP="00565416">
      <w:pPr>
        <w:jc w:val="both"/>
        <w:rPr>
          <w:rFonts w:ascii="Times New Roman" w:hAnsi="Times New Roman" w:cs="Times New Roman"/>
          <w:b/>
          <w:lang w:val="pt-BR"/>
        </w:rPr>
      </w:pPr>
    </w:p>
    <w:p w14:paraId="42D215B3" w14:textId="77777777" w:rsidR="00716FA3" w:rsidRDefault="00716FA3" w:rsidP="00565416">
      <w:pPr>
        <w:jc w:val="both"/>
        <w:rPr>
          <w:rFonts w:ascii="Times New Roman" w:hAnsi="Times New Roman" w:cs="Times New Roman"/>
          <w:b/>
          <w:lang w:val="pt-BR"/>
        </w:rPr>
      </w:pPr>
    </w:p>
    <w:p w14:paraId="0D634E34" w14:textId="17D6DA1D" w:rsidR="00055BB3" w:rsidRPr="005C7488" w:rsidRDefault="00716FA3" w:rsidP="00BA5E09">
      <w:pPr>
        <w:spacing w:line="360" w:lineRule="auto"/>
        <w:ind w:firstLine="1134"/>
        <w:jc w:val="both"/>
        <w:rPr>
          <w:rFonts w:ascii="Times New Roman" w:hAnsi="Times New Roman"/>
          <w:lang w:val="pt-BR"/>
        </w:rPr>
      </w:pPr>
      <w:r w:rsidRPr="00716FA3">
        <w:rPr>
          <w:rFonts w:ascii="Times New Roman" w:hAnsi="Times New Roman"/>
          <w:lang w:val="pt-BR"/>
        </w:rPr>
        <w:t>O aumento da expectativa de vida, a urbanização e a globalização são alguns dos fatores que podem explicar parte dos 596.000 novos casos de cânce</w:t>
      </w:r>
      <w:r w:rsidR="00BA5E09">
        <w:rPr>
          <w:rFonts w:ascii="Times New Roman" w:hAnsi="Times New Roman"/>
          <w:lang w:val="pt-BR"/>
        </w:rPr>
        <w:t>r que o INCA estimou que afetarão os brasileiros no biênio</w:t>
      </w:r>
      <w:r w:rsidR="00602BFF">
        <w:rPr>
          <w:rFonts w:ascii="Times New Roman" w:hAnsi="Times New Roman"/>
          <w:lang w:val="pt-BR"/>
        </w:rPr>
        <w:t xml:space="preserve"> 2016</w:t>
      </w:r>
      <w:r w:rsidR="00BA5E09">
        <w:rPr>
          <w:rFonts w:ascii="Times New Roman" w:hAnsi="Times New Roman"/>
          <w:lang w:val="pt-BR"/>
        </w:rPr>
        <w:t>/2017</w:t>
      </w:r>
      <w:r w:rsidRPr="00716FA3">
        <w:rPr>
          <w:rFonts w:ascii="Times New Roman" w:hAnsi="Times New Roman"/>
          <w:lang w:val="pt-BR"/>
        </w:rPr>
        <w:t xml:space="preserve"> (BRASIL, 2016a).</w:t>
      </w:r>
      <w:r w:rsidR="00BA5E09">
        <w:rPr>
          <w:rFonts w:ascii="Times New Roman" w:hAnsi="Times New Roman"/>
          <w:lang w:val="pt-BR"/>
        </w:rPr>
        <w:t xml:space="preserve"> </w:t>
      </w:r>
      <w:r w:rsidRPr="00716FA3">
        <w:rPr>
          <w:rFonts w:ascii="Times New Roman" w:hAnsi="Times New Roman"/>
          <w:lang w:val="pt-BR"/>
        </w:rPr>
        <w:t>O número de casos novos de câncer do SNC est</w:t>
      </w:r>
      <w:r w:rsidR="00BA5E09">
        <w:rPr>
          <w:rFonts w:ascii="Times New Roman" w:hAnsi="Times New Roman"/>
          <w:lang w:val="pt-BR"/>
        </w:rPr>
        <w:t>imado para o Brasil em</w:t>
      </w:r>
      <w:r w:rsidR="00602BFF">
        <w:rPr>
          <w:rFonts w:ascii="Times New Roman" w:hAnsi="Times New Roman"/>
          <w:lang w:val="pt-BR"/>
        </w:rPr>
        <w:t xml:space="preserve"> 2016 foi</w:t>
      </w:r>
      <w:r w:rsidRPr="00716FA3">
        <w:rPr>
          <w:rFonts w:ascii="Times New Roman" w:hAnsi="Times New Roman"/>
          <w:lang w:val="pt-BR"/>
        </w:rPr>
        <w:t xml:space="preserve"> de 5.440 casos em homens e de 4.830 em mulheres. </w:t>
      </w:r>
      <w:r w:rsidR="00BA5E09">
        <w:rPr>
          <w:rFonts w:ascii="Times New Roman" w:hAnsi="Times New Roman"/>
          <w:lang w:val="pt-BR"/>
        </w:rPr>
        <w:t>Estimou-se que</w:t>
      </w:r>
      <w:r w:rsidR="00055BB3">
        <w:rPr>
          <w:rFonts w:ascii="Times New Roman" w:hAnsi="Times New Roman"/>
          <w:lang w:val="pt-BR"/>
        </w:rPr>
        <w:t xml:space="preserve"> no ano de 2016, ocorrer</w:t>
      </w:r>
      <w:r w:rsidR="00BA5E09">
        <w:rPr>
          <w:rFonts w:ascii="Times New Roman" w:hAnsi="Times New Roman"/>
          <w:lang w:val="pt-BR"/>
        </w:rPr>
        <w:t>ão</w:t>
      </w:r>
      <w:r w:rsidR="00055BB3" w:rsidRPr="00716FA3">
        <w:rPr>
          <w:rFonts w:ascii="Times New Roman" w:hAnsi="Times New Roman"/>
          <w:lang w:val="pt-BR"/>
        </w:rPr>
        <w:t xml:space="preserve"> 12.600 novos casos de câncer em crianças e adolescentes até os 19 anos. As regiões</w:t>
      </w:r>
      <w:r w:rsidR="00055BB3">
        <w:rPr>
          <w:rFonts w:ascii="Times New Roman" w:hAnsi="Times New Roman"/>
          <w:lang w:val="pt-BR"/>
        </w:rPr>
        <w:t xml:space="preserve"> </w:t>
      </w:r>
      <w:r w:rsidR="00BA5E09">
        <w:rPr>
          <w:rFonts w:ascii="Times New Roman" w:hAnsi="Times New Roman"/>
          <w:lang w:val="pt-BR"/>
        </w:rPr>
        <w:t>Sudeste e Nordeste apresentarão</w:t>
      </w:r>
      <w:r w:rsidR="00055BB3" w:rsidRPr="00716FA3">
        <w:rPr>
          <w:rFonts w:ascii="Times New Roman" w:hAnsi="Times New Roman"/>
          <w:lang w:val="pt-BR"/>
        </w:rPr>
        <w:t xml:space="preserve"> os maiores números de casos novos, 6.050 e 2.750 respectivamente, seguidas pelas regiões Sul (1.320 casos novos), Centro-Oeste (1.270 casos novos) e Norte (1.210 casos novos) (BRASIL, 2016b)</w:t>
      </w:r>
      <w:r w:rsidR="00055BB3">
        <w:rPr>
          <w:rFonts w:ascii="Times New Roman" w:hAnsi="Times New Roman"/>
          <w:lang w:val="pt-BR"/>
        </w:rPr>
        <w:t>.</w:t>
      </w:r>
    </w:p>
    <w:p w14:paraId="7FB4C664" w14:textId="55A74C8C" w:rsidR="00565416" w:rsidRDefault="00281F3D" w:rsidP="006F6EA8">
      <w:pPr>
        <w:spacing w:line="360" w:lineRule="auto"/>
        <w:ind w:firstLine="1134"/>
        <w:jc w:val="both"/>
        <w:rPr>
          <w:rFonts w:ascii="Times New Roman" w:hAnsi="Times New Roman" w:cs="Times New Roman"/>
          <w:lang w:val="pt-BR"/>
        </w:rPr>
      </w:pPr>
      <w:r>
        <w:rPr>
          <w:rFonts w:ascii="Times New Roman" w:hAnsi="Times New Roman" w:cs="Times New Roman"/>
          <w:lang w:val="pt-BR"/>
        </w:rPr>
        <w:t xml:space="preserve">O câncer </w:t>
      </w:r>
      <w:r w:rsidR="00BA5E09">
        <w:rPr>
          <w:rFonts w:ascii="Times New Roman" w:hAnsi="Times New Roman" w:cs="Times New Roman"/>
          <w:lang w:val="pt-BR"/>
        </w:rPr>
        <w:t>é uma importante</w:t>
      </w:r>
      <w:r w:rsidR="006F6EA8">
        <w:rPr>
          <w:rFonts w:ascii="Times New Roman" w:hAnsi="Times New Roman" w:cs="Times New Roman"/>
          <w:lang w:val="pt-BR"/>
        </w:rPr>
        <w:t xml:space="preserve"> causa de morte em crianças no mundo inteiro e sua incidência só tende a aumentar com o passar do tempo. </w:t>
      </w:r>
      <w:r w:rsidR="00565416" w:rsidRPr="00800C3F">
        <w:rPr>
          <w:rFonts w:ascii="Times New Roman" w:hAnsi="Times New Roman" w:cs="Times New Roman"/>
          <w:lang w:val="pt-BR"/>
        </w:rPr>
        <w:t xml:space="preserve">Um estudo internacional </w:t>
      </w:r>
      <w:r w:rsidR="00565416">
        <w:rPr>
          <w:rFonts w:ascii="Times New Roman" w:hAnsi="Times New Roman" w:cs="Times New Roman"/>
          <w:lang w:val="pt-BR"/>
        </w:rPr>
        <w:t xml:space="preserve">coordenado pelo </w:t>
      </w:r>
      <w:proofErr w:type="spellStart"/>
      <w:r w:rsidR="00565416" w:rsidRPr="00BA5E09">
        <w:rPr>
          <w:rFonts w:ascii="Times New Roman" w:hAnsi="Times New Roman" w:cs="Times New Roman"/>
          <w:i/>
          <w:lang w:val="pt-BR"/>
        </w:rPr>
        <w:t>International</w:t>
      </w:r>
      <w:proofErr w:type="spellEnd"/>
      <w:r w:rsidR="00565416" w:rsidRPr="00BA5E09">
        <w:rPr>
          <w:rFonts w:ascii="Times New Roman" w:hAnsi="Times New Roman" w:cs="Times New Roman"/>
          <w:i/>
          <w:lang w:val="pt-BR"/>
        </w:rPr>
        <w:t xml:space="preserve"> </w:t>
      </w:r>
      <w:proofErr w:type="spellStart"/>
      <w:r w:rsidR="00565416" w:rsidRPr="00BA5E09">
        <w:rPr>
          <w:rFonts w:ascii="Times New Roman" w:hAnsi="Times New Roman" w:cs="Times New Roman"/>
          <w:i/>
          <w:lang w:val="pt-BR"/>
        </w:rPr>
        <w:t>Agency</w:t>
      </w:r>
      <w:proofErr w:type="spellEnd"/>
      <w:r w:rsidR="00565416" w:rsidRPr="00BA5E09">
        <w:rPr>
          <w:rFonts w:ascii="Times New Roman" w:hAnsi="Times New Roman" w:cs="Times New Roman"/>
          <w:i/>
          <w:lang w:val="pt-BR"/>
        </w:rPr>
        <w:t xml:space="preserve"> for </w:t>
      </w:r>
      <w:proofErr w:type="spellStart"/>
      <w:r w:rsidR="00565416" w:rsidRPr="00BA5E09">
        <w:rPr>
          <w:rFonts w:ascii="Times New Roman" w:hAnsi="Times New Roman" w:cs="Times New Roman"/>
          <w:i/>
          <w:lang w:val="pt-BR"/>
        </w:rPr>
        <w:t>Research</w:t>
      </w:r>
      <w:proofErr w:type="spellEnd"/>
      <w:r w:rsidR="00565416" w:rsidRPr="00BA5E09">
        <w:rPr>
          <w:rFonts w:ascii="Times New Roman" w:hAnsi="Times New Roman" w:cs="Times New Roman"/>
          <w:i/>
          <w:lang w:val="pt-BR"/>
        </w:rPr>
        <w:t xml:space="preserve"> </w:t>
      </w:r>
      <w:proofErr w:type="spellStart"/>
      <w:r w:rsidR="00565416" w:rsidRPr="00BA5E09">
        <w:rPr>
          <w:rFonts w:ascii="Times New Roman" w:hAnsi="Times New Roman" w:cs="Times New Roman"/>
          <w:i/>
          <w:lang w:val="pt-BR"/>
        </w:rPr>
        <w:t>on</w:t>
      </w:r>
      <w:proofErr w:type="spellEnd"/>
      <w:r w:rsidR="00565416" w:rsidRPr="00BA5E09">
        <w:rPr>
          <w:rFonts w:ascii="Times New Roman" w:hAnsi="Times New Roman" w:cs="Times New Roman"/>
          <w:i/>
          <w:lang w:val="pt-BR"/>
        </w:rPr>
        <w:t xml:space="preserve"> </w:t>
      </w:r>
      <w:proofErr w:type="spellStart"/>
      <w:r w:rsidR="00565416" w:rsidRPr="00BA5E09">
        <w:rPr>
          <w:rFonts w:ascii="Times New Roman" w:hAnsi="Times New Roman" w:cs="Times New Roman"/>
          <w:i/>
          <w:lang w:val="pt-BR"/>
        </w:rPr>
        <w:t>Cancer</w:t>
      </w:r>
      <w:proofErr w:type="spellEnd"/>
      <w:r w:rsidR="00565416">
        <w:rPr>
          <w:rFonts w:ascii="Times New Roman" w:hAnsi="Times New Roman" w:cs="Times New Roman"/>
          <w:lang w:val="pt-BR"/>
        </w:rPr>
        <w:t xml:space="preserve"> e publicado em abril de 2017 no </w:t>
      </w:r>
      <w:r w:rsidR="00565416" w:rsidRPr="00BA5E09">
        <w:rPr>
          <w:rFonts w:ascii="Times New Roman" w:hAnsi="Times New Roman" w:cs="Times New Roman"/>
          <w:i/>
          <w:lang w:val="pt-BR"/>
        </w:rPr>
        <w:t xml:space="preserve">The Lancet </w:t>
      </w:r>
      <w:proofErr w:type="spellStart"/>
      <w:r w:rsidR="00565416" w:rsidRPr="00BA5E09">
        <w:rPr>
          <w:rFonts w:ascii="Times New Roman" w:hAnsi="Times New Roman" w:cs="Times New Roman"/>
          <w:i/>
          <w:lang w:val="pt-BR"/>
        </w:rPr>
        <w:t>Oncology</w:t>
      </w:r>
      <w:proofErr w:type="spellEnd"/>
      <w:r w:rsidR="00565416">
        <w:rPr>
          <w:rFonts w:ascii="Times New Roman" w:hAnsi="Times New Roman" w:cs="Times New Roman"/>
          <w:lang w:val="pt-BR"/>
        </w:rPr>
        <w:t xml:space="preserve"> mostrou que entre 20</w:t>
      </w:r>
      <w:r w:rsidR="00BA5E09">
        <w:rPr>
          <w:rFonts w:ascii="Times New Roman" w:hAnsi="Times New Roman" w:cs="Times New Roman"/>
          <w:lang w:val="pt-BR"/>
        </w:rPr>
        <w:t>01 a 2010, o câncer infantil foi</w:t>
      </w:r>
      <w:r w:rsidR="00565416">
        <w:rPr>
          <w:rFonts w:ascii="Times New Roman" w:hAnsi="Times New Roman" w:cs="Times New Roman"/>
          <w:lang w:val="pt-BR"/>
        </w:rPr>
        <w:t xml:space="preserve"> 13% mais comum que na década de 1980, alcançando uma incidência anual de 140 a cada um milhão de crianças com idade entre 0 a 14 anos no mundo inteiro, sendo a incidência </w:t>
      </w:r>
      <w:r w:rsidR="00A645DB">
        <w:rPr>
          <w:rFonts w:ascii="Times New Roman" w:hAnsi="Times New Roman" w:cs="Times New Roman"/>
          <w:lang w:val="pt-BR"/>
        </w:rPr>
        <w:t>ligeiramente</w:t>
      </w:r>
      <w:r w:rsidR="00565416">
        <w:rPr>
          <w:rFonts w:ascii="Times New Roman" w:hAnsi="Times New Roman" w:cs="Times New Roman"/>
          <w:lang w:val="pt-BR"/>
        </w:rPr>
        <w:t xml:space="preserve"> maior em meninos que em meninas</w:t>
      </w:r>
      <w:r w:rsidR="00BA5E09">
        <w:rPr>
          <w:rFonts w:ascii="Times New Roman" w:hAnsi="Times New Roman" w:cs="Times New Roman"/>
          <w:lang w:val="pt-BR"/>
        </w:rPr>
        <w:t xml:space="preserve"> </w:t>
      </w:r>
      <w:r w:rsidR="00BA5E09">
        <w:rPr>
          <w:rFonts w:ascii="Times New Roman" w:hAnsi="Times New Roman" w:cs="Times New Roman"/>
          <w:lang w:val="pt-BR"/>
        </w:rPr>
        <w:t xml:space="preserve">(STELIAROVA-FOUCHER </w:t>
      </w:r>
      <w:r w:rsidR="00BA5E09" w:rsidRPr="00565416">
        <w:rPr>
          <w:rFonts w:ascii="Times New Roman" w:hAnsi="Times New Roman"/>
          <w:i/>
          <w:lang w:val="pt-BR"/>
        </w:rPr>
        <w:t>et al</w:t>
      </w:r>
      <w:r w:rsidR="00BA5E09">
        <w:rPr>
          <w:rFonts w:ascii="Times New Roman" w:hAnsi="Times New Roman" w:cs="Times New Roman"/>
          <w:lang w:val="pt-BR"/>
        </w:rPr>
        <w:t>., 2017)</w:t>
      </w:r>
      <w:r w:rsidR="00565416">
        <w:rPr>
          <w:rFonts w:ascii="Times New Roman" w:hAnsi="Times New Roman" w:cs="Times New Roman"/>
          <w:lang w:val="pt-BR"/>
        </w:rPr>
        <w:t xml:space="preserve">. </w:t>
      </w:r>
    </w:p>
    <w:p w14:paraId="342059C6" w14:textId="54B98FB4" w:rsidR="00565416" w:rsidRDefault="00BA5E09" w:rsidP="00BA5E09">
      <w:pPr>
        <w:spacing w:line="360" w:lineRule="auto"/>
        <w:ind w:firstLine="1134"/>
        <w:jc w:val="both"/>
        <w:rPr>
          <w:rFonts w:ascii="Times New Roman" w:hAnsi="Times New Roman" w:cs="Times New Roman"/>
          <w:lang w:val="pt-BR"/>
        </w:rPr>
      </w:pPr>
      <w:r>
        <w:rPr>
          <w:rFonts w:ascii="Times New Roman" w:hAnsi="Times New Roman" w:cs="Times New Roman"/>
          <w:lang w:val="pt-BR"/>
        </w:rPr>
        <w:t>Nesse estudo, o</w:t>
      </w:r>
      <w:r w:rsidR="00023262">
        <w:rPr>
          <w:rFonts w:ascii="Times New Roman" w:hAnsi="Times New Roman" w:cs="Times New Roman"/>
          <w:lang w:val="pt-BR"/>
        </w:rPr>
        <w:t xml:space="preserve">s tipos de tumores variavam com a faixa etária. Nas crianças </w:t>
      </w:r>
      <w:r w:rsidR="009B71B1">
        <w:rPr>
          <w:rFonts w:ascii="Times New Roman" w:hAnsi="Times New Roman" w:cs="Times New Roman"/>
          <w:lang w:val="pt-BR"/>
        </w:rPr>
        <w:t>com idade entre 0-</w:t>
      </w:r>
      <w:r>
        <w:rPr>
          <w:rFonts w:ascii="Times New Roman" w:hAnsi="Times New Roman" w:cs="Times New Roman"/>
          <w:lang w:val="pt-BR"/>
        </w:rPr>
        <w:t>4 anos, as leucemias representar</w:t>
      </w:r>
      <w:r w:rsidR="00023262">
        <w:rPr>
          <w:rFonts w:ascii="Times New Roman" w:hAnsi="Times New Roman" w:cs="Times New Roman"/>
          <w:lang w:val="pt-BR"/>
        </w:rPr>
        <w:t>am 36,1% de todos</w:t>
      </w:r>
      <w:r>
        <w:rPr>
          <w:rFonts w:ascii="Times New Roman" w:hAnsi="Times New Roman" w:cs="Times New Roman"/>
          <w:lang w:val="pt-BR"/>
        </w:rPr>
        <w:t xml:space="preserve"> os casos, mas sua proporção foi</w:t>
      </w:r>
      <w:r w:rsidR="00023262">
        <w:rPr>
          <w:rFonts w:ascii="Times New Roman" w:hAnsi="Times New Roman" w:cs="Times New Roman"/>
          <w:lang w:val="pt-BR"/>
        </w:rPr>
        <w:t xml:space="preserve"> de 15,4% entre </w:t>
      </w:r>
      <w:r w:rsidR="009B71B1">
        <w:rPr>
          <w:rFonts w:ascii="Times New Roman" w:hAnsi="Times New Roman" w:cs="Times New Roman"/>
          <w:lang w:val="pt-BR"/>
        </w:rPr>
        <w:t>os jovens de 15-</w:t>
      </w:r>
      <w:r>
        <w:rPr>
          <w:rFonts w:ascii="Times New Roman" w:hAnsi="Times New Roman" w:cs="Times New Roman"/>
          <w:lang w:val="pt-BR"/>
        </w:rPr>
        <w:t>19 anos. Já os linfomas foram</w:t>
      </w:r>
      <w:r w:rsidR="00023262">
        <w:rPr>
          <w:rFonts w:ascii="Times New Roman" w:hAnsi="Times New Roman" w:cs="Times New Roman"/>
          <w:lang w:val="pt-BR"/>
        </w:rPr>
        <w:t xml:space="preserve"> mais f</w:t>
      </w:r>
      <w:r w:rsidR="009B71B1">
        <w:rPr>
          <w:rFonts w:ascii="Times New Roman" w:hAnsi="Times New Roman" w:cs="Times New Roman"/>
          <w:lang w:val="pt-BR"/>
        </w:rPr>
        <w:t>requentes nos jovens entre 15-</w:t>
      </w:r>
      <w:r>
        <w:rPr>
          <w:rFonts w:ascii="Times New Roman" w:hAnsi="Times New Roman" w:cs="Times New Roman"/>
          <w:lang w:val="pt-BR"/>
        </w:rPr>
        <w:t>19 anos, e representar</w:t>
      </w:r>
      <w:r w:rsidR="00023262">
        <w:rPr>
          <w:rFonts w:ascii="Times New Roman" w:hAnsi="Times New Roman" w:cs="Times New Roman"/>
          <w:lang w:val="pt-BR"/>
        </w:rPr>
        <w:t>am</w:t>
      </w:r>
      <w:r w:rsidR="002518FE">
        <w:rPr>
          <w:rFonts w:ascii="Times New Roman" w:hAnsi="Times New Roman" w:cs="Times New Roman"/>
          <w:lang w:val="pt-BR"/>
        </w:rPr>
        <w:t xml:space="preserve"> apenas</w:t>
      </w:r>
      <w:r w:rsidR="00023262">
        <w:rPr>
          <w:rFonts w:ascii="Times New Roman" w:hAnsi="Times New Roman" w:cs="Times New Roman"/>
          <w:lang w:val="pt-BR"/>
        </w:rPr>
        <w:t xml:space="preserve"> 5,3% dos casos nas crianças </w:t>
      </w:r>
      <w:r w:rsidR="009B71B1">
        <w:rPr>
          <w:rFonts w:ascii="Times New Roman" w:hAnsi="Times New Roman" w:cs="Times New Roman"/>
          <w:lang w:val="pt-BR"/>
        </w:rPr>
        <w:t>de 0-</w:t>
      </w:r>
      <w:r w:rsidR="00023262">
        <w:rPr>
          <w:rFonts w:ascii="Times New Roman" w:hAnsi="Times New Roman" w:cs="Times New Roman"/>
          <w:lang w:val="pt-BR"/>
        </w:rPr>
        <w:t>4 anos. Os tumores do sistema nervoso central (SNC)</w:t>
      </w:r>
      <w:r>
        <w:rPr>
          <w:rFonts w:ascii="Times New Roman" w:hAnsi="Times New Roman" w:cs="Times New Roman"/>
          <w:lang w:val="pt-BR"/>
        </w:rPr>
        <w:t xml:space="preserve"> fora</w:t>
      </w:r>
      <w:r w:rsidR="002518FE">
        <w:rPr>
          <w:rFonts w:ascii="Times New Roman" w:hAnsi="Times New Roman" w:cs="Times New Roman"/>
          <w:lang w:val="pt-BR"/>
        </w:rPr>
        <w:t>m o segundo tipo de tumor mais frequente, logo atrás das leucemias, nas crianças entre 0-4 anos (17,2%), 5-9 anos (26,3%) e 10-14 anos (20,0%). O tipo mais comum de câncer no sistema nervoso simpático entre todos os grupos de ida</w:t>
      </w:r>
      <w:r>
        <w:rPr>
          <w:rFonts w:ascii="Times New Roman" w:hAnsi="Times New Roman" w:cs="Times New Roman"/>
          <w:lang w:val="pt-BR"/>
        </w:rPr>
        <w:t xml:space="preserve">de foi o </w:t>
      </w:r>
      <w:proofErr w:type="spellStart"/>
      <w:r>
        <w:rPr>
          <w:rFonts w:ascii="Times New Roman" w:hAnsi="Times New Roman" w:cs="Times New Roman"/>
          <w:lang w:val="pt-BR"/>
        </w:rPr>
        <w:t>neuroblastoma</w:t>
      </w:r>
      <w:proofErr w:type="spellEnd"/>
      <w:r>
        <w:rPr>
          <w:rFonts w:ascii="Times New Roman" w:hAnsi="Times New Roman" w:cs="Times New Roman"/>
          <w:lang w:val="pt-BR"/>
        </w:rPr>
        <w:t>. Este foi</w:t>
      </w:r>
      <w:r w:rsidR="002518FE">
        <w:rPr>
          <w:rFonts w:ascii="Times New Roman" w:hAnsi="Times New Roman" w:cs="Times New Roman"/>
          <w:lang w:val="pt-BR"/>
        </w:rPr>
        <w:t xml:space="preserve"> mais frequente no grupo de 0-4 anos (12,5%) e muito raro no grupo de 15-19 anos (0,2%)</w:t>
      </w:r>
      <w:r>
        <w:rPr>
          <w:rFonts w:ascii="Times New Roman" w:hAnsi="Times New Roman" w:cs="Times New Roman"/>
          <w:lang w:val="pt-BR"/>
        </w:rPr>
        <w:t>. Tumores renais fora</w:t>
      </w:r>
      <w:r w:rsidR="009B71B1">
        <w:rPr>
          <w:rFonts w:ascii="Times New Roman" w:hAnsi="Times New Roman" w:cs="Times New Roman"/>
          <w:lang w:val="pt-BR"/>
        </w:rPr>
        <w:t>m comuns em crianças com idade entre 0-4 anos (8,9%) e sua frequência relativa diminuiu nos outros grupos etários, chegando a 0,7% no grupo de 15-1</w:t>
      </w:r>
      <w:r>
        <w:rPr>
          <w:rFonts w:ascii="Times New Roman" w:hAnsi="Times New Roman" w:cs="Times New Roman"/>
          <w:lang w:val="pt-BR"/>
        </w:rPr>
        <w:t>9 anos. Tumores ósseos constituír</w:t>
      </w:r>
      <w:r w:rsidR="009B71B1">
        <w:rPr>
          <w:rFonts w:ascii="Times New Roman" w:hAnsi="Times New Roman" w:cs="Times New Roman"/>
          <w:lang w:val="pt-BR"/>
        </w:rPr>
        <w:t>am 4,7% de todos os casos de câncer em crianças de 0-14 anos e 7,8% naquelas entre 15-19 anos</w:t>
      </w:r>
      <w:r>
        <w:rPr>
          <w:rFonts w:ascii="Times New Roman" w:hAnsi="Times New Roman" w:cs="Times New Roman"/>
          <w:lang w:val="pt-BR"/>
        </w:rPr>
        <w:t xml:space="preserve">. </w:t>
      </w:r>
      <w:r>
        <w:rPr>
          <w:rFonts w:ascii="Times New Roman" w:hAnsi="Times New Roman" w:cs="Times New Roman"/>
          <w:lang w:val="pt-BR"/>
        </w:rPr>
        <w:t>Tumores e</w:t>
      </w:r>
      <w:r>
        <w:rPr>
          <w:rFonts w:ascii="Times New Roman" w:hAnsi="Times New Roman" w:cs="Times New Roman"/>
          <w:lang w:val="pt-BR"/>
        </w:rPr>
        <w:t>piteliais e melanoma corresponder</w:t>
      </w:r>
      <w:r>
        <w:rPr>
          <w:rFonts w:ascii="Times New Roman" w:hAnsi="Times New Roman" w:cs="Times New Roman"/>
          <w:lang w:val="pt-BR"/>
        </w:rPr>
        <w:t>am a 0,9% de todos os casos entr</w:t>
      </w:r>
      <w:r w:rsidR="00B60DB5">
        <w:rPr>
          <w:rFonts w:ascii="Times New Roman" w:hAnsi="Times New Roman" w:cs="Times New Roman"/>
          <w:lang w:val="pt-BR"/>
        </w:rPr>
        <w:t>e crianças de 0-4 anos, porém for</w:t>
      </w:r>
      <w:r>
        <w:rPr>
          <w:rFonts w:ascii="Times New Roman" w:hAnsi="Times New Roman" w:cs="Times New Roman"/>
          <w:lang w:val="pt-BR"/>
        </w:rPr>
        <w:t>am o segundo tipo mais comum no g</w:t>
      </w:r>
      <w:r>
        <w:rPr>
          <w:rFonts w:ascii="Times New Roman" w:hAnsi="Times New Roman" w:cs="Times New Roman"/>
          <w:lang w:val="pt-BR"/>
        </w:rPr>
        <w:t>rupo com idade entre 15-19 anos</w:t>
      </w:r>
      <w:r w:rsidR="00B562D4">
        <w:rPr>
          <w:rFonts w:ascii="Times New Roman" w:hAnsi="Times New Roman" w:cs="Times New Roman"/>
          <w:lang w:val="pt-BR"/>
        </w:rPr>
        <w:t xml:space="preserve"> (STELIAROVA-FOUCHER </w:t>
      </w:r>
      <w:r w:rsidR="00B562D4" w:rsidRPr="00565416">
        <w:rPr>
          <w:rFonts w:ascii="Times New Roman" w:hAnsi="Times New Roman"/>
          <w:i/>
          <w:lang w:val="pt-BR"/>
        </w:rPr>
        <w:t>et al</w:t>
      </w:r>
      <w:r w:rsidR="009B71B1">
        <w:rPr>
          <w:rFonts w:ascii="Times New Roman" w:hAnsi="Times New Roman" w:cs="Times New Roman"/>
          <w:lang w:val="pt-BR"/>
        </w:rPr>
        <w:t>.</w:t>
      </w:r>
      <w:r w:rsidR="00B562D4">
        <w:rPr>
          <w:rFonts w:ascii="Times New Roman" w:hAnsi="Times New Roman" w:cs="Times New Roman"/>
          <w:lang w:val="pt-BR"/>
        </w:rPr>
        <w:t>, 2017).</w:t>
      </w:r>
      <w:r w:rsidR="009B71B1">
        <w:rPr>
          <w:rFonts w:ascii="Times New Roman" w:hAnsi="Times New Roman" w:cs="Times New Roman"/>
          <w:lang w:val="pt-BR"/>
        </w:rPr>
        <w:t xml:space="preserve"> </w:t>
      </w:r>
    </w:p>
    <w:p w14:paraId="444DBB14" w14:textId="1886DBF2" w:rsidR="007A2F93" w:rsidRPr="005C7488" w:rsidRDefault="007A2F93" w:rsidP="00716FA3">
      <w:pPr>
        <w:spacing w:line="360" w:lineRule="auto"/>
        <w:ind w:firstLine="1134"/>
        <w:jc w:val="both"/>
        <w:rPr>
          <w:rFonts w:ascii="Times New Roman" w:hAnsi="Times New Roman" w:cs="Times New Roman"/>
          <w:color w:val="FF0000"/>
          <w:lang w:val="pt-BR"/>
        </w:rPr>
      </w:pPr>
      <w:r>
        <w:rPr>
          <w:rFonts w:ascii="Times New Roman" w:hAnsi="Times New Roman" w:cs="Times New Roman"/>
          <w:lang w:val="pt-BR"/>
        </w:rPr>
        <w:lastRenderedPageBreak/>
        <w:t>Sa</w:t>
      </w:r>
      <w:r w:rsidR="00F621A0">
        <w:rPr>
          <w:rFonts w:ascii="Times New Roman" w:hAnsi="Times New Roman" w:cs="Times New Roman"/>
          <w:lang w:val="pt-BR"/>
        </w:rPr>
        <w:t>be-se que, do ponto de vista clí</w:t>
      </w:r>
      <w:r>
        <w:rPr>
          <w:rFonts w:ascii="Times New Roman" w:hAnsi="Times New Roman" w:cs="Times New Roman"/>
          <w:lang w:val="pt-BR"/>
        </w:rPr>
        <w:t xml:space="preserve">nico-evolutivo, os tumores infantis </w:t>
      </w:r>
      <w:r w:rsidR="00F621A0">
        <w:rPr>
          <w:rFonts w:ascii="Times New Roman" w:hAnsi="Times New Roman" w:cs="Times New Roman"/>
          <w:lang w:val="pt-BR"/>
        </w:rPr>
        <w:t>tendem a apresent</w:t>
      </w:r>
      <w:r w:rsidR="00B60DB5">
        <w:rPr>
          <w:rFonts w:ascii="Times New Roman" w:hAnsi="Times New Roman" w:cs="Times New Roman"/>
          <w:lang w:val="pt-BR"/>
        </w:rPr>
        <w:t>ar menores períodos de latência e</w:t>
      </w:r>
      <w:r w:rsidR="00F621A0">
        <w:rPr>
          <w:rFonts w:ascii="Times New Roman" w:hAnsi="Times New Roman" w:cs="Times New Roman"/>
          <w:lang w:val="pt-BR"/>
        </w:rPr>
        <w:t xml:space="preserve"> a crescer rapidamente, </w:t>
      </w:r>
      <w:r w:rsidR="00B60DB5">
        <w:rPr>
          <w:rFonts w:ascii="Times New Roman" w:hAnsi="Times New Roman" w:cs="Times New Roman"/>
          <w:lang w:val="pt-BR"/>
        </w:rPr>
        <w:t>além de serem</w:t>
      </w:r>
      <w:r w:rsidR="00F621A0">
        <w:rPr>
          <w:rFonts w:ascii="Times New Roman" w:hAnsi="Times New Roman" w:cs="Times New Roman"/>
          <w:lang w:val="pt-BR"/>
        </w:rPr>
        <w:t xml:space="preserve"> agressivamente invasivos e responde</w:t>
      </w:r>
      <w:r w:rsidR="00B60DB5">
        <w:rPr>
          <w:rFonts w:ascii="Times New Roman" w:hAnsi="Times New Roman" w:cs="Times New Roman"/>
          <w:lang w:val="pt-BR"/>
        </w:rPr>
        <w:t>re</w:t>
      </w:r>
      <w:r w:rsidR="00F621A0">
        <w:rPr>
          <w:rFonts w:ascii="Times New Roman" w:hAnsi="Times New Roman" w:cs="Times New Roman"/>
          <w:lang w:val="pt-BR"/>
        </w:rPr>
        <w:t>m melhor ao tratamento quimioterápico (LITTLE, 1999</w:t>
      </w:r>
      <w:r w:rsidR="00D70332">
        <w:rPr>
          <w:rFonts w:ascii="Times New Roman" w:hAnsi="Times New Roman" w:cs="Times New Roman"/>
          <w:lang w:val="pt-BR"/>
        </w:rPr>
        <w:t xml:space="preserve"> apud</w:t>
      </w:r>
      <w:r w:rsidR="0066450F">
        <w:rPr>
          <w:rFonts w:ascii="Times New Roman" w:hAnsi="Times New Roman" w:cs="Times New Roman"/>
          <w:lang w:val="pt-BR"/>
        </w:rPr>
        <w:t xml:space="preserve"> BRAGA; LATORRE; CURADO, 2002</w:t>
      </w:r>
      <w:r w:rsidR="00F621A0">
        <w:rPr>
          <w:rFonts w:ascii="Times New Roman" w:hAnsi="Times New Roman" w:cs="Times New Roman"/>
          <w:lang w:val="pt-BR"/>
        </w:rPr>
        <w:t>). A faixa etária de 0-4 anos é a mais propensa ao desenvolvimento de câncer, com exceção de linfomas, carcinomas e tumores ósseos, que predominam entre crianças de 10-14 anos</w:t>
      </w:r>
      <w:r w:rsidR="005C7488">
        <w:rPr>
          <w:rFonts w:ascii="Times New Roman" w:hAnsi="Times New Roman" w:cs="Times New Roman"/>
          <w:lang w:val="pt-BR"/>
        </w:rPr>
        <w:t xml:space="preserve"> (PETRILLI </w:t>
      </w:r>
      <w:r w:rsidR="005C7488" w:rsidRPr="005C7488">
        <w:rPr>
          <w:rFonts w:ascii="Times New Roman" w:hAnsi="Times New Roman" w:cs="Times New Roman"/>
          <w:i/>
          <w:lang w:val="pt-BR"/>
        </w:rPr>
        <w:t>et al</w:t>
      </w:r>
      <w:r w:rsidR="005C7488">
        <w:rPr>
          <w:rFonts w:ascii="Times New Roman" w:hAnsi="Times New Roman" w:cs="Times New Roman"/>
          <w:lang w:val="pt-BR"/>
        </w:rPr>
        <w:t>., 1997</w:t>
      </w:r>
      <w:r w:rsidR="0066450F">
        <w:rPr>
          <w:rFonts w:ascii="Times New Roman" w:hAnsi="Times New Roman" w:cs="Times New Roman"/>
          <w:lang w:val="pt-BR"/>
        </w:rPr>
        <w:t xml:space="preserve"> apud BRAGA; LATORRE; CURADO, 2002</w:t>
      </w:r>
      <w:r w:rsidR="005C7488">
        <w:rPr>
          <w:rFonts w:ascii="Times New Roman" w:hAnsi="Times New Roman" w:cs="Times New Roman"/>
          <w:lang w:val="pt-BR"/>
        </w:rPr>
        <w:t>)</w:t>
      </w:r>
      <w:r w:rsidR="00F621A0">
        <w:rPr>
          <w:rFonts w:ascii="Times New Roman" w:hAnsi="Times New Roman" w:cs="Times New Roman"/>
          <w:lang w:val="pt-BR"/>
        </w:rPr>
        <w:t xml:space="preserve">. </w:t>
      </w:r>
    </w:p>
    <w:p w14:paraId="24A63C16" w14:textId="78AD2A26" w:rsidR="00565416" w:rsidRPr="00565416" w:rsidRDefault="00565416" w:rsidP="00565416">
      <w:pPr>
        <w:spacing w:line="360" w:lineRule="auto"/>
        <w:ind w:firstLine="1134"/>
        <w:jc w:val="both"/>
        <w:rPr>
          <w:rFonts w:ascii="Times New Roman" w:hAnsi="Times New Roman"/>
          <w:lang w:val="pt-BR"/>
        </w:rPr>
      </w:pPr>
      <w:r w:rsidRPr="00565416">
        <w:rPr>
          <w:rFonts w:ascii="Times New Roman" w:hAnsi="Times New Roman"/>
          <w:lang w:val="pt-BR"/>
        </w:rPr>
        <w:t>Os tumo</w:t>
      </w:r>
      <w:r w:rsidR="00023262">
        <w:rPr>
          <w:rFonts w:ascii="Times New Roman" w:hAnsi="Times New Roman"/>
          <w:lang w:val="pt-BR"/>
        </w:rPr>
        <w:t>res do SNC</w:t>
      </w:r>
      <w:r w:rsidRPr="00565416">
        <w:rPr>
          <w:rFonts w:ascii="Times New Roman" w:hAnsi="Times New Roman"/>
          <w:lang w:val="pt-BR"/>
        </w:rPr>
        <w:t xml:space="preserve"> representam a segunda forma de câncer mais comum em crianças e a principal neoplasia sólida na infância nos EUA, </w:t>
      </w:r>
      <w:r w:rsidR="00B60DB5">
        <w:rPr>
          <w:rFonts w:ascii="Times New Roman" w:hAnsi="Times New Roman"/>
          <w:lang w:val="pt-BR"/>
        </w:rPr>
        <w:t xml:space="preserve">atingindo </w:t>
      </w:r>
      <w:r w:rsidRPr="00565416">
        <w:rPr>
          <w:rFonts w:ascii="Times New Roman" w:hAnsi="Times New Roman"/>
          <w:lang w:val="pt-BR"/>
        </w:rPr>
        <w:t xml:space="preserve">21,3% de todas as crianças com doenças malignas, (AMERICAN CANCER SOCIETY, 2010) com incidência anual de 2,5 casos por 100.000 (RIES </w:t>
      </w:r>
      <w:r w:rsidRPr="00565416">
        <w:rPr>
          <w:rFonts w:ascii="Times New Roman" w:hAnsi="Times New Roman"/>
          <w:i/>
          <w:lang w:val="pt-BR"/>
        </w:rPr>
        <w:t>et al.,</w:t>
      </w:r>
      <w:r w:rsidRPr="00565416">
        <w:rPr>
          <w:rFonts w:ascii="Times New Roman" w:hAnsi="Times New Roman"/>
          <w:lang w:val="pt-BR"/>
        </w:rPr>
        <w:t xml:space="preserve"> 1999). Estima-se que, no mundo inteiro, cerca de 8 a 15% das neoplasias pediátricas são representadas por esse grupo, sendo o mais frequente tumor sólido pediátrico (RIES </w:t>
      </w:r>
      <w:r w:rsidRPr="00565416">
        <w:rPr>
          <w:rFonts w:ascii="Times New Roman" w:hAnsi="Times New Roman"/>
          <w:i/>
          <w:lang w:val="pt-BR"/>
        </w:rPr>
        <w:t>et al.</w:t>
      </w:r>
      <w:r w:rsidRPr="00565416">
        <w:rPr>
          <w:rFonts w:ascii="Times New Roman" w:hAnsi="Times New Roman"/>
          <w:lang w:val="pt-BR"/>
        </w:rPr>
        <w:t>, 1999; LITTLE, 1999).</w:t>
      </w:r>
    </w:p>
    <w:p w14:paraId="482026FD" w14:textId="262D379D" w:rsidR="00565416" w:rsidRPr="00565416" w:rsidRDefault="00565416" w:rsidP="00B60DB5">
      <w:pPr>
        <w:spacing w:line="360" w:lineRule="auto"/>
        <w:ind w:firstLine="1134"/>
        <w:jc w:val="both"/>
        <w:rPr>
          <w:rFonts w:ascii="Times New Roman" w:hAnsi="Times New Roman"/>
          <w:lang w:val="pt-BR"/>
        </w:rPr>
      </w:pPr>
      <w:r w:rsidRPr="00565416">
        <w:rPr>
          <w:rFonts w:ascii="Times New Roman" w:hAnsi="Times New Roman"/>
          <w:lang w:val="pt-BR"/>
        </w:rPr>
        <w:t>Nos países em desenvolvimento, constituem o terceiro tipo de câncer mais incidente em crianças (LITTLE, 1999). Em Fortaleza (CE), a incidência ajustada para a idade no período de 1998 a 2002 foi de 1,3 casos por 100.000 crianças menores de 18 anos. Isso representa 11% de todos os diagnósticos de câncer pediátrico, ocupando o terceiro lugar entre os grupos de neoplasias infantis, abaixo apenas de leucemias (30%) e linfomas (15%) (INCA, 2008).</w:t>
      </w:r>
      <w:r w:rsidR="00B60DB5">
        <w:rPr>
          <w:rFonts w:ascii="Times New Roman" w:hAnsi="Times New Roman"/>
          <w:lang w:val="pt-BR"/>
        </w:rPr>
        <w:t xml:space="preserve"> </w:t>
      </w:r>
      <w:r w:rsidRPr="00565416">
        <w:rPr>
          <w:rFonts w:ascii="Times New Roman" w:hAnsi="Times New Roman"/>
          <w:lang w:val="pt-BR"/>
        </w:rPr>
        <w:t>Um terço desses tumores é diagnosticado antes dos 3 anos de idade. Meninos são mais afetados que meninas, dependendo do tipo neoplásico e da idade do paciente (GURNEY; SMITH; BURNIN, 1999). A incidência de tumores do SNC está aumentando progressivamente e a sobrevida melhorou pouco em relação às outras neoplasias. Apesar desses tumores representarem a segunda neoplasia mais comum da infância, são as causas mais comuns de mortalidade (30%) por câncer na juventude e a segunda maior causa de mortes de crianças a partir do primeiro ano de vida, sendo superada apenas pelos acidentes (GURNEY; SMITH; BURNIN, 1999).</w:t>
      </w:r>
    </w:p>
    <w:p w14:paraId="1484A17D" w14:textId="77777777" w:rsidR="00565416" w:rsidRDefault="00565416" w:rsidP="00565416">
      <w:pPr>
        <w:spacing w:line="360" w:lineRule="auto"/>
        <w:ind w:firstLine="1134"/>
        <w:jc w:val="both"/>
        <w:rPr>
          <w:rFonts w:ascii="Times New Roman" w:hAnsi="Times New Roman"/>
          <w:lang w:val="pt-BR"/>
        </w:rPr>
      </w:pPr>
      <w:r w:rsidRPr="00565416">
        <w:rPr>
          <w:rFonts w:ascii="Times New Roman" w:hAnsi="Times New Roman"/>
          <w:lang w:val="pt-BR"/>
        </w:rPr>
        <w:t xml:space="preserve">Houve um declínio em 1,1% ao ano da mortalidade relacionada aos tumores de SNC de 1975 a 1995 nos EUA (RIES </w:t>
      </w:r>
      <w:r w:rsidRPr="00565416">
        <w:rPr>
          <w:rFonts w:ascii="Times New Roman" w:hAnsi="Times New Roman"/>
          <w:i/>
          <w:lang w:val="pt-BR"/>
        </w:rPr>
        <w:t>et al.,</w:t>
      </w:r>
      <w:r w:rsidRPr="00565416">
        <w:rPr>
          <w:rFonts w:ascii="Times New Roman" w:hAnsi="Times New Roman"/>
          <w:lang w:val="pt-BR"/>
        </w:rPr>
        <w:t xml:space="preserve"> 1999). Autores brasileiros não encontraram redução de mortalidade em crianças diagnosticadas com tumores cerebrais no período de 1980 a 1998 (MONTEIRO; KOIFMAN, 2003). Em Fortaleza, relatou-se uma discreta redução de 1,3 para 1,1 óbitos por 100.000 habitantes para tumores cerebrais em menores de 15 anos de idade entre os períodos de 1980 a 1982 e de 1995 a 1997 (MONTEIRO; KOIFMAN, 2003).</w:t>
      </w:r>
    </w:p>
    <w:p w14:paraId="027A48E4" w14:textId="2FBB3B22" w:rsidR="00A04D9F" w:rsidRDefault="004D074F" w:rsidP="00B60DB5">
      <w:pPr>
        <w:spacing w:line="360" w:lineRule="auto"/>
        <w:ind w:firstLine="1134"/>
        <w:jc w:val="both"/>
        <w:rPr>
          <w:rFonts w:ascii="Times New Roman" w:hAnsi="Times New Roman"/>
          <w:lang w:val="pt-BR"/>
        </w:rPr>
      </w:pPr>
      <w:r>
        <w:rPr>
          <w:rFonts w:ascii="Times New Roman" w:hAnsi="Times New Roman"/>
          <w:lang w:val="pt-BR"/>
        </w:rPr>
        <w:t>De acordo com Braga</w:t>
      </w:r>
      <w:r w:rsidR="00727671">
        <w:rPr>
          <w:rFonts w:ascii="Times New Roman" w:hAnsi="Times New Roman"/>
          <w:lang w:val="pt-BR"/>
        </w:rPr>
        <w:t xml:space="preserve">, </w:t>
      </w:r>
      <w:proofErr w:type="spellStart"/>
      <w:r w:rsidR="00727671">
        <w:rPr>
          <w:rFonts w:ascii="Times New Roman" w:hAnsi="Times New Roman"/>
          <w:lang w:val="pt-BR"/>
        </w:rPr>
        <w:t>Latorre</w:t>
      </w:r>
      <w:proofErr w:type="spellEnd"/>
      <w:r w:rsidR="00727671">
        <w:rPr>
          <w:rFonts w:ascii="Times New Roman" w:hAnsi="Times New Roman"/>
          <w:lang w:val="pt-BR"/>
        </w:rPr>
        <w:t xml:space="preserve"> e Curado (2002</w:t>
      </w:r>
      <w:r>
        <w:rPr>
          <w:rFonts w:ascii="Times New Roman" w:hAnsi="Times New Roman"/>
          <w:lang w:val="pt-BR"/>
        </w:rPr>
        <w:t>), a incidência de câncer i</w:t>
      </w:r>
      <w:r w:rsidR="007D1E0A">
        <w:rPr>
          <w:rFonts w:ascii="Times New Roman" w:hAnsi="Times New Roman"/>
          <w:lang w:val="pt-BR"/>
        </w:rPr>
        <w:t>nfantil encontra-se estável</w:t>
      </w:r>
      <w:r>
        <w:rPr>
          <w:rFonts w:ascii="Times New Roman" w:hAnsi="Times New Roman"/>
          <w:lang w:val="pt-BR"/>
        </w:rPr>
        <w:t xml:space="preserve">, enquanto a mortalidade apresenta tendência ao declínio, principalmente nos países em desenvolvimento, fatos decorrentes, provavelmente, do aumento das probabilidades de sobrevida acumuladas, observados nas ultimas décadas. </w:t>
      </w:r>
      <w:r w:rsidR="007D1E0A">
        <w:rPr>
          <w:rFonts w:ascii="Times New Roman" w:hAnsi="Times New Roman"/>
          <w:lang w:val="pt-BR"/>
        </w:rPr>
        <w:t>Embora o prognóstico para vários tumores infantis ainda esteja longe do desejado, a sobrevida de crianças com neo</w:t>
      </w:r>
      <w:r w:rsidR="002C51BC">
        <w:rPr>
          <w:rFonts w:ascii="Times New Roman" w:hAnsi="Times New Roman"/>
          <w:lang w:val="pt-BR"/>
        </w:rPr>
        <w:t xml:space="preserve">plasias é maior que no passado, ou seja, houve um aumento na porcentagem de crianças vivas com neoplasmas após um determinado período de tempo. </w:t>
      </w:r>
      <w:r w:rsidR="00727671">
        <w:rPr>
          <w:rFonts w:ascii="Times New Roman" w:hAnsi="Times New Roman"/>
          <w:lang w:val="pt-BR"/>
        </w:rPr>
        <w:t>Isso pode ser em decorrência de diagnósticos mais precoces e maior sucesso nas intervenções terapêuticas.</w:t>
      </w:r>
    </w:p>
    <w:p w14:paraId="26E0269B" w14:textId="0E4FFC52" w:rsidR="001769E8" w:rsidRDefault="001769E8" w:rsidP="00565416">
      <w:pPr>
        <w:spacing w:line="360" w:lineRule="auto"/>
        <w:ind w:firstLine="1134"/>
        <w:jc w:val="both"/>
        <w:rPr>
          <w:rFonts w:ascii="Times New Roman" w:hAnsi="Times New Roman"/>
          <w:lang w:val="pt-BR"/>
        </w:rPr>
      </w:pPr>
      <w:r>
        <w:rPr>
          <w:rFonts w:ascii="Times New Roman" w:hAnsi="Times New Roman"/>
          <w:lang w:val="pt-BR"/>
        </w:rPr>
        <w:t>Um dos indicadores mais importantes para se conhecer o cuidado ade</w:t>
      </w:r>
      <w:r w:rsidR="00B60DB5">
        <w:rPr>
          <w:rFonts w:ascii="Times New Roman" w:hAnsi="Times New Roman"/>
          <w:lang w:val="pt-BR"/>
        </w:rPr>
        <w:t>quado às crianças com câncer é a taxa</w:t>
      </w:r>
      <w:r>
        <w:rPr>
          <w:rFonts w:ascii="Times New Roman" w:hAnsi="Times New Roman"/>
          <w:lang w:val="pt-BR"/>
        </w:rPr>
        <w:t xml:space="preserve"> de sobrevida. Nos adultos,</w:t>
      </w:r>
      <w:r w:rsidR="00264FB7">
        <w:rPr>
          <w:rFonts w:ascii="Times New Roman" w:hAnsi="Times New Roman"/>
          <w:lang w:val="pt-BR"/>
        </w:rPr>
        <w:t xml:space="preserve"> os tumores estão geralmente relacionados à exposição a fatores de risco como tabagismo, alimentação, estilo de vida, agentes carcinógenos e ocupação, enquanto nas crianças a causa dos tumores ainda é desconhecida. Por isso,</w:t>
      </w:r>
      <w:r>
        <w:rPr>
          <w:rFonts w:ascii="Times New Roman" w:hAnsi="Times New Roman"/>
          <w:lang w:val="pt-BR"/>
        </w:rPr>
        <w:t xml:space="preserve"> a prevenção e o diagnóstico precoce são as melhores ferramentas contra o câncer</w:t>
      </w:r>
      <w:r w:rsidR="00264FB7">
        <w:rPr>
          <w:rFonts w:ascii="Times New Roman" w:hAnsi="Times New Roman"/>
          <w:lang w:val="pt-BR"/>
        </w:rPr>
        <w:t xml:space="preserve"> no adulto</w:t>
      </w:r>
      <w:r>
        <w:rPr>
          <w:rFonts w:ascii="Times New Roman" w:hAnsi="Times New Roman"/>
          <w:lang w:val="pt-BR"/>
        </w:rPr>
        <w:t>, ficando a terapêutica em segundo plano. Já na população infantil, a terapêutica é a principal estratégia contra o câncer, considerando-se que tanto a prevenção quanto o diagnós</w:t>
      </w:r>
      <w:r w:rsidR="00B60DB5">
        <w:rPr>
          <w:rFonts w:ascii="Times New Roman" w:hAnsi="Times New Roman"/>
          <w:lang w:val="pt-BR"/>
        </w:rPr>
        <w:t xml:space="preserve">tico precoce são muito difíceis </w:t>
      </w:r>
      <w:r w:rsidR="00B60DB5">
        <w:rPr>
          <w:rFonts w:ascii="Times New Roman" w:hAnsi="Times New Roman"/>
          <w:lang w:val="pt-BR"/>
        </w:rPr>
        <w:t xml:space="preserve">(BRAGA; LATORRE; CURADO, 2002). </w:t>
      </w:r>
      <w:r>
        <w:rPr>
          <w:rFonts w:ascii="Times New Roman" w:hAnsi="Times New Roman"/>
          <w:lang w:val="pt-BR"/>
        </w:rPr>
        <w:t xml:space="preserve"> </w:t>
      </w:r>
    </w:p>
    <w:p w14:paraId="49B22637" w14:textId="283474A4" w:rsidR="007D1E0A" w:rsidRPr="00565416" w:rsidRDefault="007D1E0A" w:rsidP="00565416">
      <w:pPr>
        <w:spacing w:line="360" w:lineRule="auto"/>
        <w:ind w:firstLine="1134"/>
        <w:jc w:val="both"/>
        <w:rPr>
          <w:rFonts w:ascii="Times New Roman" w:hAnsi="Times New Roman"/>
          <w:lang w:val="pt-BR"/>
        </w:rPr>
      </w:pPr>
      <w:r>
        <w:rPr>
          <w:rFonts w:ascii="Times New Roman" w:hAnsi="Times New Roman"/>
          <w:lang w:val="pt-BR"/>
        </w:rPr>
        <w:t>As probabilidades de sobrevida dos pacientes diagnosticados com diferentes neoplasias podem sofrer acentuada variabilidade, considerando</w:t>
      </w:r>
      <w:r w:rsidR="00B60DB5">
        <w:rPr>
          <w:rFonts w:ascii="Times New Roman" w:hAnsi="Times New Roman"/>
          <w:lang w:val="pt-BR"/>
        </w:rPr>
        <w:t xml:space="preserve"> a</w:t>
      </w:r>
      <w:r>
        <w:rPr>
          <w:rFonts w:ascii="Times New Roman" w:hAnsi="Times New Roman"/>
          <w:lang w:val="pt-BR"/>
        </w:rPr>
        <w:t xml:space="preserve"> história natural da doença, </w:t>
      </w:r>
      <w:r w:rsidR="00B60DB5">
        <w:rPr>
          <w:rFonts w:ascii="Times New Roman" w:hAnsi="Times New Roman"/>
          <w:lang w:val="pt-BR"/>
        </w:rPr>
        <w:t xml:space="preserve">o </w:t>
      </w:r>
      <w:r>
        <w:rPr>
          <w:rFonts w:ascii="Times New Roman" w:hAnsi="Times New Roman"/>
          <w:lang w:val="pt-BR"/>
        </w:rPr>
        <w:t>órgão afetado e</w:t>
      </w:r>
      <w:r w:rsidR="00B60DB5">
        <w:rPr>
          <w:rFonts w:ascii="Times New Roman" w:hAnsi="Times New Roman"/>
          <w:lang w:val="pt-BR"/>
        </w:rPr>
        <w:t xml:space="preserve"> as</w:t>
      </w:r>
      <w:r>
        <w:rPr>
          <w:rFonts w:ascii="Times New Roman" w:hAnsi="Times New Roman"/>
          <w:lang w:val="pt-BR"/>
        </w:rPr>
        <w:t xml:space="preserve"> respostas variadas à terapia </w:t>
      </w:r>
      <w:proofErr w:type="spellStart"/>
      <w:r>
        <w:rPr>
          <w:rFonts w:ascii="Times New Roman" w:hAnsi="Times New Roman"/>
          <w:lang w:val="pt-BR"/>
        </w:rPr>
        <w:t>antineoplásica</w:t>
      </w:r>
      <w:proofErr w:type="spellEnd"/>
      <w:r>
        <w:rPr>
          <w:rFonts w:ascii="Times New Roman" w:hAnsi="Times New Roman"/>
          <w:lang w:val="pt-BR"/>
        </w:rPr>
        <w:t xml:space="preserve">. </w:t>
      </w:r>
      <w:r w:rsidR="002C51BC">
        <w:rPr>
          <w:rFonts w:ascii="Times New Roman" w:hAnsi="Times New Roman"/>
          <w:lang w:val="pt-BR"/>
        </w:rPr>
        <w:t>Diversos fatores podem interferir na sobrevida ao câncer infantil. Na Índia, por exemplo, as chances de sucesso do tratamento são reduzidas pois as crianças chegam em estágios avançados da doença aos centros especializados. Já na Namíbia, as baixas probabilidades podem ser atribuídas a possível retardo no estabelecimento do diagnóstico</w:t>
      </w:r>
      <w:r w:rsidR="00727671">
        <w:rPr>
          <w:rFonts w:ascii="Times New Roman" w:hAnsi="Times New Roman"/>
          <w:lang w:val="pt-BR"/>
        </w:rPr>
        <w:t xml:space="preserve"> (BRAGA; LATORRE; CURADO, 2002</w:t>
      </w:r>
      <w:r w:rsidR="002C51BC">
        <w:rPr>
          <w:rFonts w:ascii="Times New Roman" w:hAnsi="Times New Roman"/>
          <w:lang w:val="pt-BR"/>
        </w:rPr>
        <w:t xml:space="preserve">). </w:t>
      </w:r>
    </w:p>
    <w:p w14:paraId="3F33E944" w14:textId="77777777" w:rsidR="00565416" w:rsidRPr="00565416" w:rsidRDefault="00565416" w:rsidP="00565416">
      <w:pPr>
        <w:spacing w:line="360" w:lineRule="auto"/>
        <w:ind w:firstLine="1134"/>
        <w:jc w:val="both"/>
        <w:rPr>
          <w:rFonts w:ascii="Times New Roman" w:hAnsi="Times New Roman"/>
          <w:lang w:val="pt-BR"/>
        </w:rPr>
      </w:pPr>
      <w:r w:rsidRPr="00565416">
        <w:rPr>
          <w:rFonts w:ascii="Times New Roman" w:hAnsi="Times New Roman"/>
          <w:lang w:val="pt-BR"/>
        </w:rPr>
        <w:t xml:space="preserve">O tratamento de tumores inclui três modalidades principais: cirurgia, radioterapia e quimioterapia. A cirurgia (ressecção completa, quando possível) é o principal tratamento dos tumores do SNC, sendo, por exemplo, a única modalidade necessária para muitos pacientes com </w:t>
      </w:r>
      <w:proofErr w:type="spellStart"/>
      <w:r w:rsidRPr="00565416">
        <w:rPr>
          <w:rFonts w:ascii="Times New Roman" w:hAnsi="Times New Roman"/>
          <w:lang w:val="pt-BR"/>
        </w:rPr>
        <w:t>astrocitomas</w:t>
      </w:r>
      <w:proofErr w:type="spellEnd"/>
      <w:r w:rsidRPr="00565416">
        <w:rPr>
          <w:rFonts w:ascii="Times New Roman" w:hAnsi="Times New Roman"/>
          <w:lang w:val="pt-BR"/>
        </w:rPr>
        <w:t xml:space="preserve"> de baixo grau, e o de maior impacto na sobrevida dos mesmos. A radioterapia é necessária em pacientes nos quais somente o tratamento cirúrgico não é suficiente para controlar a doença ou nos pacientes em que a cirurgia não é possível, como por exemplo, em pacientes com </w:t>
      </w:r>
      <w:proofErr w:type="spellStart"/>
      <w:r w:rsidRPr="00565416">
        <w:rPr>
          <w:rFonts w:ascii="Times New Roman" w:hAnsi="Times New Roman"/>
          <w:lang w:val="pt-BR"/>
        </w:rPr>
        <w:t>meduloblastoma</w:t>
      </w:r>
      <w:proofErr w:type="spellEnd"/>
      <w:r w:rsidRPr="00565416">
        <w:rPr>
          <w:rFonts w:ascii="Times New Roman" w:hAnsi="Times New Roman"/>
          <w:lang w:val="pt-BR"/>
        </w:rPr>
        <w:t xml:space="preserve"> ou tumores </w:t>
      </w:r>
      <w:proofErr w:type="spellStart"/>
      <w:r w:rsidRPr="00565416">
        <w:rPr>
          <w:rFonts w:ascii="Times New Roman" w:hAnsi="Times New Roman"/>
          <w:lang w:val="pt-BR"/>
        </w:rPr>
        <w:t>infiltrativos</w:t>
      </w:r>
      <w:proofErr w:type="spellEnd"/>
      <w:r w:rsidRPr="00565416">
        <w:rPr>
          <w:rFonts w:ascii="Times New Roman" w:hAnsi="Times New Roman"/>
          <w:lang w:val="pt-BR"/>
        </w:rPr>
        <w:t xml:space="preserve"> de ponte. </w:t>
      </w:r>
    </w:p>
    <w:p w14:paraId="458899AA" w14:textId="77777777" w:rsidR="00565416" w:rsidRPr="00565416" w:rsidRDefault="00565416" w:rsidP="00565416">
      <w:pPr>
        <w:spacing w:line="360" w:lineRule="auto"/>
        <w:ind w:firstLine="1134"/>
        <w:jc w:val="both"/>
        <w:rPr>
          <w:rFonts w:ascii="Times New Roman" w:hAnsi="Times New Roman"/>
          <w:lang w:val="pt-BR"/>
        </w:rPr>
      </w:pPr>
      <w:r w:rsidRPr="00565416">
        <w:rPr>
          <w:rFonts w:ascii="Times New Roman" w:hAnsi="Times New Roman"/>
          <w:lang w:val="pt-BR"/>
        </w:rPr>
        <w:t xml:space="preserve">A radioterapia, porém, não é isenta de efeitos colaterais a curto e longo prazo, sobretudo em relação à cognição e ao crescimento dependendo da dose utilizada e da área coberta. Além disso, não é rotineiramente realizada em menores de 3 anos (BLANEY </w:t>
      </w:r>
      <w:r w:rsidRPr="00565416">
        <w:rPr>
          <w:rFonts w:ascii="Times New Roman" w:hAnsi="Times New Roman"/>
          <w:i/>
          <w:lang w:val="pt-BR"/>
        </w:rPr>
        <w:t>et al</w:t>
      </w:r>
      <w:r w:rsidRPr="00565416">
        <w:rPr>
          <w:rFonts w:ascii="Times New Roman" w:hAnsi="Times New Roman"/>
          <w:lang w:val="pt-BR"/>
        </w:rPr>
        <w:t xml:space="preserve">., 2006). Até a década de 1990, o uso de quimioterapia era controverso em tumores cerebrais, mas um número cada vez maior de pacientes beneficia-se dessa modalidade. Atualmente, a quimioterapia está bem estabelecida em pacientes pediátricos com </w:t>
      </w:r>
      <w:proofErr w:type="spellStart"/>
      <w:r w:rsidRPr="00565416">
        <w:rPr>
          <w:rFonts w:ascii="Times New Roman" w:hAnsi="Times New Roman"/>
          <w:lang w:val="pt-BR"/>
        </w:rPr>
        <w:t>meduloblastoma</w:t>
      </w:r>
      <w:proofErr w:type="spellEnd"/>
      <w:r w:rsidRPr="00565416">
        <w:rPr>
          <w:rFonts w:ascii="Times New Roman" w:hAnsi="Times New Roman"/>
          <w:lang w:val="pt-BR"/>
        </w:rPr>
        <w:t xml:space="preserve"> e </w:t>
      </w:r>
      <w:proofErr w:type="spellStart"/>
      <w:r w:rsidRPr="00565416">
        <w:rPr>
          <w:rFonts w:ascii="Times New Roman" w:hAnsi="Times New Roman"/>
          <w:lang w:val="pt-BR"/>
        </w:rPr>
        <w:t>astrocitoma</w:t>
      </w:r>
      <w:proofErr w:type="spellEnd"/>
      <w:r w:rsidRPr="00565416">
        <w:rPr>
          <w:rFonts w:ascii="Times New Roman" w:hAnsi="Times New Roman"/>
          <w:lang w:val="pt-BR"/>
        </w:rPr>
        <w:t xml:space="preserve"> de baixo grau pela classificação da OMS (BLANEY </w:t>
      </w:r>
      <w:r w:rsidRPr="00565416">
        <w:rPr>
          <w:rFonts w:ascii="Times New Roman" w:hAnsi="Times New Roman"/>
          <w:i/>
          <w:lang w:val="pt-BR"/>
        </w:rPr>
        <w:t>et al</w:t>
      </w:r>
      <w:r w:rsidRPr="00565416">
        <w:rPr>
          <w:rFonts w:ascii="Times New Roman" w:hAnsi="Times New Roman"/>
          <w:lang w:val="pt-BR"/>
        </w:rPr>
        <w:t>., 2006).</w:t>
      </w:r>
    </w:p>
    <w:p w14:paraId="247BDEEF" w14:textId="0850933A" w:rsidR="00565416" w:rsidRPr="00565416" w:rsidRDefault="00565416" w:rsidP="00565416">
      <w:pPr>
        <w:spacing w:line="360" w:lineRule="auto"/>
        <w:ind w:firstLine="1134"/>
        <w:jc w:val="both"/>
        <w:rPr>
          <w:rFonts w:ascii="Times New Roman" w:hAnsi="Times New Roman"/>
          <w:lang w:val="pt-BR"/>
        </w:rPr>
      </w:pPr>
      <w:r w:rsidRPr="00565416">
        <w:rPr>
          <w:rFonts w:ascii="Times New Roman" w:hAnsi="Times New Roman"/>
          <w:lang w:val="pt-BR"/>
        </w:rPr>
        <w:t>Os resultados do tratamento multimodalidade de pacientes com os tumores cerebrais pediátricos</w:t>
      </w:r>
      <w:r w:rsidR="00B60DB5">
        <w:rPr>
          <w:rFonts w:ascii="Times New Roman" w:hAnsi="Times New Roman"/>
          <w:lang w:val="pt-BR"/>
        </w:rPr>
        <w:t xml:space="preserve"> mais comuns</w:t>
      </w:r>
      <w:r w:rsidRPr="00565416">
        <w:rPr>
          <w:rFonts w:ascii="Times New Roman" w:hAnsi="Times New Roman"/>
          <w:lang w:val="pt-BR"/>
        </w:rPr>
        <w:t xml:space="preserve"> (</w:t>
      </w:r>
      <w:proofErr w:type="spellStart"/>
      <w:r w:rsidRPr="00565416">
        <w:rPr>
          <w:rFonts w:ascii="Times New Roman" w:hAnsi="Times New Roman"/>
          <w:lang w:val="pt-BR"/>
        </w:rPr>
        <w:t>meduloblastoma</w:t>
      </w:r>
      <w:proofErr w:type="spellEnd"/>
      <w:r w:rsidRPr="00565416">
        <w:rPr>
          <w:rFonts w:ascii="Times New Roman" w:hAnsi="Times New Roman"/>
          <w:lang w:val="pt-BR"/>
        </w:rPr>
        <w:t xml:space="preserve"> e </w:t>
      </w:r>
      <w:proofErr w:type="spellStart"/>
      <w:r w:rsidRPr="00565416">
        <w:rPr>
          <w:rFonts w:ascii="Times New Roman" w:hAnsi="Times New Roman"/>
          <w:lang w:val="pt-BR"/>
        </w:rPr>
        <w:t>astrocitomas</w:t>
      </w:r>
      <w:proofErr w:type="spellEnd"/>
      <w:r w:rsidRPr="00565416">
        <w:rPr>
          <w:rFonts w:ascii="Times New Roman" w:hAnsi="Times New Roman"/>
          <w:lang w:val="pt-BR"/>
        </w:rPr>
        <w:t xml:space="preserve"> de bai</w:t>
      </w:r>
      <w:r w:rsidR="00B60DB5">
        <w:rPr>
          <w:rFonts w:ascii="Times New Roman" w:hAnsi="Times New Roman"/>
          <w:lang w:val="pt-BR"/>
        </w:rPr>
        <w:t>xo grau) tem sido satisfatórios. E</w:t>
      </w:r>
      <w:r w:rsidRPr="00565416">
        <w:rPr>
          <w:rFonts w:ascii="Times New Roman" w:hAnsi="Times New Roman"/>
          <w:lang w:val="pt-BR"/>
        </w:rPr>
        <w:t>nsaios clínicos e séries</w:t>
      </w:r>
      <w:r w:rsidR="00B60DB5">
        <w:rPr>
          <w:rFonts w:ascii="Times New Roman" w:hAnsi="Times New Roman"/>
          <w:lang w:val="pt-BR"/>
        </w:rPr>
        <w:t xml:space="preserve"> na literatura recente mostram</w:t>
      </w:r>
      <w:r w:rsidRPr="00565416">
        <w:rPr>
          <w:rFonts w:ascii="Times New Roman" w:hAnsi="Times New Roman"/>
          <w:lang w:val="pt-BR"/>
        </w:rPr>
        <w:t xml:space="preserve"> sobrevida acima de 80% em 5 anos para pacientes com estas doenças. Todavia, no caso de tumores menos comuns na infância, como os </w:t>
      </w:r>
      <w:proofErr w:type="spellStart"/>
      <w:r w:rsidRPr="00565416">
        <w:rPr>
          <w:rFonts w:ascii="Times New Roman" w:hAnsi="Times New Roman"/>
          <w:lang w:val="pt-BR"/>
        </w:rPr>
        <w:t>ast</w:t>
      </w:r>
      <w:r w:rsidR="00B60DB5">
        <w:rPr>
          <w:rFonts w:ascii="Times New Roman" w:hAnsi="Times New Roman"/>
          <w:lang w:val="pt-BR"/>
        </w:rPr>
        <w:t>r</w:t>
      </w:r>
      <w:r w:rsidRPr="00565416">
        <w:rPr>
          <w:rFonts w:ascii="Times New Roman" w:hAnsi="Times New Roman"/>
          <w:lang w:val="pt-BR"/>
        </w:rPr>
        <w:t>ocitomas</w:t>
      </w:r>
      <w:proofErr w:type="spellEnd"/>
      <w:r w:rsidRPr="00565416">
        <w:rPr>
          <w:rFonts w:ascii="Times New Roman" w:hAnsi="Times New Roman"/>
          <w:lang w:val="pt-BR"/>
        </w:rPr>
        <w:t xml:space="preserve"> </w:t>
      </w:r>
      <w:proofErr w:type="spellStart"/>
      <w:r w:rsidRPr="00565416">
        <w:rPr>
          <w:rFonts w:ascii="Times New Roman" w:hAnsi="Times New Roman"/>
          <w:lang w:val="pt-BR"/>
        </w:rPr>
        <w:t>anaplásicos</w:t>
      </w:r>
      <w:proofErr w:type="spellEnd"/>
      <w:r w:rsidRPr="00565416">
        <w:rPr>
          <w:rFonts w:ascii="Times New Roman" w:hAnsi="Times New Roman"/>
          <w:lang w:val="pt-BR"/>
        </w:rPr>
        <w:t xml:space="preserve"> e </w:t>
      </w:r>
      <w:proofErr w:type="spellStart"/>
      <w:r w:rsidRPr="00565416">
        <w:rPr>
          <w:rFonts w:ascii="Times New Roman" w:hAnsi="Times New Roman"/>
          <w:lang w:val="pt-BR"/>
        </w:rPr>
        <w:t>glioblastomas</w:t>
      </w:r>
      <w:proofErr w:type="spellEnd"/>
      <w:r w:rsidRPr="00565416">
        <w:rPr>
          <w:rFonts w:ascii="Times New Roman" w:hAnsi="Times New Roman"/>
          <w:lang w:val="pt-BR"/>
        </w:rPr>
        <w:t xml:space="preserve">, além de tumores no tronco cerebral, uma região de difícil </w:t>
      </w:r>
      <w:r w:rsidR="00B60DB5">
        <w:rPr>
          <w:rFonts w:ascii="Times New Roman" w:hAnsi="Times New Roman"/>
          <w:lang w:val="pt-BR"/>
        </w:rPr>
        <w:t>acesso cirúrgico, a sobrevida a</w:t>
      </w:r>
      <w:r w:rsidRPr="00565416">
        <w:rPr>
          <w:rFonts w:ascii="Times New Roman" w:hAnsi="Times New Roman"/>
          <w:lang w:val="pt-BR"/>
        </w:rPr>
        <w:t xml:space="preserve"> longo prazo dos pacientes reduz-se sensivelmente. Outro grupo de pacientes de alto risco inclui aqueles com doença recorrente após tratamento anterior. Pacientes com tumores cerebrais recor</w:t>
      </w:r>
      <w:r w:rsidR="00B60DB5">
        <w:rPr>
          <w:rFonts w:ascii="Times New Roman" w:hAnsi="Times New Roman"/>
          <w:lang w:val="pt-BR"/>
        </w:rPr>
        <w:t>rentes geral</w:t>
      </w:r>
      <w:bookmarkStart w:id="0" w:name="_GoBack"/>
      <w:bookmarkEnd w:id="0"/>
      <w:r w:rsidRPr="00565416">
        <w:rPr>
          <w:rFonts w:ascii="Times New Roman" w:hAnsi="Times New Roman"/>
          <w:lang w:val="pt-BR"/>
        </w:rPr>
        <w:t xml:space="preserve">mente têm sobrevida de apenas meses (GAJJAR </w:t>
      </w:r>
      <w:r w:rsidRPr="00565416">
        <w:rPr>
          <w:rFonts w:ascii="Times New Roman" w:hAnsi="Times New Roman"/>
          <w:i/>
          <w:lang w:val="pt-BR"/>
        </w:rPr>
        <w:t>et al</w:t>
      </w:r>
      <w:r w:rsidRPr="00565416">
        <w:rPr>
          <w:rFonts w:ascii="Times New Roman" w:hAnsi="Times New Roman"/>
          <w:lang w:val="pt-BR"/>
        </w:rPr>
        <w:t>., 2012).</w:t>
      </w:r>
    </w:p>
    <w:p w14:paraId="3F2437F0" w14:textId="77777777" w:rsidR="00565416" w:rsidRPr="00565416" w:rsidRDefault="00565416" w:rsidP="00565416">
      <w:pPr>
        <w:spacing w:line="360" w:lineRule="auto"/>
        <w:ind w:firstLine="1134"/>
        <w:jc w:val="both"/>
        <w:rPr>
          <w:rFonts w:ascii="Times New Roman" w:hAnsi="Times New Roman"/>
          <w:lang w:val="pt-BR"/>
        </w:rPr>
      </w:pPr>
      <w:r w:rsidRPr="00565416">
        <w:rPr>
          <w:rFonts w:ascii="Times New Roman" w:hAnsi="Times New Roman"/>
          <w:lang w:val="pt-BR"/>
        </w:rPr>
        <w:t xml:space="preserve">Várias modalidades de tratamento experimental ou compassivo são empregadas, sem uma óbvia vantagem. Recentemente, o tratamento </w:t>
      </w:r>
      <w:r w:rsidRPr="00565416">
        <w:rPr>
          <w:rFonts w:ascii="Times New Roman" w:hAnsi="Times New Roman"/>
          <w:i/>
          <w:lang w:val="pt-BR"/>
        </w:rPr>
        <w:t>off-</w:t>
      </w:r>
      <w:proofErr w:type="spellStart"/>
      <w:r w:rsidRPr="00565416">
        <w:rPr>
          <w:rFonts w:ascii="Times New Roman" w:hAnsi="Times New Roman"/>
          <w:i/>
          <w:lang w:val="pt-BR"/>
        </w:rPr>
        <w:t>label</w:t>
      </w:r>
      <w:proofErr w:type="spellEnd"/>
      <w:r w:rsidRPr="00565416">
        <w:rPr>
          <w:rFonts w:ascii="Times New Roman" w:hAnsi="Times New Roman"/>
          <w:lang w:val="pt-BR"/>
        </w:rPr>
        <w:t xml:space="preserve"> com </w:t>
      </w:r>
      <w:proofErr w:type="spellStart"/>
      <w:r w:rsidRPr="00565416">
        <w:rPr>
          <w:rFonts w:ascii="Times New Roman" w:hAnsi="Times New Roman"/>
          <w:lang w:val="pt-BR"/>
        </w:rPr>
        <w:t>temozolomida</w:t>
      </w:r>
      <w:proofErr w:type="spellEnd"/>
      <w:r w:rsidRPr="00565416">
        <w:rPr>
          <w:rFonts w:ascii="Times New Roman" w:hAnsi="Times New Roman"/>
          <w:lang w:val="pt-BR"/>
        </w:rPr>
        <w:t xml:space="preserve"> tem sido empregado em todo o mundo para crianças com tumores cerebrais malignos recorrentes (NICHOLSON </w:t>
      </w:r>
      <w:r w:rsidRPr="00565416">
        <w:rPr>
          <w:rFonts w:ascii="Times New Roman" w:hAnsi="Times New Roman"/>
          <w:i/>
          <w:lang w:val="pt-BR"/>
        </w:rPr>
        <w:t>et al</w:t>
      </w:r>
      <w:r w:rsidRPr="00565416">
        <w:rPr>
          <w:rFonts w:ascii="Times New Roman" w:hAnsi="Times New Roman"/>
          <w:lang w:val="pt-BR"/>
        </w:rPr>
        <w:t xml:space="preserve">., 2007). Igualmente, o tratamento com vimblastina semanal tem demonstrado eficácia em pacientes com </w:t>
      </w:r>
      <w:proofErr w:type="spellStart"/>
      <w:r w:rsidRPr="00565416">
        <w:rPr>
          <w:rFonts w:ascii="Times New Roman" w:hAnsi="Times New Roman"/>
          <w:lang w:val="pt-BR"/>
        </w:rPr>
        <w:t>astrocitomas</w:t>
      </w:r>
      <w:proofErr w:type="spellEnd"/>
      <w:r w:rsidRPr="00565416">
        <w:rPr>
          <w:rFonts w:ascii="Times New Roman" w:hAnsi="Times New Roman"/>
          <w:lang w:val="pt-BR"/>
        </w:rPr>
        <w:t xml:space="preserve"> de baixo grau recorrentes (BOUFFET </w:t>
      </w:r>
      <w:r w:rsidRPr="00565416">
        <w:rPr>
          <w:rFonts w:ascii="Times New Roman" w:hAnsi="Times New Roman"/>
          <w:i/>
          <w:lang w:val="pt-BR"/>
        </w:rPr>
        <w:t>et al</w:t>
      </w:r>
      <w:r w:rsidRPr="00565416">
        <w:rPr>
          <w:rFonts w:ascii="Times New Roman" w:hAnsi="Times New Roman"/>
          <w:lang w:val="pt-BR"/>
        </w:rPr>
        <w:t xml:space="preserve">., 2012). Ambas as drogas são aprovadas pela ANVISA para uso pediátrico. </w:t>
      </w:r>
    </w:p>
    <w:p w14:paraId="5C186A42" w14:textId="77777777" w:rsidR="00565416" w:rsidRPr="00565416" w:rsidRDefault="00565416" w:rsidP="00565416">
      <w:pPr>
        <w:spacing w:line="360" w:lineRule="auto"/>
        <w:ind w:firstLine="720"/>
        <w:jc w:val="both"/>
        <w:rPr>
          <w:rFonts w:ascii="Times New Roman" w:hAnsi="Times New Roman" w:cs="Times New Roman"/>
          <w:lang w:val="pt-BR"/>
        </w:rPr>
      </w:pPr>
    </w:p>
    <w:sectPr w:rsidR="00565416" w:rsidRPr="00565416" w:rsidSect="00B4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C3F"/>
    <w:rsid w:val="00023262"/>
    <w:rsid w:val="00055BB3"/>
    <w:rsid w:val="001769E8"/>
    <w:rsid w:val="002518FE"/>
    <w:rsid w:val="00264FB7"/>
    <w:rsid w:val="00281F3D"/>
    <w:rsid w:val="002C51BC"/>
    <w:rsid w:val="004D074F"/>
    <w:rsid w:val="00565416"/>
    <w:rsid w:val="005B1347"/>
    <w:rsid w:val="005C7488"/>
    <w:rsid w:val="00602BFF"/>
    <w:rsid w:val="0066450F"/>
    <w:rsid w:val="006F6EA8"/>
    <w:rsid w:val="00716FA3"/>
    <w:rsid w:val="00727671"/>
    <w:rsid w:val="007454D0"/>
    <w:rsid w:val="007A2F93"/>
    <w:rsid w:val="007D1E0A"/>
    <w:rsid w:val="00800C3F"/>
    <w:rsid w:val="009B71B1"/>
    <w:rsid w:val="009E6324"/>
    <w:rsid w:val="00A04D9F"/>
    <w:rsid w:val="00A645DB"/>
    <w:rsid w:val="00AF0B88"/>
    <w:rsid w:val="00B41BFE"/>
    <w:rsid w:val="00B562D4"/>
    <w:rsid w:val="00B60DB5"/>
    <w:rsid w:val="00BA5E09"/>
    <w:rsid w:val="00BD7A9D"/>
    <w:rsid w:val="00D70332"/>
    <w:rsid w:val="00F62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52B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1421</Words>
  <Characters>8100</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Sarrafan</dc:creator>
  <cp:keywords/>
  <dc:description/>
  <cp:lastModifiedBy>Siavash Sarrafan</cp:lastModifiedBy>
  <cp:revision>7</cp:revision>
  <dcterms:created xsi:type="dcterms:W3CDTF">2017-04-29T15:18:00Z</dcterms:created>
  <dcterms:modified xsi:type="dcterms:W3CDTF">2017-06-20T02:02:00Z</dcterms:modified>
</cp:coreProperties>
</file>