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095" w:type="dxa"/>
        <w:tblInd w:w="0" w:type="dxa"/>
        <w:tblLook w:val="04A0" w:firstRow="1" w:lastRow="0" w:firstColumn="1" w:lastColumn="0" w:noHBand="0" w:noVBand="1"/>
      </w:tblPr>
      <w:tblGrid>
        <w:gridCol w:w="8332"/>
        <w:gridCol w:w="1763"/>
      </w:tblGrid>
      <w:tr w:rsidR="004D70ED" w:rsidRPr="00B94244" w14:paraId="1C9A9C90" w14:textId="77777777">
        <w:trPr>
          <w:trHeight w:val="699"/>
        </w:trPr>
        <w:tc>
          <w:tcPr>
            <w:tcW w:w="8331" w:type="dxa"/>
            <w:tcBorders>
              <w:top w:val="nil"/>
              <w:left w:val="nil"/>
              <w:bottom w:val="nil"/>
              <w:right w:val="nil"/>
            </w:tcBorders>
          </w:tcPr>
          <w:p w14:paraId="6655EDE5" w14:textId="56D2B456" w:rsidR="004D70ED" w:rsidRPr="00B94244" w:rsidRDefault="00270366" w:rsidP="00B86CF4">
            <w:pPr>
              <w:spacing w:after="27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4546A"/>
                <w:sz w:val="20"/>
                <w:szCs w:val="20"/>
              </w:rPr>
              <w:t xml:space="preserve"> </w:t>
            </w:r>
            <w:r w:rsidR="004D70ED" w:rsidRPr="00B94244">
              <w:rPr>
                <w:rFonts w:ascii="Arial" w:hAnsi="Arial" w:cs="Arial"/>
                <w:b/>
                <w:color w:val="44546A"/>
                <w:sz w:val="20"/>
                <w:szCs w:val="20"/>
              </w:rPr>
              <w:t>Qatar University</w:t>
            </w:r>
          </w:p>
          <w:p w14:paraId="09945A70" w14:textId="77777777" w:rsidR="004D70ED" w:rsidRPr="00B94244" w:rsidRDefault="004D70ED" w:rsidP="00B86CF4">
            <w:pPr>
              <w:spacing w:after="42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94244">
              <w:rPr>
                <w:rFonts w:ascii="Arial" w:hAnsi="Arial" w:cs="Arial"/>
                <w:bCs/>
                <w:color w:val="44546A"/>
                <w:sz w:val="20"/>
                <w:szCs w:val="20"/>
              </w:rPr>
              <w:t>College of Engineering</w:t>
            </w:r>
          </w:p>
          <w:p w14:paraId="1B5E31EA" w14:textId="77777777" w:rsidR="004D70ED" w:rsidRPr="00B94244" w:rsidRDefault="004D70ED" w:rsidP="00B86CF4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B94244">
              <w:rPr>
                <w:rFonts w:ascii="Arial" w:hAnsi="Arial" w:cs="Arial"/>
                <w:bCs/>
                <w:color w:val="44546A"/>
                <w:sz w:val="20"/>
                <w:szCs w:val="20"/>
              </w:rPr>
              <w:t>Dept. of Computer Science &amp; Eng.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</w:tcPr>
          <w:p w14:paraId="07AD8C78" w14:textId="77777777" w:rsidR="004D70ED" w:rsidRPr="00B94244" w:rsidRDefault="004D70ED" w:rsidP="00B86CF4">
            <w:pPr>
              <w:spacing w:after="27"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94244">
              <w:rPr>
                <w:rFonts w:ascii="Arial" w:hAnsi="Arial" w:cs="Arial"/>
                <w:b/>
                <w:color w:val="44546A"/>
                <w:sz w:val="20"/>
                <w:szCs w:val="20"/>
              </w:rPr>
              <w:t>Software Engineering</w:t>
            </w:r>
          </w:p>
          <w:p w14:paraId="27F27C63" w14:textId="77777777" w:rsidR="004D70ED" w:rsidRPr="00B94244" w:rsidRDefault="004D70ED" w:rsidP="00B86CF4">
            <w:pPr>
              <w:spacing w:after="42" w:line="36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94244">
              <w:rPr>
                <w:rFonts w:ascii="Arial" w:hAnsi="Arial" w:cs="Arial"/>
                <w:bCs/>
                <w:color w:val="44546A"/>
                <w:sz w:val="20"/>
                <w:szCs w:val="20"/>
              </w:rPr>
              <w:t>CMPS 310</w:t>
            </w:r>
            <w:r w:rsidR="00DB50D3">
              <w:rPr>
                <w:rFonts w:ascii="Arial" w:hAnsi="Arial" w:cs="Arial"/>
                <w:bCs/>
                <w:color w:val="44546A"/>
                <w:sz w:val="20"/>
                <w:szCs w:val="20"/>
              </w:rPr>
              <w:t xml:space="preserve"> - Lab</w:t>
            </w:r>
          </w:p>
        </w:tc>
      </w:tr>
    </w:tbl>
    <w:p w14:paraId="7274F56F" w14:textId="77777777" w:rsidR="009B5BC6" w:rsidRDefault="00BF4EFF" w:rsidP="00545000">
      <w:pPr>
        <w:pStyle w:val="Title"/>
        <w:keepNext/>
        <w:keepLines/>
        <w:spacing w:after="100" w:line="360" w:lineRule="auto"/>
        <w:rPr>
          <w:rFonts w:ascii="Arial" w:hAnsi="Arial" w:cs="Arial"/>
          <w:b/>
          <w:color w:val="215E99" w:themeColor="text2" w:themeTint="BF"/>
          <w:sz w:val="38"/>
        </w:rPr>
      </w:pPr>
      <w:r w:rsidRPr="00545000">
        <w:rPr>
          <w:rFonts w:ascii="Arial" w:hAnsi="Arial"/>
          <w:b/>
          <w:color w:val="000000"/>
          <w:sz w:val="40"/>
        </w:rPr>
        <w:t>Lab 8 Design Sequence Diagrams</w:t>
      </w:r>
    </w:p>
    <w:p w14:paraId="0BF89B37" w14:textId="77777777" w:rsidR="009B5BC6" w:rsidRDefault="00BF4EFF">
      <w:pPr>
        <w:keepLines/>
        <w:spacing w:after="100" w:line="360" w:lineRule="auto"/>
      </w:pPr>
      <w:r>
        <w:rPr>
          <w:rFonts w:ascii="Arial" w:hAnsi="Arial" w:cs="Arial"/>
          <w:color w:val="000000"/>
          <w:sz w:val="21"/>
          <w:szCs w:val="21"/>
        </w:rPr>
        <w:t>Supporting tool - Visual Paradigm | 2 hours 30 minutes</w:t>
      </w:r>
    </w:p>
    <w:p w14:paraId="5B673212" w14:textId="77777777" w:rsidR="009B5BC6" w:rsidRDefault="00BF4EFF">
      <w:pPr>
        <w:pStyle w:val="Heading1"/>
        <w:spacing w:before="140" w:after="100" w:line="360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t>Learning objectives</w:t>
      </w:r>
    </w:p>
    <w:p w14:paraId="20F8B302" w14:textId="77777777" w:rsidR="009B5BC6" w:rsidRDefault="00BF4EFF">
      <w:pPr>
        <w:keepLines/>
        <w:numPr>
          <w:ilvl w:val="0"/>
          <w:numId w:val="7"/>
        </w:numPr>
        <w:spacing w:after="60" w:line="360" w:lineRule="auto"/>
      </w:pPr>
      <w:r>
        <w:rPr>
          <w:rFonts w:ascii="Arial" w:hAnsi="Arial" w:cs="Arial"/>
          <w:color w:val="000000"/>
          <w:sz w:val="21"/>
          <w:szCs w:val="21"/>
        </w:rPr>
        <w:t>Derive the messages of a design sequence diagram from the steps of a use case specification.</w:t>
      </w:r>
    </w:p>
    <w:p w14:paraId="7FF81EBA" w14:textId="77777777" w:rsidR="009B5BC6" w:rsidRDefault="00BF4EFF">
      <w:pPr>
        <w:keepLines/>
        <w:numPr>
          <w:ilvl w:val="0"/>
          <w:numId w:val="7"/>
        </w:numPr>
        <w:spacing w:after="60" w:line="360" w:lineRule="auto"/>
      </w:pPr>
      <w:r>
        <w:rPr>
          <w:rFonts w:ascii="Arial" w:hAnsi="Arial" w:cs="Arial"/>
          <w:color w:val="000000"/>
          <w:sz w:val="21"/>
          <w:szCs w:val="21"/>
        </w:rPr>
        <w:t>Send each message to the responsible object, consistent with the operations and associations of the design class diagram.</w:t>
      </w:r>
    </w:p>
    <w:p w14:paraId="6CBFBEF4" w14:textId="77777777" w:rsidR="009B5BC6" w:rsidRDefault="00BF4EFF">
      <w:pPr>
        <w:keepLines/>
        <w:numPr>
          <w:ilvl w:val="0"/>
          <w:numId w:val="7"/>
        </w:numPr>
        <w:spacing w:after="60" w:line="360" w:lineRule="auto"/>
      </w:pPr>
      <w:r w:rsidRPr="00B4058A">
        <w:rPr>
          <w:rFonts w:ascii="Arial" w:hAnsi="Arial"/>
          <w:color w:val="000000"/>
          <w:sz w:val="21"/>
        </w:rPr>
        <w:t xml:space="preserve">Model object creation, replies, self-calls, and alternative, optional or repeated </w:t>
      </w:r>
      <w:proofErr w:type="spellStart"/>
      <w:r w:rsidRPr="00B4058A">
        <w:rPr>
          <w:rFonts w:ascii="Arial" w:hAnsi="Arial"/>
          <w:color w:val="000000"/>
          <w:sz w:val="21"/>
        </w:rPr>
        <w:t>behaviour</w:t>
      </w:r>
      <w:proofErr w:type="spellEnd"/>
      <w:r w:rsidRPr="00B4058A">
        <w:rPr>
          <w:rFonts w:ascii="Arial" w:hAnsi="Arial"/>
          <w:color w:val="000000"/>
          <w:sz w:val="21"/>
        </w:rPr>
        <w:t xml:space="preserve"> with alt, opt and loop fragments.</w:t>
      </w:r>
    </w:p>
    <w:p w14:paraId="130D7A60" w14:textId="77777777" w:rsidR="009B5BC6" w:rsidRDefault="00BF4EFF">
      <w:pPr>
        <w:keepLines/>
        <w:numPr>
          <w:ilvl w:val="0"/>
          <w:numId w:val="7"/>
        </w:numPr>
        <w:spacing w:after="60" w:line="360" w:lineRule="auto"/>
      </w:pPr>
      <w:r w:rsidRPr="00B4058A">
        <w:rPr>
          <w:rFonts w:ascii="Arial" w:hAnsi="Arial"/>
          <w:color w:val="000000"/>
          <w:sz w:val="21"/>
        </w:rPr>
        <w:t>Revise the class diagram when a sequence diagram shows a missing operation or link.</w:t>
      </w:r>
    </w:p>
    <w:p w14:paraId="071C5F5D" w14:textId="77777777" w:rsidR="009B5BC6" w:rsidRDefault="00BF4EFF">
      <w:pPr>
        <w:keepLines/>
        <w:spacing w:after="60" w:line="360" w:lineRule="auto"/>
        <w:ind w:left="120"/>
      </w:pPr>
      <w:r w:rsidRPr="00B4058A">
        <w:rPr>
          <w:rFonts w:ascii="Arial" w:hAnsi="Arial"/>
          <w:color w:val="000000"/>
          <w:sz w:val="21"/>
        </w:rPr>
        <w:t>Course learning outcomes: CLO 2 - Elicit, analyze, prioritize and document requirements for a software system. CLO 6 - Design, implement, test and present a software system in a group.</w:t>
      </w:r>
    </w:p>
    <w:p w14:paraId="668325E2" w14:textId="77777777" w:rsidR="009B5BC6" w:rsidRDefault="00BF4EFF">
      <w:pPr>
        <w:pStyle w:val="Heading1"/>
        <w:spacing w:before="140" w:after="100" w:line="360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t>Design Sequence Diagram</w:t>
      </w:r>
    </w:p>
    <w:p w14:paraId="50514AA8" w14:textId="2C890DD1" w:rsidR="009B5BC6" w:rsidRDefault="00BF4EFF">
      <w:pPr>
        <w:keepLines/>
        <w:spacing w:after="100" w:line="360" w:lineRule="auto"/>
        <w:rPr>
          <w:rFonts w:ascii="Arial" w:hAnsi="Arial"/>
          <w:color w:val="000000"/>
          <w:sz w:val="21"/>
        </w:rPr>
      </w:pPr>
      <w:r w:rsidRPr="00B4058A">
        <w:rPr>
          <w:rFonts w:ascii="Arial" w:hAnsi="Arial"/>
          <w:color w:val="000000"/>
          <w:sz w:val="21"/>
        </w:rPr>
        <w:t>A design sequence diagram shows how objects work together, in time order, to carry out one use case. It joins the two models you already have:</w:t>
      </w:r>
      <w:r>
        <w:rPr>
          <w:rFonts w:ascii="Arial" w:hAnsi="Arial"/>
          <w:color w:val="000000"/>
          <w:sz w:val="21"/>
        </w:rPr>
        <w:t xml:space="preserve"> </w:t>
      </w:r>
      <w:r w:rsidR="00EF6325" w:rsidRPr="00B4058A">
        <w:rPr>
          <w:rFonts w:ascii="Arial" w:hAnsi="Arial"/>
          <w:color w:val="000000"/>
          <w:sz w:val="21"/>
        </w:rPr>
        <w:t xml:space="preserve"> </w:t>
      </w:r>
      <w:r w:rsidRPr="00B4058A">
        <w:rPr>
          <w:rFonts w:ascii="Arial" w:hAnsi="Arial"/>
          <w:color w:val="000000"/>
          <w:sz w:val="21"/>
        </w:rPr>
        <w:t>the use case specification says what happens; the design class diagram says which object does it. In Visual Paradigm, create a UML Sequence Diagram, add the actor and lifelines, then draw messages from top to bottom and select an operation of the receiver's class for each.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100"/>
        <w:gridCol w:w="4646"/>
      </w:tblGrid>
      <w:tr w:rsidR="00572CD9" w14:paraId="4D475199" w14:textId="77777777" w:rsidTr="000241D5">
        <w:trPr>
          <w:cantSplit/>
          <w:tblHeader/>
          <w:jc w:val="center"/>
        </w:trPr>
        <w:tc>
          <w:tcPr>
            <w:tcW w:w="2300" w:type="dxa"/>
            <w:shd w:val="clear" w:color="auto" w:fill="DCEA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F6F82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Element</w:t>
            </w:r>
          </w:p>
        </w:tc>
        <w:tc>
          <w:tcPr>
            <w:tcW w:w="3100" w:type="dxa"/>
            <w:shd w:val="clear" w:color="auto" w:fill="DCEA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5B014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Notation</w:t>
            </w:r>
          </w:p>
        </w:tc>
        <w:tc>
          <w:tcPr>
            <w:tcW w:w="4646" w:type="dxa"/>
            <w:shd w:val="clear" w:color="auto" w:fill="DCEA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0F802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Meaning</w:t>
            </w:r>
          </w:p>
        </w:tc>
      </w:tr>
      <w:tr w:rsidR="00572CD9" w14:paraId="27E069CE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23180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Actor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1C9F4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354FB2A7" wp14:editId="4D859226">
                  <wp:extent cx="1816100" cy="762635"/>
                  <wp:effectExtent l="0" t="0" r="0" b="0"/>
                  <wp:docPr id="596026530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033828" name="Graphic 614124903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D4FF0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The user or external system that starts or serves the interaction, as in the use case diagram.</w:t>
            </w:r>
          </w:p>
        </w:tc>
      </w:tr>
      <w:tr w:rsidR="00572CD9" w14:paraId="20387644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7BF7A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Lifeline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99BA3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1844A1B6" wp14:editId="1BFC77CB">
                  <wp:extent cx="1816100" cy="762635"/>
                  <wp:effectExtent l="0" t="0" r="0" b="0"/>
                  <wp:docPr id="1252767533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01575" name="Graphic 1693343600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4A0C5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One object taking part. Time runs down the page. </w:t>
            </w:r>
            <w:r w:rsidRPr="001F07AE">
              <w:rPr>
                <w:rFonts w:ascii="Arial" w:hAnsi="Arial" w:cs="Arial"/>
                <w:color w:val="000000"/>
                <w:sz w:val="21"/>
                <w:szCs w:val="21"/>
              </w:rPr>
              <w:t>Internal object lifelines use classes from the class diagram; actors and external systems remain outside the system boundary.</w:t>
            </w:r>
          </w:p>
        </w:tc>
      </w:tr>
      <w:tr w:rsidR="00572CD9" w14:paraId="62108796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DDA3B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Synchronous message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9E6DE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3F8C74D2" wp14:editId="0A6A8079">
                  <wp:extent cx="1816100" cy="762635"/>
                  <wp:effectExtent l="0" t="0" r="0" b="0"/>
                  <wp:docPr id="607622004" name="Graphic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35948" name="Graphic 1866208482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ABFE4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A call. The receiver's class must have the operation.</w:t>
            </w:r>
          </w:p>
        </w:tc>
      </w:tr>
      <w:tr w:rsidR="00572CD9" w14:paraId="274171B3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E65C7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Reply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3466E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32CF4FD0" wp14:editId="5635BEB2">
                  <wp:extent cx="1816100" cy="762635"/>
                  <wp:effectExtent l="0" t="0" r="0" b="0"/>
                  <wp:docPr id="404955182" name="Graphic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165377" name="Graphic 1271081343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1BA35" w14:textId="77777777" w:rsidR="00572CD9" w:rsidRDefault="00572CD9" w:rsidP="000241D5">
            <w:pPr>
              <w:spacing w:line="276" w:lineRule="auto"/>
            </w:pPr>
            <w:r w:rsidRPr="00A844A1">
              <w:rPr>
                <w:rFonts w:ascii="Arial" w:hAnsi="Arial" w:cs="Arial"/>
                <w:color w:val="000000"/>
                <w:sz w:val="21"/>
                <w:szCs w:val="21"/>
              </w:rPr>
              <w:t>Returns control and any result to the caller. Replies may be omitted when the return is clear; show important results in this lab.</w:t>
            </w:r>
          </w:p>
        </w:tc>
      </w:tr>
      <w:tr w:rsidR="00572CD9" w14:paraId="06ED51C5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3AFD4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lastRenderedPageBreak/>
              <w:t>Create message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D1CA6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66E18E39" wp14:editId="761A1F8F">
                  <wp:extent cx="1816100" cy="762635"/>
                  <wp:effectExtent l="0" t="0" r="0" b="0"/>
                  <wp:docPr id="845773676" name="Graphic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83558" name="Graphic 1977469122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0F4D5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Creates an object. Its box is drawn at the time of creation.</w:t>
            </w:r>
          </w:p>
        </w:tc>
      </w:tr>
      <w:tr w:rsidR="00572CD9" w14:paraId="35D56AEC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6A37E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Self-call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B0A10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63399EA4" wp14:editId="3487F6C9">
                  <wp:extent cx="1816100" cy="762635"/>
                  <wp:effectExtent l="0" t="0" r="0" b="0"/>
                  <wp:docPr id="1510314091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24574" name="Graphic 1912431854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DFA3A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A call to the object's own operation.</w:t>
            </w:r>
          </w:p>
        </w:tc>
      </w:tr>
      <w:tr w:rsidR="00572CD9" w14:paraId="2D0439ED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3B022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Activation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8DE5F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5F134480" wp14:editId="0137C748">
                  <wp:extent cx="1816100" cy="762635"/>
                  <wp:effectExtent l="0" t="0" r="0" b="0"/>
                  <wp:docPr id="1954851267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71089" name="Graphic 1553024984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7AA11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The period during which the object is carrying out a call.</w:t>
            </w:r>
          </w:p>
        </w:tc>
      </w:tr>
      <w:tr w:rsidR="00572CD9" w14:paraId="1F7BA728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EF438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Destruction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BC7E3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53E4D465" wp14:editId="0CB50C39">
                  <wp:extent cx="1816100" cy="762635"/>
                  <wp:effectExtent l="0" t="0" r="0" b="0"/>
                  <wp:docPr id="976860960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012861" name="Graphic 1127105150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00424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The object is discarded.</w:t>
            </w:r>
          </w:p>
        </w:tc>
      </w:tr>
      <w:tr w:rsidR="00572CD9" w14:paraId="6389D89E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86758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alt, opt, loop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1958D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18A2AA5F" wp14:editId="336EB2D0">
                  <wp:extent cx="1816100" cy="762635"/>
                  <wp:effectExtent l="0" t="0" r="0" b="0"/>
                  <wp:docPr id="1847576697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45079" name="Graphic 4108908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3225C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Alternative branches, an optional part, or a repeated part. One alt operand runs; guards must not overlap.</w:t>
            </w:r>
          </w:p>
        </w:tc>
      </w:tr>
      <w:tr w:rsidR="00572CD9" w14:paraId="5186A408" w14:textId="77777777" w:rsidTr="000241D5">
        <w:trPr>
          <w:cantSplit/>
          <w:jc w:val="center"/>
        </w:trPr>
        <w:tc>
          <w:tcPr>
            <w:tcW w:w="2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82441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Numbering</w:t>
            </w:r>
          </w:p>
        </w:tc>
        <w:tc>
          <w:tcPr>
            <w:tcW w:w="31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398F1" w14:textId="77777777" w:rsidR="00572CD9" w:rsidRDefault="00572CD9" w:rsidP="000241D5">
            <w:pPr>
              <w:spacing w:line="276" w:lineRule="auto"/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  <w14:ligatures w14:val="standardContextual"/>
              </w:rPr>
              <w:drawing>
                <wp:inline distT="0" distB="0" distL="0" distR="0" wp14:anchorId="38CEA729" wp14:editId="6AEFA250">
                  <wp:extent cx="1816100" cy="762635"/>
                  <wp:effectExtent l="0" t="0" r="0" b="0"/>
                  <wp:docPr id="866130835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13927" name="Graphic 950795465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F52C2" w14:textId="77777777" w:rsidR="00572CD9" w:rsidRDefault="00572CD9" w:rsidP="000241D5">
            <w:r>
              <w:rPr>
                <w:rFonts w:ascii="Arial" w:hAnsi="Arial"/>
                <w:sz w:val="20"/>
              </w:rPr>
              <w:t>Use message numbering or use-case step references consistently. The examples use both conventions; UML does not require numbering.</w:t>
            </w:r>
          </w:p>
        </w:tc>
      </w:tr>
    </w:tbl>
    <w:p w14:paraId="513A8CFE" w14:textId="77777777" w:rsidR="00572CD9" w:rsidRDefault="00572CD9">
      <w:pPr>
        <w:keepLines/>
        <w:spacing w:after="100" w:line="360" w:lineRule="auto"/>
      </w:pPr>
    </w:p>
    <w:p w14:paraId="06787E76" w14:textId="77777777" w:rsidR="009B5BC6" w:rsidRDefault="009B5BC6">
      <w:pPr>
        <w:keepLines/>
        <w:spacing w:after="40" w:line="20" w:lineRule="exact"/>
      </w:pPr>
    </w:p>
    <w:p w14:paraId="5798280B" w14:textId="77777777" w:rsidR="009B5BC6" w:rsidRDefault="00BF4EFF">
      <w:pPr>
        <w:pStyle w:val="Heading2"/>
        <w:spacing w:before="140" w:after="100" w:line="360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t>Five checks for every message</w:t>
      </w:r>
    </w:p>
    <w:p w14:paraId="03450A29" w14:textId="22582236" w:rsidR="009B5BC6" w:rsidRDefault="00BF4EFF">
      <w:pPr>
        <w:keepLines/>
        <w:numPr>
          <w:ilvl w:val="0"/>
          <w:numId w:val="7"/>
        </w:numPr>
        <w:spacing w:after="60" w:line="360" w:lineRule="auto"/>
      </w:pPr>
      <w:r w:rsidRPr="00B4058A">
        <w:rPr>
          <w:rFonts w:ascii="Arial" w:hAnsi="Arial"/>
          <w:b/>
          <w:sz w:val="22"/>
        </w:rPr>
        <w:t xml:space="preserve">Source. </w:t>
      </w:r>
      <w:r w:rsidR="00EF6325" w:rsidRPr="00B4058A">
        <w:rPr>
          <w:rFonts w:ascii="Arial" w:hAnsi="Arial"/>
          <w:sz w:val="22"/>
        </w:rPr>
        <w:t>Follow the use-case steps. Actor</w:t>
      </w:r>
      <w:r w:rsidR="00A844A1" w:rsidRPr="00B4058A">
        <w:rPr>
          <w:rFonts w:ascii="Arial" w:hAnsi="Arial"/>
          <w:sz w:val="22"/>
        </w:rPr>
        <w:t xml:space="preserve"> requests go to </w:t>
      </w:r>
      <w:r w:rsidR="00EF6325">
        <w:rPr>
          <w:rFonts w:ascii="Arial" w:hAnsi="Arial"/>
          <w:sz w:val="22"/>
        </w:rPr>
        <w:t>the use-case controller</w:t>
      </w:r>
      <w:r w:rsidR="00EF6325" w:rsidRPr="00B4058A">
        <w:rPr>
          <w:rFonts w:ascii="Arial" w:hAnsi="Arial"/>
          <w:sz w:val="22"/>
        </w:rPr>
        <w:t>; each</w:t>
      </w:r>
      <w:r w:rsidRPr="00B4058A">
        <w:rPr>
          <w:rFonts w:ascii="Arial" w:hAnsi="Arial"/>
          <w:sz w:val="22"/>
        </w:rPr>
        <w:t xml:space="preserve"> system response becomes one or more messages.</w:t>
      </w:r>
    </w:p>
    <w:p w14:paraId="0AA38A69" w14:textId="4B0BC6CB" w:rsidR="009B5BC6" w:rsidRDefault="00734C98">
      <w:pPr>
        <w:keepLines/>
        <w:numPr>
          <w:ilvl w:val="0"/>
          <w:numId w:val="7"/>
        </w:numPr>
        <w:spacing w:after="60" w:line="360" w:lineRule="auto"/>
      </w:pPr>
      <w:r w:rsidRPr="00B4058A">
        <w:rPr>
          <w:rFonts w:ascii="Arial" w:hAnsi="Arial"/>
          <w:b/>
          <w:color w:val="000000"/>
          <w:sz w:val="21"/>
        </w:rPr>
        <w:t>Receiver.</w:t>
      </w:r>
      <w:r w:rsidRPr="00B4058A">
        <w:rPr>
          <w:rFonts w:ascii="Arial" w:hAnsi="Arial"/>
          <w:color w:val="000000"/>
          <w:sz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Send each message to</w:t>
      </w:r>
      <w:r w:rsidRPr="00B4058A">
        <w:rPr>
          <w:rFonts w:ascii="Arial" w:hAnsi="Arial"/>
          <w:color w:val="000000"/>
          <w:sz w:val="21"/>
        </w:rPr>
        <w:t xml:space="preserve"> the object responsible for the </w:t>
      </w:r>
      <w:r>
        <w:rPr>
          <w:rFonts w:ascii="Arial" w:hAnsi="Arial" w:cs="Arial"/>
          <w:color w:val="000000"/>
          <w:sz w:val="21"/>
          <w:szCs w:val="21"/>
        </w:rPr>
        <w:t>action</w:t>
      </w:r>
      <w:r w:rsidRPr="00B4058A">
        <w:rPr>
          <w:rFonts w:ascii="Arial" w:hAnsi="Arial"/>
          <w:color w:val="000000"/>
          <w:sz w:val="21"/>
        </w:rPr>
        <w:t>.</w:t>
      </w:r>
    </w:p>
    <w:p w14:paraId="3F018483" w14:textId="408B1060" w:rsidR="009B5BC6" w:rsidRDefault="00BF4EFF">
      <w:pPr>
        <w:keepLines/>
        <w:numPr>
          <w:ilvl w:val="0"/>
          <w:numId w:val="7"/>
        </w:numPr>
        <w:spacing w:after="60" w:line="360" w:lineRule="auto"/>
      </w:pPr>
      <w:r w:rsidRPr="00B4058A">
        <w:rPr>
          <w:rFonts w:ascii="Arial" w:hAnsi="Arial"/>
          <w:b/>
          <w:color w:val="000000"/>
          <w:sz w:val="21"/>
        </w:rPr>
        <w:t>Operation.</w:t>
      </w:r>
      <w:r w:rsidRPr="00B4058A">
        <w:rPr>
          <w:rFonts w:ascii="Arial" w:hAnsi="Arial"/>
          <w:color w:val="000000"/>
          <w:sz w:val="21"/>
        </w:rPr>
        <w:t xml:space="preserve"> </w:t>
      </w:r>
      <w:r w:rsidR="00EF6325">
        <w:rPr>
          <w:rFonts w:ascii="Arial" w:hAnsi="Arial" w:cs="Arial"/>
          <w:color w:val="000000"/>
          <w:sz w:val="21"/>
          <w:szCs w:val="21"/>
        </w:rPr>
        <w:t>Match the receiver’s operation name and parameters. Creation calls a constructor; external</w:t>
      </w:r>
      <w:r w:rsidR="00734C98" w:rsidRPr="00B4058A">
        <w:rPr>
          <w:rFonts w:ascii="Arial" w:hAnsi="Arial"/>
          <w:color w:val="000000"/>
          <w:sz w:val="21"/>
        </w:rPr>
        <w:t xml:space="preserve"> calls use the agreed interface.</w:t>
      </w:r>
    </w:p>
    <w:p w14:paraId="3845600F" w14:textId="6FB8146A" w:rsidR="009B5BC6" w:rsidRDefault="00BF4EFF">
      <w:pPr>
        <w:keepLines/>
        <w:numPr>
          <w:ilvl w:val="0"/>
          <w:numId w:val="7"/>
        </w:numPr>
        <w:spacing w:after="60" w:line="360" w:lineRule="auto"/>
      </w:pPr>
      <w:r>
        <w:rPr>
          <w:rFonts w:ascii="Arial" w:hAnsi="Arial" w:cs="Arial"/>
          <w:b/>
          <w:color w:val="000000"/>
          <w:sz w:val="21"/>
          <w:szCs w:val="21"/>
        </w:rPr>
        <w:t>Link.</w:t>
      </w:r>
      <w:r>
        <w:rPr>
          <w:rFonts w:ascii="Arial" w:hAnsi="Arial" w:cs="Arial"/>
          <w:color w:val="000000"/>
          <w:sz w:val="21"/>
          <w:szCs w:val="21"/>
        </w:rPr>
        <w:t xml:space="preserve"> The sender </w:t>
      </w:r>
      <w:r w:rsidR="00EF6325">
        <w:rPr>
          <w:rFonts w:ascii="Arial" w:hAnsi="Arial" w:cs="Arial"/>
          <w:color w:val="000000"/>
          <w:sz w:val="21"/>
          <w:szCs w:val="21"/>
        </w:rPr>
        <w:t>needs</w:t>
      </w:r>
      <w:r>
        <w:rPr>
          <w:rFonts w:ascii="Arial" w:hAnsi="Arial" w:cs="Arial"/>
          <w:color w:val="000000"/>
          <w:sz w:val="21"/>
          <w:szCs w:val="21"/>
        </w:rPr>
        <w:t xml:space="preserve"> an association, parameter, or </w:t>
      </w:r>
      <w:r w:rsidR="00EF6325">
        <w:rPr>
          <w:rFonts w:ascii="Arial" w:hAnsi="Arial" w:cs="Arial"/>
          <w:color w:val="000000"/>
          <w:sz w:val="21"/>
          <w:szCs w:val="21"/>
        </w:rPr>
        <w:t xml:space="preserve">reference to </w:t>
      </w:r>
      <w:r>
        <w:rPr>
          <w:rFonts w:ascii="Arial" w:hAnsi="Arial" w:cs="Arial"/>
          <w:color w:val="000000"/>
          <w:sz w:val="21"/>
          <w:szCs w:val="21"/>
        </w:rPr>
        <w:t>an object it created or found.</w:t>
      </w:r>
    </w:p>
    <w:p w14:paraId="5882FF22" w14:textId="442A4F1A" w:rsidR="009B5BC6" w:rsidRDefault="00EF6325">
      <w:pPr>
        <w:keepLines/>
        <w:numPr>
          <w:ilvl w:val="0"/>
          <w:numId w:val="7"/>
        </w:numPr>
        <w:spacing w:after="60" w:line="360" w:lineRule="auto"/>
      </w:pPr>
      <w:r w:rsidRPr="00C56286">
        <w:rPr>
          <w:rFonts w:ascii="Arial" w:hAnsi="Arial"/>
          <w:sz w:val="22"/>
        </w:rPr>
        <w:t xml:space="preserve">Flow. Show alternatives </w:t>
      </w:r>
      <w:r w:rsidR="00734C98" w:rsidRPr="00C56286">
        <w:rPr>
          <w:rFonts w:ascii="Arial" w:hAnsi="Arial"/>
          <w:sz w:val="22"/>
        </w:rPr>
        <w:t xml:space="preserve">with Boolean </w:t>
      </w:r>
      <w:r>
        <w:rPr>
          <w:rFonts w:ascii="Arial" w:hAnsi="Arial"/>
          <w:sz w:val="22"/>
        </w:rPr>
        <w:t>guards</w:t>
      </w:r>
      <w:r w:rsidRPr="00C56286">
        <w:rPr>
          <w:rFonts w:ascii="Arial" w:hAnsi="Arial"/>
          <w:sz w:val="22"/>
        </w:rPr>
        <w:t xml:space="preserve"> and step </w:t>
      </w:r>
      <w:r>
        <w:rPr>
          <w:rFonts w:ascii="Arial" w:hAnsi="Arial"/>
          <w:sz w:val="22"/>
        </w:rPr>
        <w:t>references. Make clear which branches rejoin, repeat or end the use case</w:t>
      </w:r>
      <w:r w:rsidRPr="00C56286">
        <w:rPr>
          <w:rFonts w:ascii="Arial" w:hAnsi="Arial"/>
          <w:sz w:val="22"/>
        </w:rPr>
        <w:t>.</w:t>
      </w:r>
    </w:p>
    <w:p w14:paraId="34829378" w14:textId="26297343" w:rsidR="009B5BC6" w:rsidRDefault="00BF4EFF">
      <w:pPr>
        <w:pStyle w:val="Heading1"/>
        <w:spacing w:before="140" w:after="100" w:line="360" w:lineRule="auto"/>
        <w:rPr>
          <w:rFonts w:hint="eastAsia"/>
          <w:color w:val="215E99" w:themeColor="text2" w:themeTint="BF"/>
        </w:rPr>
      </w:pPr>
      <w:r w:rsidRPr="00C56286">
        <w:rPr>
          <w:rFonts w:ascii="Arial" w:hAnsi="Arial"/>
          <w:sz w:val="22"/>
        </w:rPr>
        <w:t xml:space="preserve">Part A QU Print Shop </w:t>
      </w:r>
      <w:r w:rsidR="00EF6325">
        <w:rPr>
          <w:rFonts w:ascii="Arial" w:hAnsi="Arial"/>
          <w:sz w:val="22"/>
        </w:rPr>
        <w:t>— Worked examples</w:t>
      </w:r>
    </w:p>
    <w:p w14:paraId="10602D73" w14:textId="6AE6DC64" w:rsidR="009B5BC6" w:rsidRDefault="00EF6325">
      <w:pPr>
        <w:keepLines/>
        <w:spacing w:after="100" w:line="360" w:lineRule="auto"/>
      </w:pPr>
      <w:r w:rsidRPr="00C56286">
        <w:rPr>
          <w:rFonts w:ascii="Arial" w:hAnsi="Arial"/>
          <w:sz w:val="22"/>
        </w:rPr>
        <w:t xml:space="preserve">Figures </w:t>
      </w:r>
      <w:r w:rsidR="00BF4EFF" w:rsidRPr="00C56286">
        <w:rPr>
          <w:rFonts w:ascii="Arial" w:hAnsi="Arial"/>
          <w:sz w:val="22"/>
        </w:rPr>
        <w:t xml:space="preserve">1 </w:t>
      </w:r>
      <w:r w:rsidRPr="00C56286">
        <w:rPr>
          <w:rFonts w:ascii="Arial" w:hAnsi="Arial"/>
          <w:sz w:val="22"/>
        </w:rPr>
        <w:t xml:space="preserve">and 2 </w:t>
      </w:r>
      <w:r>
        <w:rPr>
          <w:rFonts w:ascii="Arial" w:hAnsi="Arial"/>
          <w:sz w:val="22"/>
        </w:rPr>
        <w:t>show a worked design</w:t>
      </w:r>
      <w:r w:rsidRPr="00C56286">
        <w:rPr>
          <w:rFonts w:ascii="Arial" w:hAnsi="Arial"/>
          <w:sz w:val="22"/>
        </w:rPr>
        <w:t xml:space="preserve"> using </w:t>
      </w:r>
      <w:r>
        <w:rPr>
          <w:rFonts w:ascii="Arial" w:hAnsi="Arial"/>
          <w:sz w:val="22"/>
        </w:rPr>
        <w:t xml:space="preserve">internal controllers, stored </w:t>
      </w:r>
      <w:proofErr w:type="spellStart"/>
      <w:r>
        <w:rPr>
          <w:rFonts w:ascii="Arial" w:hAnsi="Arial"/>
          <w:sz w:val="22"/>
        </w:rPr>
        <w:t>jobs</w:t>
      </w:r>
      <w:hyperlink r:id="rId30">
        <w:r w:rsidR="009B5BC6" w:rsidRPr="00B4058A">
          <w:rPr>
            <w:rFonts w:ascii="Arial" w:hAnsi="Arial"/>
            <w:color w:val="2F6B8F"/>
            <w:sz w:val="21"/>
            <w:u w:val="single"/>
          </w:rPr>
          <w:t>Lab</w:t>
        </w:r>
        <w:proofErr w:type="spellEnd"/>
        <w:r w:rsidR="009B5BC6" w:rsidRPr="00B4058A">
          <w:rPr>
            <w:rFonts w:ascii="Arial" w:hAnsi="Arial"/>
            <w:color w:val="2F6B8F"/>
            <w:sz w:val="21"/>
            <w:u w:val="single"/>
          </w:rPr>
          <w:t xml:space="preserve"> 6 specifications</w:t>
        </w:r>
      </w:hyperlink>
      <w:r w:rsidR="00BF4EFF" w:rsidRPr="00C56286">
        <w:rPr>
          <w:rFonts w:ascii="Arial" w:hAnsi="Arial"/>
          <w:sz w:val="22"/>
        </w:rPr>
        <w:t xml:space="preserve"> </w:t>
      </w:r>
      <w:r w:rsidRPr="00C56286">
        <w:rPr>
          <w:rFonts w:ascii="Arial" w:hAnsi="Arial"/>
          <w:sz w:val="22"/>
        </w:rPr>
        <w:t xml:space="preserve">and </w:t>
      </w:r>
      <w:r>
        <w:rPr>
          <w:rFonts w:ascii="Arial" w:hAnsi="Arial"/>
          <w:sz w:val="22"/>
        </w:rPr>
        <w:t xml:space="preserve">domain objects. The table records the refinements to the </w:t>
      </w:r>
      <w:r w:rsidRPr="00C56286">
        <w:rPr>
          <w:rFonts w:ascii="Arial" w:hAnsi="Arial"/>
          <w:sz w:val="22"/>
        </w:rPr>
        <w:t xml:space="preserve">Lab 7 </w:t>
      </w:r>
      <w:r>
        <w:rPr>
          <w:rFonts w:ascii="Arial" w:hAnsi="Arial"/>
          <w:sz w:val="22"/>
        </w:rPr>
        <w:t>class model</w:t>
      </w:r>
      <w:r w:rsidRPr="00C56286">
        <w:rPr>
          <w:rFonts w:ascii="Arial" w:hAnsi="Arial"/>
          <w:sz w:val="22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560"/>
      </w:tblGrid>
      <w:tr w:rsidR="0028743E" w14:paraId="728BACC1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989CB" w14:textId="77777777" w:rsidR="0028743E" w:rsidRDefault="003C4523">
            <w:pPr>
              <w:spacing w:before="40" w:after="40" w:line="245" w:lineRule="auto"/>
            </w:pPr>
            <w:r>
              <w:rPr>
                <w:rFonts w:ascii="Arial" w:hAnsi="Arial"/>
                <w:b/>
                <w:sz w:val="19"/>
              </w:rPr>
              <w:lastRenderedPageBreak/>
              <w:t>Class refinement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7E651" w14:textId="77777777" w:rsidR="0028743E" w:rsidRDefault="003C4523">
            <w:pPr>
              <w:spacing w:before="40" w:after="40" w:line="245" w:lineRule="auto"/>
            </w:pPr>
            <w:r>
              <w:rPr>
                <w:rFonts w:ascii="Arial" w:hAnsi="Arial"/>
                <w:b/>
                <w:sz w:val="19"/>
              </w:rPr>
              <w:t>Operations and access</w:t>
            </w:r>
          </w:p>
        </w:tc>
      </w:tr>
      <w:tr w:rsidR="0028743E" w14:paraId="5302FE82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F6790" w14:textId="77777777" w:rsidR="0028743E" w:rsidRDefault="003C4523">
            <w:pPr>
              <w:spacing w:before="40" w:after="40" w:line="245" w:lineRule="auto"/>
            </w:pPr>
            <w:proofErr w:type="spellStart"/>
            <w:r>
              <w:rPr>
                <w:rFonts w:ascii="Arial" w:hAnsi="Arial"/>
                <w:sz w:val="19"/>
              </w:rPr>
              <w:t>SubmitJobController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E4FE78" w14:textId="77777777" w:rsidR="0028743E" w:rsidRDefault="003C4523">
            <w:pPr>
              <w:spacing w:before="40" w:after="40" w:line="245" w:lineRule="auto"/>
            </w:pPr>
            <w:proofErr w:type="spellStart"/>
            <w:proofErr w:type="gramStart"/>
            <w:r>
              <w:rPr>
                <w:rFonts w:ascii="Arial" w:hAnsi="Arial"/>
                <w:sz w:val="19"/>
              </w:rPr>
              <w:t>submitJob</w:t>
            </w:r>
            <w:proofErr w:type="spellEnd"/>
            <w:r>
              <w:rPr>
                <w:rFonts w:ascii="Arial" w:hAnsi="Arial"/>
                <w:sz w:val="19"/>
              </w:rPr>
              <w:t>(</w:t>
            </w:r>
            <w:proofErr w:type="gramEnd"/>
            <w:r>
              <w:rPr>
                <w:rFonts w:ascii="Arial" w:hAnsi="Arial"/>
                <w:sz w:val="19"/>
              </w:rPr>
              <w:t xml:space="preserve">user, doc, options): </w:t>
            </w:r>
            <w:proofErr w:type="spellStart"/>
            <w:r>
              <w:rPr>
                <w:rFonts w:ascii="Arial" w:hAnsi="Arial"/>
                <w:sz w:val="19"/>
              </w:rPr>
              <w:t>boolean</w:t>
            </w:r>
            <w:proofErr w:type="spellEnd"/>
            <w:r>
              <w:rPr>
                <w:rFonts w:ascii="Arial" w:hAnsi="Arial"/>
                <w:sz w:val="19"/>
              </w:rPr>
              <w:t xml:space="preserve">. Uses </w:t>
            </w:r>
            <w:proofErr w:type="spellStart"/>
            <w:r>
              <w:rPr>
                <w:rFonts w:ascii="Arial" w:hAnsi="Arial"/>
                <w:sz w:val="19"/>
              </w:rPr>
              <w:t>PASGateway</w:t>
            </w:r>
            <w:proofErr w:type="spellEnd"/>
            <w:r>
              <w:rPr>
                <w:rFonts w:ascii="Arial" w:hAnsi="Arial"/>
                <w:sz w:val="19"/>
              </w:rPr>
              <w:t xml:space="preserve"> and </w:t>
            </w:r>
            <w:proofErr w:type="spellStart"/>
            <w:r>
              <w:rPr>
                <w:rFonts w:ascii="Arial" w:hAnsi="Arial"/>
                <w:sz w:val="19"/>
              </w:rPr>
              <w:t>PrintJobRepository</w:t>
            </w:r>
            <w:proofErr w:type="spellEnd"/>
            <w:r>
              <w:rPr>
                <w:rFonts w:ascii="Arial" w:hAnsi="Arial"/>
                <w:sz w:val="19"/>
              </w:rPr>
              <w:t>; creates and retains the new PrintJob.</w:t>
            </w:r>
          </w:p>
        </w:tc>
      </w:tr>
      <w:tr w:rsidR="0028743E" w14:paraId="3A178E80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EAB4EB" w14:textId="77777777" w:rsidR="0028743E" w:rsidRDefault="003C4523">
            <w:pPr>
              <w:spacing w:before="40" w:after="40" w:line="245" w:lineRule="auto"/>
            </w:pPr>
            <w:proofErr w:type="spellStart"/>
            <w:r>
              <w:rPr>
                <w:rFonts w:ascii="Arial" w:hAnsi="Arial"/>
                <w:sz w:val="19"/>
              </w:rPr>
              <w:t>CollectionController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2B603B" w14:textId="77777777" w:rsidR="0028743E" w:rsidRDefault="003C4523">
            <w:pPr>
              <w:spacing w:before="40" w:after="40" w:line="245" w:lineRule="auto"/>
            </w:pPr>
            <w:proofErr w:type="spellStart"/>
            <w:proofErr w:type="gramStart"/>
            <w:r>
              <w:rPr>
                <w:rFonts w:ascii="Arial" w:hAnsi="Arial"/>
                <w:sz w:val="19"/>
              </w:rPr>
              <w:t>recordCollection</w:t>
            </w:r>
            <w:proofErr w:type="spellEnd"/>
            <w:r>
              <w:rPr>
                <w:rFonts w:ascii="Arial" w:hAnsi="Arial"/>
                <w:sz w:val="19"/>
              </w:rPr>
              <w:t>(</w:t>
            </w:r>
            <w:proofErr w:type="gramEnd"/>
            <w:r>
              <w:rPr>
                <w:rFonts w:ascii="Arial" w:hAnsi="Arial"/>
                <w:sz w:val="19"/>
              </w:rPr>
              <w:t xml:space="preserve">user, job): void; </w:t>
            </w:r>
            <w:proofErr w:type="spellStart"/>
            <w:r>
              <w:rPr>
                <w:rFonts w:ascii="Arial" w:hAnsi="Arial"/>
                <w:sz w:val="19"/>
              </w:rPr>
              <w:t>issueReceipt</w:t>
            </w:r>
            <w:proofErr w:type="spellEnd"/>
            <w:r>
              <w:rPr>
                <w:rFonts w:ascii="Arial" w:hAnsi="Arial"/>
                <w:sz w:val="19"/>
              </w:rPr>
              <w:t xml:space="preserve">(job): </w:t>
            </w:r>
            <w:proofErr w:type="spellStart"/>
            <w:r>
              <w:rPr>
                <w:rFonts w:ascii="Arial" w:hAnsi="Arial"/>
                <w:sz w:val="19"/>
              </w:rPr>
              <w:t>CollectionReceipt</w:t>
            </w:r>
            <w:proofErr w:type="spellEnd"/>
            <w:r>
              <w:rPr>
                <w:rFonts w:ascii="Arial" w:hAnsi="Arial"/>
                <w:sz w:val="19"/>
              </w:rPr>
              <w:t xml:space="preserve">. Receives the job reference and uses </w:t>
            </w:r>
            <w:proofErr w:type="spellStart"/>
            <w:r>
              <w:rPr>
                <w:rFonts w:ascii="Arial" w:hAnsi="Arial"/>
                <w:sz w:val="19"/>
              </w:rPr>
              <w:t>PrintJobRepository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28743E" w14:paraId="6CCC2A76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C2A0E3" w14:textId="77777777" w:rsidR="0028743E" w:rsidRDefault="003C4523">
            <w:pPr>
              <w:spacing w:before="40" w:after="40" w:line="245" w:lineRule="auto"/>
            </w:pPr>
            <w:proofErr w:type="spellStart"/>
            <w:r>
              <w:rPr>
                <w:rFonts w:ascii="Arial" w:hAnsi="Arial"/>
                <w:sz w:val="19"/>
              </w:rPr>
              <w:t>PrintJobRepository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2FCE2" w14:textId="77777777" w:rsidR="0028743E" w:rsidRDefault="003C4523">
            <w:pPr>
              <w:spacing w:before="40" w:after="40" w:line="245" w:lineRule="auto"/>
            </w:pPr>
            <w:r>
              <w:rPr>
                <w:rFonts w:ascii="Arial" w:hAnsi="Arial"/>
                <w:sz w:val="19"/>
              </w:rPr>
              <w:t>save(job): void records or updates a job; retains the stored PrintJob objects.</w:t>
            </w:r>
          </w:p>
        </w:tc>
      </w:tr>
      <w:tr w:rsidR="0028743E" w14:paraId="75875270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231" w14:textId="77777777" w:rsidR="0028743E" w:rsidRDefault="003C4523">
            <w:pPr>
              <w:spacing w:before="40" w:after="40" w:line="245" w:lineRule="auto"/>
            </w:pPr>
            <w:r>
              <w:rPr>
                <w:rFonts w:ascii="Arial" w:hAnsi="Arial"/>
                <w:sz w:val="19"/>
              </w:rPr>
              <w:t xml:space="preserve">PrintJob and </w:t>
            </w:r>
            <w:proofErr w:type="spellStart"/>
            <w:r>
              <w:rPr>
                <w:rFonts w:ascii="Arial" w:hAnsi="Arial"/>
                <w:sz w:val="19"/>
              </w:rPr>
              <w:t>CollectionReceipt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92F46" w14:textId="77777777" w:rsidR="0028743E" w:rsidRDefault="003C4523">
            <w:pPr>
              <w:spacing w:before="40" w:after="40" w:line="245" w:lineRule="auto"/>
            </w:pPr>
            <w:r>
              <w:rPr>
                <w:rFonts w:ascii="Arial" w:hAnsi="Arial"/>
                <w:sz w:val="19"/>
              </w:rPr>
              <w:t xml:space="preserve">Keep </w:t>
            </w:r>
            <w:proofErr w:type="spellStart"/>
            <w:proofErr w:type="gramStart"/>
            <w:r>
              <w:rPr>
                <w:rFonts w:ascii="Arial" w:hAnsi="Arial"/>
                <w:sz w:val="19"/>
              </w:rPr>
              <w:t>calculateCost</w:t>
            </w:r>
            <w:proofErr w:type="spellEnd"/>
            <w:r>
              <w:rPr>
                <w:rFonts w:ascii="Arial" w:hAnsi="Arial"/>
                <w:sz w:val="19"/>
              </w:rPr>
              <w:t>(</w:t>
            </w:r>
            <w:proofErr w:type="gramEnd"/>
            <w:r>
              <w:rPr>
                <w:rFonts w:ascii="Arial" w:hAnsi="Arial"/>
                <w:sz w:val="19"/>
              </w:rPr>
              <w:t xml:space="preserve">) and </w:t>
            </w:r>
            <w:proofErr w:type="spellStart"/>
            <w:proofErr w:type="gramStart"/>
            <w:r>
              <w:rPr>
                <w:rFonts w:ascii="Arial" w:hAnsi="Arial"/>
                <w:sz w:val="19"/>
              </w:rPr>
              <w:t>markCollected</w:t>
            </w:r>
            <w:proofErr w:type="spellEnd"/>
            <w:r>
              <w:rPr>
                <w:rFonts w:ascii="Arial" w:hAnsi="Arial"/>
                <w:sz w:val="19"/>
              </w:rPr>
              <w:t>(</w:t>
            </w:r>
            <w:proofErr w:type="gramEnd"/>
            <w:r>
              <w:rPr>
                <w:rFonts w:ascii="Arial" w:hAnsi="Arial"/>
                <w:sz w:val="19"/>
              </w:rPr>
              <w:t xml:space="preserve">). Add </w:t>
            </w:r>
            <w:proofErr w:type="gramStart"/>
            <w:r>
              <w:rPr>
                <w:rFonts w:ascii="Arial" w:hAnsi="Arial"/>
                <w:sz w:val="19"/>
              </w:rPr>
              <w:t>queue(</w:t>
            </w:r>
            <w:proofErr w:type="gramEnd"/>
            <w:r>
              <w:rPr>
                <w:rFonts w:ascii="Arial" w:hAnsi="Arial"/>
                <w:sz w:val="19"/>
              </w:rPr>
              <w:t xml:space="preserve">): void and </w:t>
            </w:r>
            <w:proofErr w:type="spellStart"/>
            <w:r>
              <w:rPr>
                <w:rFonts w:ascii="Arial" w:hAnsi="Arial"/>
                <w:sz w:val="19"/>
              </w:rPr>
              <w:t>attachReceipt</w:t>
            </w:r>
            <w:proofErr w:type="spellEnd"/>
            <w:r>
              <w:rPr>
                <w:rFonts w:ascii="Arial" w:hAnsi="Arial"/>
                <w:sz w:val="19"/>
              </w:rPr>
              <w:t>(receipt): void to PrintJob. Constructors receive the data shown in the figures.</w:t>
            </w:r>
          </w:p>
        </w:tc>
      </w:tr>
    </w:tbl>
    <w:p w14:paraId="637293DD" w14:textId="77777777" w:rsidR="009B5BC6" w:rsidRDefault="00AE1D5D">
      <w:pPr>
        <w:keepLines/>
        <w:numPr>
          <w:ilvl w:val="0"/>
          <w:numId w:val="7"/>
        </w:numPr>
        <w:spacing w:after="60" w:line="360" w:lineRule="auto"/>
      </w:pPr>
      <w:r>
        <w:rPr>
          <w:rFonts w:ascii="Arial" w:hAnsi="Arial"/>
          <w:sz w:val="20"/>
        </w:rPr>
        <w:t xml:space="preserve">Submit job: the controller creates a temporary PrintJob, asks it for its cost, and checks credit through </w:t>
      </w:r>
      <w:proofErr w:type="spellStart"/>
      <w:r>
        <w:rPr>
          <w:rFonts w:ascii="Arial" w:hAnsi="Arial"/>
          <w:sz w:val="20"/>
        </w:rPr>
        <w:t>PASGateway</w:t>
      </w:r>
      <w:proofErr w:type="spellEnd"/>
      <w:r>
        <w:rPr>
          <w:rFonts w:ascii="Arial" w:hAnsi="Arial"/>
          <w:sz w:val="20"/>
        </w:rPr>
        <w:t xml:space="preserve"> (UC006). Sufficient credit queues and saves the job; insufficient credit discards it and returns false.</w:t>
      </w:r>
    </w:p>
    <w:p w14:paraId="3D9F705C" w14:textId="77777777" w:rsidR="009B5BC6" w:rsidRDefault="00AE1D5D">
      <w:pPr>
        <w:keepLines/>
        <w:numPr>
          <w:ilvl w:val="0"/>
          <w:numId w:val="7"/>
        </w:numPr>
        <w:spacing w:after="60" w:line="360" w:lineRule="auto"/>
      </w:pPr>
      <w:r>
        <w:rPr>
          <w:rFonts w:ascii="Arial" w:hAnsi="Arial"/>
          <w:sz w:val="20"/>
        </w:rPr>
        <w:t>Collection: the controller marks the supplied printed job as collected and saves it. At “collection recorded”, an optional request creates and attaches a receipt, then saves the job again.</w:t>
      </w:r>
    </w:p>
    <w:p w14:paraId="28A6428E" w14:textId="77777777" w:rsidR="009B5BC6" w:rsidRDefault="00AE1D5D">
      <w:pPr>
        <w:keepLines/>
        <w:numPr>
          <w:ilvl w:val="0"/>
          <w:numId w:val="7"/>
        </w:numPr>
        <w:spacing w:after="60" w:line="360" w:lineRule="auto"/>
      </w:pPr>
      <w:r>
        <w:rPr>
          <w:rFonts w:ascii="Arial" w:hAnsi="Arial"/>
          <w:sz w:val="20"/>
        </w:rPr>
        <w:t xml:space="preserve">Why these receivers? Controllers coordinate requests; PrintJob owns its cost, status and receipt; the repository stores jobs; </w:t>
      </w:r>
      <w:proofErr w:type="spellStart"/>
      <w:r>
        <w:rPr>
          <w:rFonts w:ascii="Arial" w:hAnsi="Arial"/>
          <w:sz w:val="20"/>
        </w:rPr>
        <w:t>PASGateway</w:t>
      </w:r>
      <w:proofErr w:type="spellEnd"/>
      <w:r>
        <w:rPr>
          <w:rFonts w:ascii="Arial" w:hAnsi="Arial"/>
          <w:sz w:val="20"/>
        </w:rPr>
        <w:t xml:space="preserve"> communicates with PAS.</w:t>
      </w:r>
    </w:p>
    <w:p w14:paraId="0D53FFDB" w14:textId="77777777" w:rsidR="0028743E" w:rsidRDefault="0028743E">
      <w:pPr>
        <w:sectPr w:rsidR="0028743E" w:rsidSect="004D70ED">
          <w:footerReference w:type="even" r:id="rId31"/>
          <w:footerReference w:type="default" r:id="rId32"/>
          <w:footerReference w:type="first" r:id="rId33"/>
          <w:pgSz w:w="11918" w:h="16838"/>
          <w:pgMar w:top="927" w:right="909" w:bottom="1091" w:left="915" w:header="720" w:footer="290" w:gutter="0"/>
          <w:cols w:space="720"/>
        </w:sectPr>
      </w:pPr>
    </w:p>
    <w:p w14:paraId="67E456FB" w14:textId="77777777" w:rsidR="009B5BC6" w:rsidRDefault="00EF6325">
      <w:pPr>
        <w:pStyle w:val="Heading2"/>
        <w:spacing w:before="140" w:after="100" w:line="360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lastRenderedPageBreak/>
        <w:t>A.1 Submit a print job</w:t>
      </w:r>
    </w:p>
    <w:p w14:paraId="773856B0" w14:textId="77777777" w:rsidR="009B5BC6" w:rsidRDefault="003C4523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4B5FC91B" wp14:editId="34B2F763">
            <wp:extent cx="8686800" cy="6321461"/>
            <wp:effectExtent l="0" t="0" r="0" b="0"/>
            <wp:docPr id="1006" name="Picture 1006" descr="print shop submit job 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-shop-submit-job-s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632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AAC8" w14:textId="2496CBDC" w:rsidR="009B5BC6" w:rsidRDefault="00BF4EFF">
      <w:pPr>
        <w:pStyle w:val="Caption"/>
        <w:jc w:val="center"/>
      </w:pPr>
      <w:r>
        <w:t xml:space="preserve">Figure </w:t>
      </w:r>
      <w:r w:rsidR="00DC2A21">
        <w:fldChar w:fldCharType="begin"/>
      </w:r>
      <w:r w:rsidR="00DC2A21">
        <w:instrText xml:space="preserve"> SEQ Figure \* ARABIC </w:instrText>
      </w:r>
      <w:r w:rsidR="00DC2A21">
        <w:fldChar w:fldCharType="separate"/>
      </w:r>
      <w:r w:rsidR="00573C92">
        <w:rPr>
          <w:noProof/>
        </w:rPr>
        <w:t>1</w:t>
      </w:r>
      <w:r w:rsidR="00DC2A21">
        <w:rPr>
          <w:noProof/>
        </w:rPr>
        <w:fldChar w:fldCharType="end"/>
      </w:r>
      <w:r>
        <w:t xml:space="preserve"> QU Print Shop: UC001 Submit print job</w:t>
      </w:r>
    </w:p>
    <w:p w14:paraId="656ECA88" w14:textId="7FEA724C" w:rsidR="009B5BC6" w:rsidRDefault="00EF6325">
      <w:pPr>
        <w:pStyle w:val="Heading2"/>
        <w:spacing w:before="140" w:after="100" w:line="360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t>A.2 Optional receipt</w:t>
      </w:r>
    </w:p>
    <w:p w14:paraId="36733758" w14:textId="77777777" w:rsidR="009B5BC6" w:rsidRDefault="003C4523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50C96974" wp14:editId="59DF74D6">
            <wp:extent cx="8686800" cy="4973340"/>
            <wp:effectExtent l="0" t="0" r="0" b="0"/>
            <wp:docPr id="1007" name="Picture 1007" descr="print shop collect 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-shop-collect-s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9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7D65" w14:textId="0CC246F8" w:rsidR="009B5BC6" w:rsidRDefault="00BF4EFF">
      <w:pPr>
        <w:pStyle w:val="Caption"/>
        <w:jc w:val="center"/>
      </w:pPr>
      <w:r>
        <w:t xml:space="preserve">Figure </w:t>
      </w:r>
      <w:r w:rsidR="00DC2A21">
        <w:fldChar w:fldCharType="begin"/>
      </w:r>
      <w:r w:rsidR="00DC2A21">
        <w:instrText xml:space="preserve"> SEQ Figure \* ARABIC </w:instrText>
      </w:r>
      <w:r w:rsidR="00DC2A21">
        <w:fldChar w:fldCharType="separate"/>
      </w:r>
      <w:r w:rsidR="00573C92">
        <w:rPr>
          <w:noProof/>
        </w:rPr>
        <w:t>2</w:t>
      </w:r>
      <w:r w:rsidR="00DC2A21">
        <w:rPr>
          <w:noProof/>
        </w:rPr>
        <w:fldChar w:fldCharType="end"/>
      </w:r>
      <w:r>
        <w:t xml:space="preserve"> QU Print Shop: UC003 Collect printed document</w:t>
      </w:r>
    </w:p>
    <w:p w14:paraId="2B447CA6" w14:textId="70CC8B95" w:rsidR="009B5BC6" w:rsidRDefault="003C4523">
      <w:pPr>
        <w:keepLines/>
        <w:spacing w:after="100" w:line="360" w:lineRule="auto"/>
      </w:pPr>
      <w:r>
        <w:rPr>
          <w:rFonts w:ascii="Arial" w:hAnsi="Arial"/>
          <w:sz w:val="20"/>
        </w:rPr>
        <w:t>The</w:t>
      </w:r>
      <w:r w:rsidR="00EF6325" w:rsidRPr="00C56286">
        <w:rPr>
          <w:rFonts w:ascii="Arial" w:hAnsi="Arial"/>
          <w:sz w:val="20"/>
        </w:rPr>
        <w:t xml:space="preserve"> opt </w:t>
      </w:r>
      <w:r>
        <w:rPr>
          <w:rFonts w:ascii="Arial" w:hAnsi="Arial"/>
          <w:sz w:val="20"/>
        </w:rPr>
        <w:t>fragment implements</w:t>
      </w:r>
      <w:r w:rsidR="00EF6325" w:rsidRPr="00C56286">
        <w:rPr>
          <w:rFonts w:ascii="Arial" w:hAnsi="Arial"/>
          <w:sz w:val="20"/>
        </w:rPr>
        <w:t xml:space="preserve"> </w:t>
      </w:r>
      <w:r w:rsidR="00BF4EFF" w:rsidRPr="00C56286">
        <w:rPr>
          <w:rFonts w:ascii="Arial" w:hAnsi="Arial"/>
          <w:sz w:val="20"/>
        </w:rPr>
        <w:t xml:space="preserve">UC004 at </w:t>
      </w:r>
      <w:r w:rsidR="00EF6325" w:rsidRPr="00C56286">
        <w:rPr>
          <w:rFonts w:ascii="Arial" w:hAnsi="Arial"/>
          <w:sz w:val="20"/>
        </w:rPr>
        <w:t>the “</w:t>
      </w:r>
      <w:r w:rsidR="00BF4EFF" w:rsidRPr="00C56286">
        <w:rPr>
          <w:rFonts w:ascii="Arial" w:hAnsi="Arial"/>
          <w:sz w:val="20"/>
        </w:rPr>
        <w:t>collection recorded</w:t>
      </w:r>
      <w:r w:rsidR="00EF6325" w:rsidRPr="00C56286">
        <w:rPr>
          <w:rFonts w:ascii="Arial" w:hAnsi="Arial"/>
          <w:sz w:val="20"/>
        </w:rPr>
        <w:t>”</w:t>
      </w:r>
      <w:r w:rsidR="00AE1D5D" w:rsidRPr="00C56286">
        <w:rPr>
          <w:rFonts w:ascii="Arial" w:hAnsi="Arial"/>
          <w:sz w:val="20"/>
        </w:rPr>
        <w:t xml:space="preserve"> extension point.</w:t>
      </w:r>
      <w:r w:rsidR="00EF6325" w:rsidRPr="00C56286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Collection succeeds even</w:t>
      </w:r>
      <w:r w:rsidR="00BF4EFF">
        <w:rPr>
          <w:rFonts w:ascii="Arial" w:hAnsi="Arial"/>
          <w:sz w:val="20"/>
        </w:rPr>
        <w:t xml:space="preserve"> when </w:t>
      </w:r>
      <w:r>
        <w:rPr>
          <w:rFonts w:ascii="Arial" w:hAnsi="Arial"/>
          <w:sz w:val="20"/>
        </w:rPr>
        <w:t>no</w:t>
      </w:r>
      <w:r w:rsidR="00BF4EFF">
        <w:rPr>
          <w:rFonts w:ascii="Arial" w:hAnsi="Arial"/>
          <w:sz w:val="20"/>
        </w:rPr>
        <w:t xml:space="preserve"> </w:t>
      </w:r>
      <w:r w:rsidR="00BF4EFF" w:rsidRPr="00C56286">
        <w:rPr>
          <w:rFonts w:ascii="Arial" w:hAnsi="Arial"/>
          <w:sz w:val="20"/>
        </w:rPr>
        <w:t>receipt is requested</w:t>
      </w:r>
      <w:r w:rsidR="00BF4EFF">
        <w:rPr>
          <w:rFonts w:ascii="Arial" w:hAnsi="Arial"/>
          <w:sz w:val="20"/>
        </w:rPr>
        <w:t>.</w:t>
      </w:r>
    </w:p>
    <w:p w14:paraId="69D6314E" w14:textId="7D4EB93E" w:rsidR="009B5BC6" w:rsidRDefault="001213F8">
      <w:pPr>
        <w:keepLines/>
        <w:spacing w:after="100" w:line="360" w:lineRule="auto"/>
      </w:pPr>
      <w:r>
        <w:rPr>
          <w:rFonts w:ascii="Arial" w:hAnsi="Arial"/>
          <w:sz w:val="20"/>
        </w:rPr>
        <w:t xml:space="preserve">Design detail: the two controllers divide the Lab 7 </w:t>
      </w:r>
      <w:proofErr w:type="spellStart"/>
      <w:r>
        <w:rPr>
          <w:rFonts w:ascii="Arial" w:hAnsi="Arial"/>
          <w:sz w:val="20"/>
        </w:rPr>
        <w:t>PrintShop</w:t>
      </w:r>
      <w:proofErr w:type="spellEnd"/>
      <w:r>
        <w:rPr>
          <w:rFonts w:ascii="Arial" w:hAnsi="Arial"/>
          <w:sz w:val="20"/>
        </w:rPr>
        <w:t xml:space="preserve"> responsibilities. Submit input steps 1–3 </w:t>
      </w:r>
      <w:proofErr w:type="gramStart"/>
      <w:r>
        <w:rPr>
          <w:rFonts w:ascii="Arial" w:hAnsi="Arial"/>
          <w:sz w:val="20"/>
        </w:rPr>
        <w:t>are</w:t>
      </w:r>
      <w:proofErr w:type="gramEnd"/>
      <w:r>
        <w:rPr>
          <w:rFonts w:ascii="Arial" w:hAnsi="Arial"/>
          <w:sz w:val="20"/>
        </w:rPr>
        <w:t xml:space="preserve"> combined in one form request. The collection example assumes the supplied job</w:t>
      </w:r>
      <w:r w:rsidR="00EF6325" w:rsidRPr="00C56286">
        <w:rPr>
          <w:rFonts w:ascii="Arial" w:hAnsi="Arial"/>
          <w:sz w:val="20"/>
        </w:rPr>
        <w:t xml:space="preserve"> is </w:t>
      </w:r>
      <w:r>
        <w:rPr>
          <w:rFonts w:ascii="Arial" w:hAnsi="Arial"/>
          <w:sz w:val="20"/>
        </w:rPr>
        <w:t>already printed</w:t>
      </w:r>
      <w:r w:rsidR="00EF6325" w:rsidRPr="00C56286">
        <w:rPr>
          <w:rFonts w:ascii="Arial" w:hAnsi="Arial"/>
          <w:sz w:val="20"/>
        </w:rPr>
        <w:t>.</w:t>
      </w:r>
    </w:p>
    <w:p w14:paraId="18F181F3" w14:textId="77777777" w:rsidR="0028743E" w:rsidRDefault="0028743E">
      <w:pPr>
        <w:sectPr w:rsidR="0028743E" w:rsidSect="004D70ED">
          <w:footerReference w:type="even" r:id="rId36"/>
          <w:footerReference w:type="default" r:id="rId37"/>
          <w:footerReference w:type="first" r:id="rId38"/>
          <w:pgSz w:w="16838" w:h="23811"/>
          <w:pgMar w:top="927" w:right="909" w:bottom="1091" w:left="915" w:header="720" w:footer="290" w:gutter="0"/>
          <w:cols w:space="720"/>
        </w:sectPr>
      </w:pPr>
    </w:p>
    <w:p w14:paraId="7B0119ED" w14:textId="77777777" w:rsidR="009B5BC6" w:rsidRDefault="00BF4EFF">
      <w:pPr>
        <w:pStyle w:val="Heading1"/>
        <w:spacing w:before="140" w:after="100" w:line="360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lastRenderedPageBreak/>
        <w:t>Part B All Phones Shop - Individual sequence diagrams</w:t>
      </w:r>
    </w:p>
    <w:p w14:paraId="744C8A89" w14:textId="1923A50D" w:rsidR="00F87D1A" w:rsidRDefault="003C4523">
      <w:pPr>
        <w:keepLines/>
        <w:spacing w:after="100" w:line="360" w:lineRule="auto"/>
        <w:rPr>
          <w:rStyle w:val="HTMLCode"/>
        </w:rPr>
      </w:pPr>
      <w:r>
        <w:rPr>
          <w:rFonts w:ascii="Arial" w:hAnsi="Arial" w:cs="Arial"/>
          <w:sz w:val="22"/>
        </w:rPr>
        <w:t>Review</w:t>
      </w:r>
      <w:r w:rsidR="00BF4EFF" w:rsidRPr="00B4058A">
        <w:rPr>
          <w:rFonts w:ascii="Arial" w:hAnsi="Arial"/>
          <w:sz w:val="22"/>
        </w:rPr>
        <w:t xml:space="preserve"> the </w:t>
      </w:r>
      <w:r>
        <w:rPr>
          <w:rFonts w:ascii="Arial" w:hAnsi="Arial" w:cs="Arial"/>
          <w:sz w:val="22"/>
        </w:rPr>
        <w:t>Part B</w:t>
      </w:r>
      <w:r w:rsidR="00BF4EFF" w:rsidRPr="00B4058A">
        <w:rPr>
          <w:rFonts w:ascii="Arial" w:hAnsi="Arial"/>
          <w:sz w:val="22"/>
        </w:rPr>
        <w:t xml:space="preserve"> class diagram </w:t>
      </w:r>
      <w:r>
        <w:rPr>
          <w:rFonts w:ascii="Arial" w:hAnsi="Arial" w:cs="Arial"/>
          <w:sz w:val="22"/>
        </w:rPr>
        <w:t>(</w:t>
      </w:r>
      <w:r w:rsidR="00BF4EFF" w:rsidRPr="00B4058A">
        <w:rPr>
          <w:rFonts w:ascii="Arial" w:hAnsi="Arial"/>
          <w:sz w:val="22"/>
        </w:rPr>
        <w:t>Figure 3</w:t>
      </w:r>
      <w:r>
        <w:rPr>
          <w:rFonts w:ascii="Arial" w:hAnsi="Arial" w:cs="Arial"/>
          <w:sz w:val="22"/>
        </w:rPr>
        <w:t>)</w:t>
      </w:r>
      <w:r w:rsidR="00BF4EFF" w:rsidRPr="00B4058A">
        <w:rPr>
          <w:rFonts w:ascii="Arial" w:hAnsi="Arial"/>
          <w:sz w:val="22"/>
        </w:rPr>
        <w:t xml:space="preserve"> and </w:t>
      </w:r>
      <w:r w:rsidR="00BF4EFF">
        <w:rPr>
          <w:rFonts w:ascii="Arial" w:hAnsi="Arial"/>
          <w:sz w:val="22"/>
        </w:rPr>
        <w:t xml:space="preserve">the </w:t>
      </w:r>
      <w:r w:rsidR="00BF4EFF" w:rsidRPr="00B4058A">
        <w:rPr>
          <w:rFonts w:ascii="Arial" w:hAnsi="Arial"/>
          <w:sz w:val="22"/>
        </w:rPr>
        <w:t xml:space="preserve">Register client </w:t>
      </w:r>
      <w:r>
        <w:rPr>
          <w:rFonts w:ascii="Arial" w:hAnsi="Arial"/>
          <w:sz w:val="22"/>
        </w:rPr>
        <w:t>worked example</w:t>
      </w:r>
      <w:r>
        <w:rPr>
          <w:rFonts w:ascii="Arial" w:hAnsi="Arial" w:cs="Arial"/>
          <w:sz w:val="22"/>
        </w:rPr>
        <w:t xml:space="preserve"> (</w:t>
      </w:r>
      <w:r w:rsidR="00BF4EFF" w:rsidRPr="00B4058A">
        <w:rPr>
          <w:rFonts w:ascii="Arial" w:hAnsi="Arial"/>
          <w:sz w:val="22"/>
        </w:rPr>
        <w:t>Figure 4</w:t>
      </w:r>
      <w:r>
        <w:rPr>
          <w:rFonts w:ascii="Arial" w:hAnsi="Arial" w:cs="Arial"/>
          <w:sz w:val="22"/>
        </w:rPr>
        <w:t>)</w:t>
      </w:r>
      <w:r w:rsidR="00BF4EFF" w:rsidRPr="00B4058A">
        <w:rPr>
          <w:rFonts w:ascii="Arial" w:hAnsi="Arial"/>
          <w:sz w:val="22"/>
        </w:rPr>
        <w:t xml:space="preserve"> with </w:t>
      </w:r>
      <w:r>
        <w:rPr>
          <w:rFonts w:ascii="Arial" w:hAnsi="Arial" w:cs="Arial"/>
          <w:sz w:val="22"/>
        </w:rPr>
        <w:t xml:space="preserve">your instructor </w:t>
      </w:r>
      <w:r w:rsidR="00BF4EFF" w:rsidRPr="00B4058A">
        <w:rPr>
          <w:rFonts w:ascii="Arial" w:hAnsi="Arial"/>
          <w:sz w:val="22"/>
        </w:rPr>
        <w:t xml:space="preserve">(10 minutes). </w:t>
      </w:r>
      <w:r>
        <w:rPr>
          <w:rFonts w:ascii="Arial" w:hAnsi="Arial"/>
          <w:sz w:val="22"/>
        </w:rPr>
        <w:t xml:space="preserve">The </w:t>
      </w:r>
      <w:r>
        <w:rPr>
          <w:rFonts w:ascii="Arial" w:hAnsi="Arial" w:cs="Arial"/>
          <w:sz w:val="22"/>
        </w:rPr>
        <w:t xml:space="preserve">two </w:t>
      </w:r>
      <w:r>
        <w:rPr>
          <w:rFonts w:ascii="Arial" w:hAnsi="Arial"/>
          <w:sz w:val="22"/>
        </w:rPr>
        <w:t>task specifications are included at the end of this handout</w:t>
      </w:r>
      <w:r>
        <w:rPr>
          <w:rFonts w:ascii="Arial" w:hAnsi="Arial" w:cs="Arial"/>
          <w:sz w:val="22"/>
        </w:rPr>
        <w:t>.</w:t>
      </w:r>
    </w:p>
    <w:p w14:paraId="376BAA1F" w14:textId="347BFEAD" w:rsidR="009B5BC6" w:rsidRDefault="00E91DF9">
      <w:pPr>
        <w:keepLines/>
        <w:spacing w:after="100" w:line="360" w:lineRule="auto"/>
      </w:pPr>
      <w:r>
        <w:rPr>
          <w:rFonts w:ascii="Arial" w:hAnsi="Arial"/>
          <w:sz w:val="22"/>
        </w:rPr>
        <w:t>For</w:t>
      </w:r>
      <w:r w:rsidRPr="00B4058A">
        <w:rPr>
          <w:rFonts w:ascii="Arial" w:hAnsi="Arial"/>
          <w:sz w:val="22"/>
        </w:rPr>
        <w:t xml:space="preserve"> UC003 List item for sale and UC006 Place bid</w:t>
      </w:r>
      <w:r>
        <w:rPr>
          <w:rFonts w:ascii="Arial" w:hAnsi="Arial"/>
          <w:sz w:val="22"/>
        </w:rPr>
        <w:t>,</w:t>
      </w:r>
      <w:r w:rsidRPr="00B4058A">
        <w:rPr>
          <w:rFonts w:ascii="Arial" w:hAnsi="Arial"/>
          <w:sz w:val="22"/>
        </w:rPr>
        <w:t xml:space="preserve"> draw your own </w:t>
      </w:r>
      <w:r>
        <w:rPr>
          <w:rFonts w:ascii="Arial" w:hAnsi="Arial"/>
          <w:sz w:val="22"/>
        </w:rPr>
        <w:t xml:space="preserve">design sequence </w:t>
      </w:r>
      <w:r w:rsidRPr="00B4058A">
        <w:rPr>
          <w:rFonts w:ascii="Arial" w:hAnsi="Arial"/>
          <w:sz w:val="22"/>
        </w:rPr>
        <w:t xml:space="preserve">diagrams and </w:t>
      </w:r>
      <w:r>
        <w:rPr>
          <w:rFonts w:ascii="Arial" w:hAnsi="Arial"/>
          <w:sz w:val="22"/>
        </w:rPr>
        <w:t>prepare lab08-solution.docx using</w:t>
      </w:r>
      <w:r w:rsidRPr="00B4058A">
        <w:rPr>
          <w:rFonts w:ascii="Arial" w:hAnsi="Arial"/>
          <w:sz w:val="22"/>
        </w:rPr>
        <w:t xml:space="preserve"> the </w:t>
      </w:r>
      <w:r>
        <w:rPr>
          <w:rFonts w:ascii="Arial" w:hAnsi="Arial"/>
          <w:sz w:val="22"/>
        </w:rPr>
        <w:t>instructions below</w:t>
      </w:r>
      <w:r w:rsidRPr="00B4058A">
        <w:rPr>
          <w:rFonts w:ascii="Arial" w:hAnsi="Arial"/>
          <w:sz w:val="22"/>
        </w:rPr>
        <w:t>.</w:t>
      </w:r>
    </w:p>
    <w:p w14:paraId="1A9E371C" w14:textId="77777777" w:rsidR="002972D6" w:rsidRDefault="003C4523">
      <w:pPr>
        <w:pStyle w:val="Heading2"/>
        <w:rPr>
          <w:rFonts w:hint="eastAsia"/>
        </w:rPr>
      </w:pPr>
      <w:r>
        <w:rPr>
          <w:rFonts w:ascii="Arial" w:hAnsi="Arial"/>
          <w:b/>
          <w:color w:val="27659D"/>
          <w:sz w:val="24"/>
        </w:rPr>
        <w:t>Part B design class diagram</w:t>
      </w:r>
    </w:p>
    <w:p w14:paraId="42B4EB4A" w14:textId="77777777" w:rsidR="002972D6" w:rsidRDefault="003C452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26D2BCC" wp14:editId="41361A02">
            <wp:extent cx="9528048" cy="8431430"/>
            <wp:effectExtent l="0" t="0" r="0" b="0"/>
            <wp:docPr id="1004" name="Picture 1004" descr="APS Part B design class diagram showing separate registration, listing and bidding controllers, registries, gateway, domain objects and enumer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art_B_Class_Diagra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8048" cy="84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1FC3" w14:textId="43DD33BF" w:rsidR="009B5BC6" w:rsidRDefault="0016541B" w:rsidP="00B4058A">
      <w:pPr>
        <w:pStyle w:val="Caption"/>
      </w:pPr>
      <w:r>
        <w:rPr>
          <w:sz w:val="22"/>
        </w:rPr>
        <w:t xml:space="preserve">Figure </w:t>
      </w:r>
      <w:proofErr w:type="gramStart"/>
      <w:r>
        <w:rPr>
          <w:sz w:val="22"/>
        </w:rPr>
        <w:t>3</w:t>
      </w:r>
      <w:r w:rsidR="00EF6325">
        <w:rPr>
          <w:sz w:val="22"/>
        </w:rPr>
        <w:t xml:space="preserve">  APS</w:t>
      </w:r>
      <w:proofErr w:type="gramEnd"/>
      <w:r w:rsidR="00EF6325">
        <w:rPr>
          <w:sz w:val="22"/>
        </w:rPr>
        <w:t xml:space="preserve"> design class diagram — Part B view</w:t>
      </w:r>
    </w:p>
    <w:p w14:paraId="449C39AF" w14:textId="419827E4" w:rsidR="002972D6" w:rsidRDefault="003C4523">
      <w:r>
        <w:rPr>
          <w:rFonts w:ascii="Arial" w:hAnsi="Arial"/>
          <w:sz w:val="20"/>
        </w:rPr>
        <w:t xml:space="preserve">Use this class model as the starting point for Part B. </w:t>
      </w:r>
      <w:proofErr w:type="spellStart"/>
      <w:r>
        <w:rPr>
          <w:rFonts w:ascii="Arial" w:hAnsi="Arial"/>
          <w:sz w:val="20"/>
        </w:rPr>
        <w:t>ListingController</w:t>
      </w:r>
      <w:proofErr w:type="spellEnd"/>
      <w:r>
        <w:rPr>
          <w:rFonts w:ascii="Arial" w:hAnsi="Arial"/>
          <w:sz w:val="20"/>
        </w:rPr>
        <w:t xml:space="preserve"> retains the draft item, and </w:t>
      </w:r>
      <w:proofErr w:type="spellStart"/>
      <w:r>
        <w:rPr>
          <w:rFonts w:ascii="Arial" w:hAnsi="Arial"/>
          <w:sz w:val="20"/>
        </w:rPr>
        <w:t>BiddingController</w:t>
      </w:r>
      <w:proofErr w:type="spellEnd"/>
      <w:r>
        <w:rPr>
          <w:rFonts w:ascii="Arial" w:hAnsi="Arial"/>
          <w:sz w:val="20"/>
        </w:rPr>
        <w:t xml:space="preserve"> retains the selected auction between requests.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7"/>
        <w:gridCol w:w="11664"/>
      </w:tblGrid>
      <w:tr w:rsidR="009B5BC6" w14:paraId="5A853A8A" w14:textId="77777777" w:rsidTr="00B4058A">
        <w:trPr>
          <w:cantSplit/>
        </w:trPr>
        <w:tc>
          <w:tcPr>
            <w:tcW w:w="5047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DCEAF3"/>
          </w:tcPr>
          <w:p w14:paraId="085DB4C8" w14:textId="77777777" w:rsidR="009B5BC6" w:rsidRDefault="00BF4EFF" w:rsidP="00B4058A">
            <w:pPr>
              <w:spacing w:before="80" w:after="80"/>
            </w:pPr>
            <w:r w:rsidRPr="00B4058A">
              <w:rPr>
                <w:rFonts w:ascii="Arial" w:hAnsi="Arial"/>
                <w:b/>
                <w:sz w:val="20"/>
              </w:rPr>
              <w:t>Class</w:t>
            </w:r>
          </w:p>
        </w:tc>
        <w:tc>
          <w:tcPr>
            <w:tcW w:w="5047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DCEAF3"/>
          </w:tcPr>
          <w:p w14:paraId="0DED0FD6" w14:textId="04606C97" w:rsidR="009B5BC6" w:rsidRDefault="00EF6325" w:rsidP="00B4058A">
            <w:pPr>
              <w:spacing w:before="80" w:after="80"/>
            </w:pPr>
            <w:r w:rsidRPr="00B4058A">
              <w:rPr>
                <w:rFonts w:ascii="Arial" w:hAnsi="Arial"/>
                <w:b/>
                <w:sz w:val="20"/>
              </w:rPr>
              <w:t xml:space="preserve">Operations used </w:t>
            </w:r>
            <w:r>
              <w:rPr>
                <w:rFonts w:ascii="Arial" w:hAnsi="Arial"/>
                <w:b/>
                <w:sz w:val="20"/>
              </w:rPr>
              <w:t xml:space="preserve">by the DSDs (parameters appear </w:t>
            </w:r>
            <w:r w:rsidRPr="00B4058A">
              <w:rPr>
                <w:rFonts w:ascii="Arial" w:hAnsi="Arial"/>
                <w:b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the diagrams</w:t>
            </w:r>
            <w:r w:rsidRPr="00B4058A">
              <w:rPr>
                <w:rFonts w:ascii="Arial" w:hAnsi="Arial"/>
                <w:b/>
                <w:sz w:val="20"/>
              </w:rPr>
              <w:t>)</w:t>
            </w:r>
          </w:p>
        </w:tc>
      </w:tr>
      <w:tr w:rsidR="009B5BC6" w14:paraId="0B18CAFC" w14:textId="77777777" w:rsidTr="00B4058A">
        <w:trPr>
          <w:cantSplit/>
        </w:trPr>
        <w:tc>
          <w:tcPr>
            <w:tcW w:w="3312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4423AA02" w14:textId="023297D4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RegisterController</w:t>
            </w:r>
            <w:proofErr w:type="spellEnd"/>
          </w:p>
        </w:tc>
        <w:tc>
          <w:tcPr>
            <w:tcW w:w="11664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273DDB74" w14:textId="5002FDAE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registerClient</w:t>
            </w:r>
            <w:proofErr w:type="spellEnd"/>
          </w:p>
        </w:tc>
      </w:tr>
      <w:tr w:rsidR="009B5BC6" w14:paraId="7D1E4A80" w14:textId="77777777" w:rsidTr="00B4058A">
        <w:trPr>
          <w:cantSplit/>
        </w:trPr>
        <w:tc>
          <w:tcPr>
            <w:tcW w:w="3312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512FD0DB" w14:textId="1DCAE08B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ListingController</w:t>
            </w:r>
            <w:proofErr w:type="spellEnd"/>
          </w:p>
        </w:tc>
        <w:tc>
          <w:tcPr>
            <w:tcW w:w="11664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326C3AF3" w14:textId="0B14F04B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selectType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selectSubcategory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enterDetails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setAuctionTerms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setFixedPriceTerms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rejectImage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approveImage</w:t>
            </w:r>
            <w:proofErr w:type="spellEnd"/>
          </w:p>
        </w:tc>
      </w:tr>
      <w:tr w:rsidR="009B5BC6" w14:paraId="5E94AAA0" w14:textId="77777777" w:rsidTr="00B4058A">
        <w:trPr>
          <w:cantSplit/>
        </w:trPr>
        <w:tc>
          <w:tcPr>
            <w:tcW w:w="3312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0E1D029F" w14:textId="3D531EC6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BiddingController</w:t>
            </w:r>
            <w:proofErr w:type="spellEnd"/>
          </w:p>
        </w:tc>
        <w:tc>
          <w:tcPr>
            <w:tcW w:w="11664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09FA3374" w14:textId="38D06E3E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selectAuctionItem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placeBid</w:t>
            </w:r>
            <w:proofErr w:type="spellEnd"/>
          </w:p>
        </w:tc>
      </w:tr>
      <w:tr w:rsidR="009B5BC6" w14:paraId="3068509B" w14:textId="77777777" w:rsidTr="00B4058A">
        <w:trPr>
          <w:cantSplit/>
        </w:trPr>
        <w:tc>
          <w:tcPr>
            <w:tcW w:w="3312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0862B2E4" w14:textId="2F2211F9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ClientContainer</w:t>
            </w:r>
            <w:proofErr w:type="spellEnd"/>
            <w:r>
              <w:rPr>
                <w:rFonts w:ascii="Arial" w:hAnsi="Arial"/>
                <w:sz w:val="20"/>
              </w:rPr>
              <w:t xml:space="preserve"> / </w:t>
            </w:r>
            <w:proofErr w:type="spellStart"/>
            <w:r>
              <w:rPr>
                <w:rFonts w:ascii="Arial" w:hAnsi="Arial"/>
                <w:sz w:val="20"/>
              </w:rPr>
              <w:t>ItemCatalog</w:t>
            </w:r>
            <w:proofErr w:type="spellEnd"/>
          </w:p>
        </w:tc>
        <w:tc>
          <w:tcPr>
            <w:tcW w:w="11664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4D75847B" w14:textId="491841F1" w:rsidR="009B5BC6" w:rsidRDefault="003C4523" w:rsidP="00B4058A">
            <w:pPr>
              <w:spacing w:before="80" w:after="80"/>
            </w:pPr>
            <w:r>
              <w:rPr>
                <w:rFonts w:ascii="Arial" w:hAnsi="Arial"/>
                <w:sz w:val="20"/>
              </w:rPr>
              <w:t xml:space="preserve">exists, register, find, </w:t>
            </w:r>
            <w:proofErr w:type="spellStart"/>
            <w:r>
              <w:rPr>
                <w:rFonts w:ascii="Arial" w:hAnsi="Arial"/>
                <w:sz w:val="20"/>
              </w:rPr>
              <w:t>nextRegistrationNo</w:t>
            </w:r>
            <w:proofErr w:type="spellEnd"/>
            <w:r>
              <w:rPr>
                <w:rFonts w:ascii="Arial" w:hAnsi="Arial"/>
                <w:sz w:val="20"/>
              </w:rPr>
              <w:t xml:space="preserve">, store / </w:t>
            </w:r>
            <w:proofErr w:type="spellStart"/>
            <w:r>
              <w:rPr>
                <w:rFonts w:ascii="Arial" w:hAnsi="Arial"/>
                <w:sz w:val="20"/>
              </w:rPr>
              <w:t>nextItemId</w:t>
            </w:r>
            <w:proofErr w:type="spellEnd"/>
            <w:r>
              <w:rPr>
                <w:rFonts w:ascii="Arial" w:hAnsi="Arial"/>
                <w:sz w:val="20"/>
              </w:rPr>
              <w:t>, add, find</w:t>
            </w:r>
          </w:p>
        </w:tc>
      </w:tr>
      <w:tr w:rsidR="009B5BC6" w14:paraId="55D5108F" w14:textId="77777777" w:rsidTr="00B4058A">
        <w:trPr>
          <w:cantSplit/>
        </w:trPr>
        <w:tc>
          <w:tcPr>
            <w:tcW w:w="3312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2CE90FB2" w14:textId="42A69524" w:rsidR="009B5BC6" w:rsidRDefault="00EF6325" w:rsidP="00B4058A">
            <w:pPr>
              <w:spacing w:before="80" w:after="80"/>
            </w:pPr>
            <w:r w:rsidRPr="00B4058A">
              <w:rPr>
                <w:rFonts w:ascii="Arial" w:hAnsi="Arial"/>
                <w:sz w:val="20"/>
              </w:rPr>
              <w:t>Client</w:t>
            </w:r>
            <w:r>
              <w:rPr>
                <w:rFonts w:ascii="Arial" w:hAnsi="Arial"/>
                <w:sz w:val="20"/>
              </w:rPr>
              <w:t xml:space="preserve"> / Item</w:t>
            </w:r>
          </w:p>
        </w:tc>
        <w:tc>
          <w:tcPr>
            <w:tcW w:w="11664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040BDAC9" w14:textId="0BB450B6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addItem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addBid</w:t>
            </w:r>
            <w:proofErr w:type="spellEnd"/>
            <w:r>
              <w:rPr>
                <w:rFonts w:ascii="Arial" w:hAnsi="Arial"/>
                <w:sz w:val="20"/>
              </w:rPr>
              <w:t xml:space="preserve"> / record, </w:t>
            </w:r>
            <w:proofErr w:type="spellStart"/>
            <w:r>
              <w:rPr>
                <w:rFonts w:ascii="Arial" w:hAnsi="Arial"/>
                <w:sz w:val="20"/>
              </w:rPr>
              <w:t>createDisplayImage</w:t>
            </w:r>
            <w:proofErr w:type="spellEnd"/>
            <w:r>
              <w:rPr>
                <w:rFonts w:ascii="Arial" w:hAnsi="Arial"/>
                <w:sz w:val="20"/>
              </w:rPr>
              <w:t xml:space="preserve">, publish, </w:t>
            </w:r>
            <w:proofErr w:type="spellStart"/>
            <w:r>
              <w:rPr>
                <w:rFonts w:ascii="Arial" w:hAnsi="Arial"/>
                <w:sz w:val="20"/>
              </w:rPr>
              <w:t>getTerms</w:t>
            </w:r>
            <w:proofErr w:type="spellEnd"/>
          </w:p>
        </w:tc>
      </w:tr>
      <w:tr w:rsidR="009B5BC6" w14:paraId="2A84FABA" w14:textId="77777777" w:rsidTr="00B4058A">
        <w:trPr>
          <w:cantSplit/>
        </w:trPr>
        <w:tc>
          <w:tcPr>
            <w:tcW w:w="3312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69E918FC" w14:textId="1F89064C" w:rsidR="009B5BC6" w:rsidRDefault="00EF6325" w:rsidP="00B4058A">
            <w:pPr>
              <w:spacing w:before="80" w:after="80"/>
            </w:pPr>
            <w:r w:rsidRPr="00B4058A">
              <w:rPr>
                <w:rFonts w:ascii="Arial" w:hAnsi="Arial"/>
                <w:sz w:val="20"/>
              </w:rPr>
              <w:t>AuctionSale</w:t>
            </w:r>
            <w:r>
              <w:rPr>
                <w:rFonts w:ascii="Arial" w:hAnsi="Arial"/>
                <w:sz w:val="20"/>
              </w:rPr>
              <w:t xml:space="preserve"> / </w:t>
            </w:r>
            <w:proofErr w:type="spellStart"/>
            <w:r>
              <w:rPr>
                <w:rFonts w:ascii="Arial" w:hAnsi="Arial"/>
                <w:sz w:val="20"/>
              </w:rPr>
              <w:t>PoBGateway</w:t>
            </w:r>
            <w:proofErr w:type="spellEnd"/>
          </w:p>
        </w:tc>
        <w:tc>
          <w:tcPr>
            <w:tcW w:w="11664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</w:tcPr>
          <w:p w14:paraId="2E706FFD" w14:textId="66C36394" w:rsidR="009B5BC6" w:rsidRDefault="003C4523" w:rsidP="00B4058A">
            <w:pPr>
              <w:spacing w:before="80" w:after="80"/>
            </w:pPr>
            <w:proofErr w:type="spellStart"/>
            <w:r>
              <w:rPr>
                <w:rFonts w:ascii="Arial" w:hAnsi="Arial"/>
                <w:sz w:val="20"/>
              </w:rPr>
              <w:t>isOpen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lastOfferedPrice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addBid</w:t>
            </w:r>
            <w:proofErr w:type="spellEnd"/>
            <w:r>
              <w:rPr>
                <w:rFonts w:ascii="Arial" w:hAnsi="Arial"/>
                <w:sz w:val="20"/>
              </w:rPr>
              <w:t xml:space="preserve"> / </w:t>
            </w:r>
            <w:proofErr w:type="spellStart"/>
            <w:r>
              <w:rPr>
                <w:rFonts w:ascii="Arial" w:hAnsi="Arial"/>
                <w:sz w:val="20"/>
              </w:rPr>
              <w:t>adviseRegistration</w:t>
            </w:r>
            <w:proofErr w:type="spellEnd"/>
          </w:p>
        </w:tc>
      </w:tr>
    </w:tbl>
    <w:p w14:paraId="2C8C84BA" w14:textId="77777777" w:rsidR="002972D6" w:rsidRDefault="002972D6">
      <w:pPr>
        <w:sectPr w:rsidR="002972D6" w:rsidSect="004D70ED">
          <w:footerReference w:type="even" r:id="rId40"/>
          <w:footerReference w:type="default" r:id="rId41"/>
          <w:footerReference w:type="first" r:id="rId42"/>
          <w:pgSz w:w="16838" w:h="23811"/>
          <w:pgMar w:top="927" w:right="909" w:bottom="1091" w:left="915" w:header="720" w:footer="290" w:gutter="0"/>
          <w:cols w:space="720"/>
        </w:sectPr>
      </w:pPr>
    </w:p>
    <w:p w14:paraId="18807685" w14:textId="77777777" w:rsidR="009B5BC6" w:rsidRPr="00B4058A" w:rsidRDefault="00BF4EFF" w:rsidP="00B4058A">
      <w:pPr>
        <w:pStyle w:val="Heading2"/>
        <w:rPr>
          <w:rFonts w:hint="eastAsia"/>
        </w:rPr>
      </w:pPr>
      <w:r w:rsidRPr="00B4058A">
        <w:rPr>
          <w:rFonts w:ascii="Arial" w:hAnsi="Arial"/>
          <w:b/>
          <w:color w:val="27659D"/>
          <w:sz w:val="24"/>
        </w:rPr>
        <w:lastRenderedPageBreak/>
        <w:t>Worked example: Register client (UC001)</w:t>
      </w:r>
    </w:p>
    <w:p w14:paraId="4831176C" w14:textId="77777777" w:rsidR="009B5BC6" w:rsidRDefault="003C452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C920C95" wp14:editId="39F99DF9">
            <wp:extent cx="9235440" cy="7954119"/>
            <wp:effectExtent l="0" t="0" r="0" b="0"/>
            <wp:docPr id="1008" name="Picture 1008" descr="01 Register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gister_Cli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795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7D71" w14:textId="572128F3" w:rsidR="009B5BC6" w:rsidRDefault="00BF4EFF" w:rsidP="00B4058A">
      <w:pPr>
        <w:pStyle w:val="Caption"/>
      </w:pPr>
      <w:r>
        <w:rPr>
          <w:sz w:val="22"/>
        </w:rPr>
        <w:t xml:space="preserve">Figure </w:t>
      </w:r>
      <w:proofErr w:type="gramStart"/>
      <w:r w:rsidR="00A330FA">
        <w:rPr>
          <w:sz w:val="22"/>
        </w:rPr>
        <w:t>4</w:t>
      </w:r>
      <w:r w:rsidR="00EF6325">
        <w:rPr>
          <w:sz w:val="22"/>
        </w:rPr>
        <w:t xml:space="preserve"> </w:t>
      </w:r>
      <w:r w:rsidRPr="00B4058A">
        <w:rPr>
          <w:sz w:val="22"/>
        </w:rPr>
        <w:t xml:space="preserve"> APS</w:t>
      </w:r>
      <w:proofErr w:type="gramEnd"/>
      <w:r w:rsidRPr="00B4058A">
        <w:rPr>
          <w:sz w:val="22"/>
        </w:rPr>
        <w:t>: UC001 Register client</w:t>
      </w:r>
      <w:r w:rsidR="00EF6325">
        <w:rPr>
          <w:sz w:val="22"/>
        </w:rPr>
        <w:t xml:space="preserve"> — design sequence diagram</w:t>
      </w:r>
    </w:p>
    <w:p w14:paraId="490C463A" w14:textId="4EC1BC2D" w:rsidR="002972D6" w:rsidRDefault="003C4523">
      <w:r>
        <w:rPr>
          <w:rFonts w:ascii="Arial" w:hAnsi="Arial"/>
          <w:sz w:val="20"/>
        </w:rPr>
        <w:t xml:space="preserve">A client provides a name and address. APS rejects an existing registration; otherwise, it assigns a unique number, notifies </w:t>
      </w:r>
      <w:proofErr w:type="spellStart"/>
      <w:r>
        <w:rPr>
          <w:rFonts w:ascii="Arial" w:hAnsi="Arial"/>
          <w:sz w:val="20"/>
        </w:rPr>
        <w:t>PoB</w:t>
      </w:r>
      <w:proofErr w:type="spellEnd"/>
      <w:r>
        <w:rPr>
          <w:rFonts w:ascii="Arial" w:hAnsi="Arial"/>
          <w:sz w:val="20"/>
        </w:rPr>
        <w:t xml:space="preserve"> to open the financial account, and returns the number. </w:t>
      </w:r>
      <w:proofErr w:type="spellStart"/>
      <w:r>
        <w:rPr>
          <w:rFonts w:ascii="Arial" w:hAnsi="Arial"/>
          <w:sz w:val="20"/>
        </w:rPr>
        <w:t>RegisterController</w:t>
      </w:r>
      <w:proofErr w:type="spellEnd"/>
      <w:r>
        <w:rPr>
          <w:rFonts w:ascii="Arial" w:hAnsi="Arial"/>
          <w:sz w:val="20"/>
        </w:rPr>
        <w:t xml:space="preserve"> coordinates these objects. The corporate flag is a design input for selecting the client subclass.</w:t>
      </w:r>
    </w:p>
    <w:p w14:paraId="76EEFB87" w14:textId="77777777" w:rsidR="002972D6" w:rsidRDefault="002972D6">
      <w:pPr>
        <w:sectPr w:rsidR="002972D6" w:rsidSect="00C56286">
          <w:footerReference w:type="even" r:id="rId44"/>
          <w:footerReference w:type="default" r:id="rId45"/>
          <w:footerReference w:type="first" r:id="rId46"/>
          <w:pgSz w:w="16838" w:h="23811"/>
          <w:pgMar w:top="927" w:right="909" w:bottom="1091" w:left="915" w:header="720" w:footer="290" w:gutter="0"/>
          <w:cols w:space="720"/>
        </w:sectPr>
      </w:pPr>
    </w:p>
    <w:p w14:paraId="76BD873A" w14:textId="77777777" w:rsidR="009B5BC6" w:rsidRDefault="00BF4EFF" w:rsidP="00B4058A">
      <w:pPr>
        <w:pStyle w:val="Heading2"/>
        <w:spacing w:after="100" w:line="259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lastRenderedPageBreak/>
        <w:t>Task 1: List item for sale (UC003) - 40 minutes</w:t>
      </w:r>
    </w:p>
    <w:p w14:paraId="5FF9A9EA" w14:textId="58063CB8" w:rsidR="009B5BC6" w:rsidRDefault="003C4523" w:rsidP="00B4058A">
      <w:pPr>
        <w:keepLines/>
        <w:numPr>
          <w:ilvl w:val="0"/>
          <w:numId w:val="7"/>
        </w:numPr>
        <w:spacing w:after="100" w:line="259" w:lineRule="auto"/>
      </w:pPr>
      <w:r>
        <w:rPr>
          <w:rFonts w:ascii="Arial" w:hAnsi="Arial"/>
          <w:sz w:val="22"/>
        </w:rPr>
        <w:t>Create</w:t>
      </w:r>
      <w:r w:rsidR="00EF6325" w:rsidRPr="00545000">
        <w:rPr>
          <w:rFonts w:ascii="Arial" w:hAnsi="Arial"/>
          <w:sz w:val="22"/>
        </w:rPr>
        <w:t xml:space="preserve"> Table 1 </w:t>
      </w:r>
      <w:r>
        <w:rPr>
          <w:rFonts w:ascii="Arial" w:hAnsi="Arial"/>
          <w:sz w:val="22"/>
        </w:rPr>
        <w:t xml:space="preserve">for UC003 with four columns: Specification step, Message, Receiver, and Operation </w:t>
      </w:r>
      <w:r w:rsidR="00EF6325" w:rsidRPr="00545000">
        <w:rPr>
          <w:rFonts w:ascii="Arial" w:hAnsi="Arial"/>
          <w:sz w:val="22"/>
        </w:rPr>
        <w:t xml:space="preserve">in the </w:t>
      </w:r>
      <w:r>
        <w:rPr>
          <w:rFonts w:ascii="Arial" w:hAnsi="Arial"/>
          <w:sz w:val="22"/>
        </w:rPr>
        <w:t>class diagram. Add</w:t>
      </w:r>
      <w:r w:rsidR="00EF6325" w:rsidRPr="00545000">
        <w:rPr>
          <w:rFonts w:ascii="Arial" w:hAnsi="Arial"/>
          <w:sz w:val="22"/>
        </w:rPr>
        <w:t xml:space="preserve"> one row per </w:t>
      </w:r>
      <w:r>
        <w:rPr>
          <w:rFonts w:ascii="Arial" w:hAnsi="Arial"/>
          <w:sz w:val="22"/>
        </w:rPr>
        <w:t>step and more rows where needed</w:t>
      </w:r>
      <w:r w:rsidR="00EF6325" w:rsidRPr="00545000">
        <w:rPr>
          <w:rFonts w:ascii="Arial" w:hAnsi="Arial"/>
          <w:sz w:val="22"/>
        </w:rPr>
        <w:t>.</w:t>
      </w:r>
    </w:p>
    <w:p w14:paraId="07F85ACA" w14:textId="77777777" w:rsidR="009B5BC6" w:rsidRDefault="00BF4EFF" w:rsidP="00B4058A">
      <w:pPr>
        <w:keepLines/>
        <w:numPr>
          <w:ilvl w:val="0"/>
          <w:numId w:val="7"/>
        </w:numPr>
        <w:spacing w:after="100" w:line="259" w:lineRule="auto"/>
      </w:pPr>
      <w:r>
        <w:rPr>
          <w:rFonts w:ascii="Arial" w:hAnsi="Arial" w:cs="Arial"/>
          <w:color w:val="000000"/>
          <w:sz w:val="21"/>
          <w:szCs w:val="21"/>
        </w:rPr>
        <w:t>Draw the diagram in Visual Paradigm. Show how alternative flows 1.a, 3.a and 7.a are handled, the re-creation of the display image, and the item's inclusion in the catalog.</w:t>
      </w:r>
    </w:p>
    <w:p w14:paraId="5DBFB69F" w14:textId="77777777" w:rsidR="009B5BC6" w:rsidRDefault="00BF4EFF" w:rsidP="00B4058A">
      <w:pPr>
        <w:pStyle w:val="Heading2"/>
        <w:spacing w:after="100" w:line="259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t>Task 2: Place bid (UC006) - 40 minutes</w:t>
      </w:r>
    </w:p>
    <w:p w14:paraId="1ECDD74B" w14:textId="7DABAC56" w:rsidR="009B5BC6" w:rsidRDefault="003C4523" w:rsidP="00B4058A">
      <w:pPr>
        <w:keepLines/>
        <w:numPr>
          <w:ilvl w:val="0"/>
          <w:numId w:val="7"/>
        </w:numPr>
        <w:spacing w:after="100" w:line="259" w:lineRule="auto"/>
      </w:pPr>
      <w:r>
        <w:rPr>
          <w:rFonts w:ascii="Arial" w:hAnsi="Arial"/>
          <w:sz w:val="22"/>
        </w:rPr>
        <w:t>Create</w:t>
      </w:r>
      <w:r w:rsidR="00EF6325" w:rsidRPr="00545000">
        <w:rPr>
          <w:rFonts w:ascii="Arial" w:hAnsi="Arial"/>
          <w:sz w:val="22"/>
        </w:rPr>
        <w:t xml:space="preserve"> Table 2 </w:t>
      </w:r>
      <w:r>
        <w:rPr>
          <w:rFonts w:ascii="Arial" w:hAnsi="Arial"/>
          <w:sz w:val="22"/>
        </w:rPr>
        <w:t>for UC006 using</w:t>
      </w:r>
      <w:r w:rsidR="00EF6325" w:rsidRPr="00545000">
        <w:rPr>
          <w:rFonts w:ascii="Arial" w:hAnsi="Arial"/>
          <w:sz w:val="22"/>
        </w:rPr>
        <w:t xml:space="preserve"> the same </w:t>
      </w:r>
      <w:r>
        <w:rPr>
          <w:rFonts w:ascii="Arial" w:hAnsi="Arial"/>
          <w:sz w:val="22"/>
        </w:rPr>
        <w:t>four columns</w:t>
      </w:r>
      <w:r w:rsidR="00EF6325" w:rsidRPr="00545000">
        <w:rPr>
          <w:rFonts w:ascii="Arial" w:hAnsi="Arial"/>
          <w:sz w:val="22"/>
        </w:rPr>
        <w:t>.</w:t>
      </w:r>
    </w:p>
    <w:p w14:paraId="59C91071" w14:textId="77777777" w:rsidR="009B5BC6" w:rsidRDefault="00BF4EFF" w:rsidP="00B4058A">
      <w:pPr>
        <w:keepLines/>
        <w:numPr>
          <w:ilvl w:val="0"/>
          <w:numId w:val="7"/>
        </w:numPr>
        <w:spacing w:after="100" w:line="259" w:lineRule="auto"/>
      </w:pPr>
      <w:r>
        <w:rPr>
          <w:rFonts w:ascii="Arial" w:hAnsi="Arial" w:cs="Arial"/>
          <w:color w:val="000000"/>
          <w:sz w:val="21"/>
          <w:szCs w:val="21"/>
        </w:rPr>
        <w:t>Draw the diagram. Show the creation of the Bid, its recording in the client's registration, and alternative flows 2.a, 4.a and 4.b, including where the use case resumes or ends.</w:t>
      </w:r>
    </w:p>
    <w:p w14:paraId="1188A1BC" w14:textId="32E93F24" w:rsidR="00B06FE0" w:rsidRDefault="00BF4EFF" w:rsidP="00B4058A">
      <w:pPr>
        <w:keepLines/>
        <w:spacing w:after="100" w:line="259" w:lineRule="auto"/>
      </w:pPr>
      <w:r w:rsidRPr="00B4058A">
        <w:rPr>
          <w:rFonts w:ascii="Arial" w:hAnsi="Arial"/>
          <w:sz w:val="22"/>
        </w:rPr>
        <w:t xml:space="preserve">APS does not specify the first-bid rule. </w:t>
      </w:r>
      <w:r w:rsidR="00EF6325">
        <w:rPr>
          <w:rFonts w:ascii="Arial" w:hAnsi="Arial"/>
          <w:sz w:val="22"/>
        </w:rPr>
        <w:t>State your assumption; for example, compare the first bid with</w:t>
      </w:r>
      <w:r w:rsidR="00EF6325" w:rsidRPr="00B4058A">
        <w:rPr>
          <w:rFonts w:ascii="Arial" w:hAnsi="Arial"/>
          <w:sz w:val="22"/>
        </w:rPr>
        <w:t xml:space="preserve"> the starting price.</w:t>
      </w:r>
    </w:p>
    <w:p w14:paraId="41B1653D" w14:textId="77777777" w:rsidR="009B5BC6" w:rsidRDefault="00BF4EFF" w:rsidP="00B4058A">
      <w:pPr>
        <w:pStyle w:val="Heading2"/>
        <w:spacing w:after="100" w:line="259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t>Review and update the class diagram - 15 minutes</w:t>
      </w:r>
    </w:p>
    <w:p w14:paraId="4D85BAFD" w14:textId="4D9F9E7E" w:rsidR="009B5BC6" w:rsidRDefault="00BF4EFF" w:rsidP="00B4058A">
      <w:pPr>
        <w:keepLines/>
        <w:spacing w:after="100" w:line="259" w:lineRule="auto"/>
      </w:pPr>
      <w:r>
        <w:rPr>
          <w:rFonts w:ascii="Arial" w:hAnsi="Arial" w:cs="Arial"/>
          <w:color w:val="000000"/>
          <w:sz w:val="21"/>
          <w:szCs w:val="21"/>
        </w:rPr>
        <w:t xml:space="preserve">Exchange diagrams with a classmate and apply the five checks to every message. Record one problem found and the change you made. </w:t>
      </w:r>
      <w:r w:rsidR="00EE35AE" w:rsidRPr="00EE35AE">
        <w:rPr>
          <w:rFonts w:ascii="Arial" w:hAnsi="Arial" w:cs="Arial"/>
          <w:color w:val="000000"/>
          <w:sz w:val="21"/>
          <w:szCs w:val="21"/>
        </w:rPr>
        <w:t xml:space="preserve">Record required class changes and their source messages; include the updated class view in your document </w:t>
      </w:r>
      <w:proofErr w:type="gramStart"/>
      <w:r w:rsidR="00EE35AE" w:rsidRPr="00EE35AE">
        <w:rPr>
          <w:rFonts w:ascii="Arial" w:hAnsi="Arial" w:cs="Arial"/>
          <w:color w:val="000000"/>
          <w:sz w:val="21"/>
          <w:szCs w:val="21"/>
        </w:rPr>
        <w:t>and .</w:t>
      </w:r>
      <w:proofErr w:type="spellStart"/>
      <w:r w:rsidR="00EE35AE" w:rsidRPr="00EE35AE">
        <w:rPr>
          <w:rFonts w:ascii="Arial" w:hAnsi="Arial" w:cs="Arial"/>
          <w:color w:val="000000"/>
          <w:sz w:val="21"/>
          <w:szCs w:val="21"/>
        </w:rPr>
        <w:t>vpp</w:t>
      </w:r>
      <w:proofErr w:type="spellEnd"/>
      <w:proofErr w:type="gramEnd"/>
      <w:r w:rsidR="00EE35AE" w:rsidRPr="00EE35AE">
        <w:rPr>
          <w:rFonts w:ascii="Arial" w:hAnsi="Arial" w:cs="Arial"/>
          <w:color w:val="000000"/>
          <w:sz w:val="21"/>
          <w:szCs w:val="21"/>
        </w:rPr>
        <w:t>, or state 'No changes required'.</w:t>
      </w:r>
    </w:p>
    <w:p w14:paraId="1E634FFB" w14:textId="77777777" w:rsidR="009B5BC6" w:rsidRDefault="00BF4EFF" w:rsidP="00B4058A">
      <w:pPr>
        <w:pStyle w:val="Heading1"/>
        <w:spacing w:before="160" w:after="100" w:line="259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t>Submission requirements</w:t>
      </w:r>
    </w:p>
    <w:p w14:paraId="63002261" w14:textId="77777777" w:rsidR="009B5BC6" w:rsidRDefault="00BF4EFF" w:rsidP="00B4058A">
      <w:pPr>
        <w:keepLines/>
        <w:spacing w:after="100" w:line="259" w:lineRule="auto"/>
      </w:pPr>
      <w:r>
        <w:rPr>
          <w:rFonts w:ascii="Arial" w:hAnsi="Arial" w:cs="Arial"/>
          <w:color w:val="000000"/>
          <w:sz w:val="21"/>
          <w:szCs w:val="21"/>
        </w:rPr>
        <w:t xml:space="preserve">10 minutes. Open the </w:t>
      </w:r>
      <w:hyperlink r:id="rId47">
        <w:r w:rsidR="009B5BC6">
          <w:rPr>
            <w:rFonts w:ascii="Arial" w:hAnsi="Arial" w:cs="Arial"/>
            <w:color w:val="2F6B8F"/>
            <w:sz w:val="21"/>
            <w:szCs w:val="21"/>
            <w:u w:val="single"/>
          </w:rPr>
          <w:t>CMPS310 GitHub repositories</w:t>
        </w:r>
      </w:hyperlink>
      <w:r>
        <w:rPr>
          <w:rFonts w:ascii="Arial" w:hAnsi="Arial" w:cs="Arial"/>
          <w:color w:val="000000"/>
          <w:sz w:val="21"/>
          <w:szCs w:val="21"/>
        </w:rPr>
        <w:t xml:space="preserve"> and select your own repository. Submit these two files inside a folder named Lab 8 Sequence Diagrams, using the individual repository workflow from Lab 4. Part A is not submitted. Commit and push both files, then check that they open from your repository.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66"/>
      </w:tblGrid>
      <w:tr w:rsidR="009B5BC6" w14:paraId="008CC90A" w14:textId="77777777">
        <w:trPr>
          <w:cantSplit/>
          <w:tblHeader/>
          <w:jc w:val="center"/>
        </w:trPr>
        <w:tc>
          <w:tcPr>
            <w:tcW w:w="2880" w:type="dxa"/>
            <w:shd w:val="clear" w:color="auto" w:fill="DCEA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3C70C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File</w:t>
            </w:r>
          </w:p>
        </w:tc>
        <w:tc>
          <w:tcPr>
            <w:tcW w:w="7166" w:type="dxa"/>
            <w:shd w:val="clear" w:color="auto" w:fill="DCEA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7C8BD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Required contents</w:t>
            </w:r>
          </w:p>
        </w:tc>
      </w:tr>
      <w:tr w:rsidR="009B5BC6" w14:paraId="0BD57E95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937F6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lab08-solution.docx</w:t>
            </w:r>
          </w:p>
        </w:tc>
        <w:tc>
          <w:tcPr>
            <w:tcW w:w="71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49C1A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Name and student ID; Tables 1 and 2; readable images of both sequence diagrams; the review record; class diagram changes; any stated assumptions.</w:t>
            </w:r>
          </w:p>
        </w:tc>
      </w:tr>
      <w:tr w:rsidR="009B5BC6" w14:paraId="6EBA3D2E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5CFEE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aps-sequence-</w:t>
            </w: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diagrams.vpp</w:t>
            </w:r>
            <w:proofErr w:type="spellEnd"/>
          </w:p>
        </w:tc>
        <w:tc>
          <w:tcPr>
            <w:tcW w:w="71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6A0F9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Editable Visual Paradigm project containing both sequence diagrams.</w:t>
            </w:r>
          </w:p>
        </w:tc>
      </w:tr>
    </w:tbl>
    <w:p w14:paraId="79CA0DE9" w14:textId="77777777" w:rsidR="009B5BC6" w:rsidRDefault="009B5BC6" w:rsidP="00B4058A">
      <w:pPr>
        <w:keepLines/>
        <w:spacing w:after="100" w:line="259" w:lineRule="auto"/>
      </w:pPr>
    </w:p>
    <w:p w14:paraId="57849BC1" w14:textId="77777777" w:rsidR="009B5BC6" w:rsidRDefault="00BF4EFF" w:rsidP="00B4058A">
      <w:pPr>
        <w:pStyle w:val="Heading1"/>
        <w:spacing w:before="160" w:after="100" w:line="259" w:lineRule="auto"/>
        <w:rPr>
          <w:rFonts w:hint="eastAsia"/>
          <w:color w:val="215E99" w:themeColor="text2" w:themeTint="BF"/>
        </w:rPr>
      </w:pPr>
      <w:r>
        <w:rPr>
          <w:rFonts w:ascii="Arial" w:hAnsi="Arial" w:cs="Arial"/>
          <w:b/>
          <w:color w:val="215E99" w:themeColor="text2" w:themeTint="BF"/>
          <w:sz w:val="22"/>
        </w:rPr>
        <w:t>Assessment criteria (10 points)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110"/>
        <w:gridCol w:w="936"/>
      </w:tblGrid>
      <w:tr w:rsidR="009B5BC6" w14:paraId="6DB58AD4" w14:textId="77777777">
        <w:trPr>
          <w:cantSplit/>
          <w:tblHeader/>
          <w:jc w:val="center"/>
        </w:trPr>
        <w:tc>
          <w:tcPr>
            <w:tcW w:w="9110" w:type="dxa"/>
            <w:shd w:val="clear" w:color="auto" w:fill="DCEA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81B8D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Criterion</w:t>
            </w:r>
          </w:p>
        </w:tc>
        <w:tc>
          <w:tcPr>
            <w:tcW w:w="936" w:type="dxa"/>
            <w:shd w:val="clear" w:color="auto" w:fill="DCEA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59AEE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Points</w:t>
            </w:r>
          </w:p>
        </w:tc>
      </w:tr>
      <w:tr w:rsidR="009B5BC6" w14:paraId="5292D46C" w14:textId="77777777">
        <w:trPr>
          <w:cantSplit/>
          <w:jc w:val="center"/>
        </w:trPr>
        <w:tc>
          <w:tcPr>
            <w:tcW w:w="9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BD648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Messages trace the specification: every actor action and system response is covered, in order, with step references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87E52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3</w:t>
            </w:r>
          </w:p>
        </w:tc>
      </w:tr>
      <w:tr w:rsidR="009B5BC6" w14:paraId="2FE7EA5D" w14:textId="77777777">
        <w:trPr>
          <w:cantSplit/>
          <w:jc w:val="center"/>
        </w:trPr>
        <w:tc>
          <w:tcPr>
            <w:tcW w:w="9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C1BC2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Messages are consistent with the class diagram: correct receivers, operations, arguments and links; the class diagram is updated where needed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1CA3A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3</w:t>
            </w:r>
          </w:p>
        </w:tc>
      </w:tr>
      <w:tr w:rsidR="009B5BC6" w14:paraId="36B33D55" w14:textId="77777777">
        <w:trPr>
          <w:cantSplit/>
          <w:jc w:val="center"/>
        </w:trPr>
        <w:tc>
          <w:tcPr>
            <w:tcW w:w="9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6BCB6" w14:textId="7F9022A8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Alternative flows, object creation and replies are modelled correctly </w:t>
            </w:r>
            <w:r w:rsidR="00E91DF9" w:rsidRPr="00E91DF9">
              <w:rPr>
                <w:rFonts w:ascii="Arial" w:hAnsi="Arial" w:cs="Arial"/>
                <w:color w:val="000000"/>
                <w:sz w:val="21"/>
                <w:szCs w:val="21"/>
              </w:rPr>
              <w:t>using suitable fragments and guards, with clear continuation or termination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28488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2.5</w:t>
            </w:r>
          </w:p>
        </w:tc>
      </w:tr>
      <w:tr w:rsidR="009B5BC6" w14:paraId="358E45F4" w14:textId="77777777">
        <w:trPr>
          <w:cantSplit/>
          <w:jc w:val="center"/>
        </w:trPr>
        <w:tc>
          <w:tcPr>
            <w:tcW w:w="91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4BD40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Correct notation and numbering, readable diagrams, review record and complete submission</w:t>
            </w:r>
          </w:p>
        </w:tc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CEBC9" w14:textId="77777777" w:rsidR="009B5BC6" w:rsidRDefault="00BF4EFF">
            <w:pPr>
              <w:spacing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1.5</w:t>
            </w:r>
          </w:p>
        </w:tc>
      </w:tr>
    </w:tbl>
    <w:p w14:paraId="2E1E6381" w14:textId="77777777" w:rsidR="009B5BC6" w:rsidRDefault="009B5BC6" w:rsidP="00B4058A">
      <w:pPr>
        <w:keepLines/>
        <w:spacing w:after="100" w:line="259" w:lineRule="auto"/>
      </w:pPr>
    </w:p>
    <w:p w14:paraId="3E8191BC" w14:textId="77777777" w:rsidR="009B5BC6" w:rsidRPr="002F1377" w:rsidRDefault="00D42723" w:rsidP="002F1377">
      <w:pPr>
        <w:spacing w:after="100" w:line="259" w:lineRule="auto"/>
        <w:rPr>
          <w:rFonts w:ascii="Arial" w:hAnsi="Arial"/>
          <w:sz w:val="21"/>
        </w:rPr>
      </w:pPr>
      <w:r w:rsidRPr="002F1377">
        <w:rPr>
          <w:rFonts w:ascii="Arial" w:hAnsi="Arial"/>
          <w:sz w:val="21"/>
        </w:rPr>
        <w:t xml:space="preserve">Further reading: </w:t>
      </w:r>
      <w:hyperlink r:id="rId48">
        <w:r w:rsidR="009B5BC6" w:rsidRPr="002F1377">
          <w:rPr>
            <w:rFonts w:ascii="Arial" w:hAnsi="Arial"/>
            <w:color w:val="2F6B8F"/>
            <w:sz w:val="21"/>
            <w:szCs w:val="21"/>
            <w:u w:val="single"/>
          </w:rPr>
          <w:t>Visual Paradigm: What is Sequence Diagram?</w:t>
        </w:r>
      </w:hyperlink>
      <w:r w:rsidRPr="002F1377">
        <w:rPr>
          <w:rFonts w:ascii="Arial" w:hAnsi="Arial"/>
          <w:sz w:val="21"/>
        </w:rPr>
        <w:t xml:space="preserve">; </w:t>
      </w:r>
      <w:hyperlink r:id="rId49">
        <w:r w:rsidR="009B5BC6" w:rsidRPr="00D42723">
          <w:rPr>
            <w:rFonts w:ascii="Arial" w:hAnsi="Arial" w:cs="Arial"/>
            <w:color w:val="2F6B8F"/>
            <w:sz w:val="21"/>
            <w:szCs w:val="21"/>
            <w:u w:val="single"/>
          </w:rPr>
          <w:t>OMG UML 2.5.1, Clause 17 Interactions</w:t>
        </w:r>
      </w:hyperlink>
    </w:p>
    <w:p w14:paraId="0BC0BD54" w14:textId="77777777" w:rsidR="002972D6" w:rsidRDefault="002972D6">
      <w:pPr>
        <w:sectPr w:rsidR="002972D6" w:rsidSect="004D70ED">
          <w:footerReference w:type="even" r:id="rId50"/>
          <w:footerReference w:type="default" r:id="rId51"/>
          <w:footerReference w:type="first" r:id="rId52"/>
          <w:pgSz w:w="11918" w:h="16838"/>
          <w:pgMar w:top="927" w:right="909" w:bottom="1091" w:left="915" w:header="720" w:footer="290" w:gutter="0"/>
          <w:cols w:space="720"/>
        </w:sectPr>
      </w:pPr>
    </w:p>
    <w:p w14:paraId="7C2C05CC" w14:textId="503A6D9E" w:rsidR="002972D6" w:rsidRDefault="003C4523" w:rsidP="00545000">
      <w:pPr>
        <w:pStyle w:val="Heading1"/>
        <w:spacing w:after="120"/>
        <w:rPr>
          <w:rFonts w:hint="eastAsia"/>
        </w:rPr>
      </w:pPr>
      <w:r>
        <w:rPr>
          <w:rFonts w:ascii="Arial" w:hAnsi="Arial"/>
          <w:b/>
          <w:color w:val="27659D"/>
          <w:sz w:val="26"/>
        </w:rPr>
        <w:lastRenderedPageBreak/>
        <w:t>UC003</w:t>
      </w:r>
      <w:r w:rsidRPr="00545000">
        <w:rPr>
          <w:rFonts w:ascii="Arial" w:hAnsi="Arial"/>
          <w:b/>
          <w:color w:val="27659D"/>
          <w:sz w:val="26"/>
        </w:rPr>
        <w:t xml:space="preserve"> List item for sale </w:t>
      </w:r>
      <w:r>
        <w:rPr>
          <w:rFonts w:ascii="Arial" w:hAnsi="Arial"/>
          <w:b/>
          <w:color w:val="27659D"/>
          <w:sz w:val="26"/>
        </w:rPr>
        <w:t>specification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6731"/>
      </w:tblGrid>
      <w:tr w:rsidR="00D32567" w14:paraId="00D2B25F" w14:textId="77777777">
        <w:trPr>
          <w:cantSplit/>
          <w:jc w:val="center"/>
        </w:trPr>
        <w:tc>
          <w:tcPr>
            <w:tcW w:w="3315" w:type="dxa"/>
            <w:shd w:val="clear" w:color="auto" w:fill="DCEA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6E8BF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Use case ID:</w:t>
            </w:r>
          </w:p>
        </w:tc>
        <w:tc>
          <w:tcPr>
            <w:tcW w:w="6731" w:type="dxa"/>
            <w:shd w:val="clear" w:color="auto" w:fill="DCEA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BB670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UC003 List item for sale</w:t>
            </w:r>
          </w:p>
        </w:tc>
      </w:tr>
      <w:tr w:rsidR="00D32567" w14:paraId="14A24B6B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18529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Brief description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E3488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A registered client lists a phone for sale by auction or at a fixed price. APS records the item, prepares a display image for the seller’s approval and includes the approved item in the product catalog.</w:t>
            </w:r>
          </w:p>
        </w:tc>
      </w:tr>
      <w:tr w:rsidR="00D32567" w14:paraId="3BC58A6B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40949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Primary actors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4FEF3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Client, acting as seller.</w:t>
            </w:r>
          </w:p>
        </w:tc>
      </w:tr>
      <w:tr w:rsidR="00D32567" w14:paraId="20DB9F00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BF20E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Secondary (supporting) actors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1CBFD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None.</w:t>
            </w:r>
          </w:p>
        </w:tc>
      </w:tr>
      <w:tr w:rsidR="00D32567" w14:paraId="183EE5CC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F80AB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Trigger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7E667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The client chooses to sell an item.</w:t>
            </w:r>
          </w:p>
        </w:tc>
      </w:tr>
      <w:tr w:rsidR="00D32567" w14:paraId="6ACDC739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2778F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Preconditions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1887C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Login has been checked outside APS. The client has a registration.</w:t>
            </w:r>
          </w:p>
        </w:tc>
      </w:tr>
      <w:tr w:rsidR="00D32567" w14:paraId="4BE22B9A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0CF2A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Postconditions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86907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The item is recorded with its ID, details, sale type and terms, attached to the client’s registration, and displayed in the product catalog with the approved image.</w:t>
            </w:r>
          </w:p>
        </w:tc>
      </w:tr>
      <w:tr w:rsidR="00D32567" w14:paraId="6F1AB3CD" w14:textId="77777777">
        <w:trPr>
          <w:cantSplit/>
          <w:jc w:val="center"/>
        </w:trPr>
        <w:tc>
          <w:tcPr>
            <w:tcW w:w="10046" w:type="dxa"/>
            <w:gridSpan w:val="2"/>
            <w:shd w:val="clear" w:color="auto" w:fill="EEF4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F88AA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Main Success Scenario</w:t>
            </w:r>
          </w:p>
        </w:tc>
      </w:tr>
      <w:tr w:rsidR="00D32567" w14:paraId="585CD893" w14:textId="77777777">
        <w:trPr>
          <w:cantSplit/>
          <w:jc w:val="center"/>
        </w:trPr>
        <w:tc>
          <w:tcPr>
            <w:tcW w:w="3315" w:type="dxa"/>
            <w:shd w:val="clear" w:color="auto" w:fill="EEF4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70BBB4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Actor Action</w:t>
            </w:r>
          </w:p>
        </w:tc>
        <w:tc>
          <w:tcPr>
            <w:tcW w:w="6731" w:type="dxa"/>
            <w:shd w:val="clear" w:color="auto" w:fill="EEF4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DC85F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System Response</w:t>
            </w:r>
          </w:p>
        </w:tc>
      </w:tr>
      <w:tr w:rsidR="00D32567" w14:paraId="117D5438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D672D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1. The client selects the type of item: smartphone, normal mobile phone or land phone (see 1.a).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C1924" w14:textId="77777777" w:rsidR="00D32567" w:rsidRDefault="00D32567">
            <w:pPr>
              <w:keepNext/>
              <w:spacing w:before="35" w:after="55" w:line="276" w:lineRule="auto"/>
            </w:pPr>
          </w:p>
        </w:tc>
      </w:tr>
      <w:tr w:rsidR="00D32567" w14:paraId="5311B800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4AF87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2. The client provides the model, make, capacity and </w:t>
            </w: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</w:rPr>
              <w:t>colour</w:t>
            </w:r>
            <w:proofErr w:type="spellEnd"/>
            <w:r>
              <w:rPr>
                <w:rFonts w:ascii="Arial" w:hAnsi="Arial" w:cs="Arial"/>
                <w:color w:val="000000"/>
                <w:sz w:val="21"/>
                <w:szCs w:val="21"/>
              </w:rPr>
              <w:t>.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96F4" w14:textId="77777777" w:rsidR="00D32567" w:rsidRDefault="00D32567">
            <w:pPr>
              <w:keepNext/>
              <w:spacing w:before="35" w:after="55" w:line="276" w:lineRule="auto"/>
            </w:pPr>
          </w:p>
        </w:tc>
      </w:tr>
      <w:tr w:rsidR="00D32567" w14:paraId="2FD44A5B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CBC07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3. The client selects sale by auction and gives the starting price and the auction end time (see 3.a).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64530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4. APS assigns an ID to the item.</w:t>
            </w:r>
          </w:p>
          <w:p w14:paraId="7EA92ACF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5. APS records the item information and sale terms and attaches them to the client’s registration.</w:t>
            </w:r>
          </w:p>
          <w:p w14:paraId="3ADC4873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6. APS creates a display image from the item description and asks the client to approve it.</w:t>
            </w:r>
          </w:p>
        </w:tc>
      </w:tr>
      <w:tr w:rsidR="00D32567" w14:paraId="775D223A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55215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7. The client approves the display image (see 7.a).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AE557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8. APS includes the item in the product catalog and displays it for sale.</w:t>
            </w:r>
          </w:p>
        </w:tc>
      </w:tr>
      <w:tr w:rsidR="00D32567" w14:paraId="1A87B168" w14:textId="77777777">
        <w:trPr>
          <w:cantSplit/>
          <w:jc w:val="center"/>
        </w:trPr>
        <w:tc>
          <w:tcPr>
            <w:tcW w:w="10046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7134A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Alternative flows:</w:t>
            </w:r>
          </w:p>
          <w:p w14:paraId="03ABE045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1.a. Smartphone: the client also selects the sub-category, Apple iPhone or Samsung Galaxy. The use case resumes at step 2.</w:t>
            </w:r>
          </w:p>
          <w:p w14:paraId="73C75722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3.a. Fixed-price sale: the client selects fixed-price sale and gives the price. The use case resumes at step 4.</w:t>
            </w:r>
          </w:p>
          <w:p w14:paraId="4166A9AA" w14:textId="77777777" w:rsidR="00D32567" w:rsidRDefault="003C4523">
            <w:pPr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7.a. Image not approved: APS re-creates the display image and asks the client again. The use case resumes at step 7.</w:t>
            </w:r>
          </w:p>
        </w:tc>
      </w:tr>
    </w:tbl>
    <w:p w14:paraId="62ADA3AB" w14:textId="77777777" w:rsidR="00D32567" w:rsidRDefault="00D32567">
      <w:pPr>
        <w:sectPr w:rsidR="00D32567" w:rsidSect="004D70ED">
          <w:footerReference w:type="even" r:id="rId53"/>
          <w:footerReference w:type="default" r:id="rId54"/>
          <w:footerReference w:type="first" r:id="rId55"/>
          <w:pgSz w:w="11918" w:h="16838"/>
          <w:pgMar w:top="927" w:right="909" w:bottom="1091" w:left="915" w:header="720" w:footer="290" w:gutter="0"/>
          <w:cols w:space="720"/>
        </w:sectPr>
      </w:pPr>
    </w:p>
    <w:p w14:paraId="4BB37593" w14:textId="5476A4DD" w:rsidR="002972D6" w:rsidRDefault="003C4523" w:rsidP="00545000">
      <w:pPr>
        <w:pStyle w:val="Heading1"/>
        <w:spacing w:after="120"/>
        <w:rPr>
          <w:rFonts w:hint="eastAsia"/>
        </w:rPr>
      </w:pPr>
      <w:r>
        <w:rPr>
          <w:rFonts w:ascii="Arial" w:hAnsi="Arial"/>
          <w:b/>
          <w:color w:val="27659D"/>
          <w:sz w:val="26"/>
        </w:rPr>
        <w:lastRenderedPageBreak/>
        <w:t>UC006</w:t>
      </w:r>
      <w:r w:rsidRPr="00545000">
        <w:rPr>
          <w:rFonts w:ascii="Arial" w:hAnsi="Arial"/>
          <w:b/>
          <w:color w:val="27659D"/>
          <w:sz w:val="26"/>
        </w:rPr>
        <w:t xml:space="preserve"> Place bid </w:t>
      </w:r>
      <w:r>
        <w:rPr>
          <w:rFonts w:ascii="Arial" w:hAnsi="Arial"/>
          <w:b/>
          <w:color w:val="27659D"/>
          <w:sz w:val="26"/>
        </w:rPr>
        <w:t>specification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6731"/>
      </w:tblGrid>
      <w:tr w:rsidR="00D32567" w14:paraId="43371FB5" w14:textId="77777777">
        <w:trPr>
          <w:cantSplit/>
          <w:jc w:val="center"/>
        </w:trPr>
        <w:tc>
          <w:tcPr>
            <w:tcW w:w="3315" w:type="dxa"/>
            <w:shd w:val="clear" w:color="auto" w:fill="DCEA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84B1F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Use case ID:</w:t>
            </w:r>
          </w:p>
        </w:tc>
        <w:tc>
          <w:tcPr>
            <w:tcW w:w="6731" w:type="dxa"/>
            <w:shd w:val="clear" w:color="auto" w:fill="DCEA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6CF30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UC006 Place bid</w:t>
            </w:r>
          </w:p>
        </w:tc>
      </w:tr>
      <w:tr w:rsidR="00D32567" w14:paraId="35CE1842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8303B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Brief description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EF1A3A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A registered client offers a price for an item on auction. APS accepts the bid if the auction is still open and the bid is greater than the last offered </w:t>
            </w:r>
            <w:proofErr w:type="gramStart"/>
            <w:r>
              <w:rPr>
                <w:rFonts w:ascii="Arial" w:hAnsi="Arial" w:cs="Arial"/>
                <w:color w:val="000000"/>
                <w:sz w:val="21"/>
                <w:szCs w:val="21"/>
              </w:rPr>
              <w:t>bid, and</w:t>
            </w:r>
            <w:proofErr w:type="gramEnd"/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records it in the client’s registration.</w:t>
            </w:r>
          </w:p>
        </w:tc>
      </w:tr>
      <w:tr w:rsidR="00D32567" w14:paraId="64A28E29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5791D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Primary actors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41EE9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Client, acting as buyer.</w:t>
            </w:r>
          </w:p>
        </w:tc>
      </w:tr>
      <w:tr w:rsidR="00D32567" w14:paraId="58110360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4999B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Secondary (supporting) actors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59990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None.</w:t>
            </w:r>
          </w:p>
        </w:tc>
      </w:tr>
      <w:tr w:rsidR="00D32567" w14:paraId="5002B3F8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B6074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Trigger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00F2A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The client selects an item on auction to bid on.</w:t>
            </w:r>
          </w:p>
        </w:tc>
      </w:tr>
      <w:tr w:rsidR="00D32567" w14:paraId="2ED3B169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F18B9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Preconditions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42CB3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Login has been checked outside APS. The client has a registration. The item is displayed in the catalog for auction.</w:t>
            </w:r>
          </w:p>
        </w:tc>
      </w:tr>
      <w:tr w:rsidR="00D32567" w14:paraId="2B32AF0E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9CF95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Postconditions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D30B7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The bid is recorded in the client’s registration and is the last offered bid for the item.</w:t>
            </w:r>
          </w:p>
        </w:tc>
      </w:tr>
      <w:tr w:rsidR="00D32567" w14:paraId="09C01DDE" w14:textId="77777777">
        <w:trPr>
          <w:cantSplit/>
          <w:jc w:val="center"/>
        </w:trPr>
        <w:tc>
          <w:tcPr>
            <w:tcW w:w="10046" w:type="dxa"/>
            <w:gridSpan w:val="2"/>
            <w:shd w:val="clear" w:color="auto" w:fill="EEF4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26601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Main Success Scenario</w:t>
            </w:r>
          </w:p>
        </w:tc>
      </w:tr>
      <w:tr w:rsidR="00D32567" w14:paraId="682F9CFE" w14:textId="77777777">
        <w:trPr>
          <w:cantSplit/>
          <w:jc w:val="center"/>
        </w:trPr>
        <w:tc>
          <w:tcPr>
            <w:tcW w:w="3315" w:type="dxa"/>
            <w:shd w:val="clear" w:color="auto" w:fill="EEF4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67789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Actor Action</w:t>
            </w:r>
          </w:p>
        </w:tc>
        <w:tc>
          <w:tcPr>
            <w:tcW w:w="6731" w:type="dxa"/>
            <w:shd w:val="clear" w:color="auto" w:fill="EEF4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48AD9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System Response</w:t>
            </w:r>
          </w:p>
        </w:tc>
      </w:tr>
      <w:tr w:rsidR="00D32567" w14:paraId="6659F57E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6A75A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1. The client selects an item on auction.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6ECA76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2. APS checks that the auction end time has not passed and shows the last offered bid (see 2.a).</w:t>
            </w:r>
          </w:p>
        </w:tc>
      </w:tr>
      <w:tr w:rsidR="00D32567" w14:paraId="5C82CD19" w14:textId="77777777">
        <w:trPr>
          <w:cantSplit/>
          <w:jc w:val="center"/>
        </w:trPr>
        <w:tc>
          <w:tcPr>
            <w:tcW w:w="331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BE0CE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3. The client submits a bid price.</w:t>
            </w:r>
          </w:p>
        </w:tc>
        <w:tc>
          <w:tcPr>
            <w:tcW w:w="673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C063E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4. APS checks that the auction end time has not passed and that the bid is greater than the last offered bid (see 4.a and 4.b).</w:t>
            </w:r>
          </w:p>
          <w:p w14:paraId="5F685655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5. APS records the bid in the client’s registration as the last offered bid.</w:t>
            </w:r>
          </w:p>
          <w:p w14:paraId="40C4E49A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6. APS confirms the accepted bid to the client.</w:t>
            </w:r>
          </w:p>
        </w:tc>
      </w:tr>
      <w:tr w:rsidR="00D32567" w14:paraId="7CA86EF5" w14:textId="77777777">
        <w:trPr>
          <w:cantSplit/>
          <w:jc w:val="center"/>
        </w:trPr>
        <w:tc>
          <w:tcPr>
            <w:tcW w:w="10046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31A2A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b/>
                <w:color w:val="000000"/>
                <w:sz w:val="21"/>
                <w:szCs w:val="21"/>
              </w:rPr>
              <w:t>Alternative flows:</w:t>
            </w:r>
          </w:p>
          <w:p w14:paraId="0F0F8E2F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2.a. Auction ended: APS informs the client that the auction has ended. No bid is recorded and the use case ends.</w:t>
            </w:r>
          </w:p>
          <w:p w14:paraId="62CE5B24" w14:textId="77777777" w:rsidR="00D32567" w:rsidRDefault="003C4523">
            <w:pPr>
              <w:keepNext/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4.a. Auction ended before the bid was submitted: as 2.a.</w:t>
            </w:r>
          </w:p>
          <w:p w14:paraId="218B6B84" w14:textId="77777777" w:rsidR="00D32567" w:rsidRDefault="003C4523">
            <w:pPr>
              <w:spacing w:before="35" w:after="55" w:line="276" w:lineRule="auto"/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4.b. Bid not greater than the last offered bid: APS rejects the bid and informs the client. The use case resumes at step 3.</w:t>
            </w:r>
          </w:p>
        </w:tc>
      </w:tr>
    </w:tbl>
    <w:p w14:paraId="783A7C1D" w14:textId="668EA66F" w:rsidR="009B5BC6" w:rsidRPr="00191019" w:rsidRDefault="009B5BC6" w:rsidP="002F1377"/>
    <w:sectPr w:rsidR="009B5BC6" w:rsidRPr="00191019" w:rsidSect="004D70ED">
      <w:footerReference w:type="even" r:id="rId56"/>
      <w:footerReference w:type="default" r:id="rId57"/>
      <w:footerReference w:type="first" r:id="rId58"/>
      <w:pgSz w:w="11918" w:h="16838"/>
      <w:pgMar w:top="927" w:right="909" w:bottom="1091" w:left="915" w:header="720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483BEC" w14:textId="77777777" w:rsidR="00437B1C" w:rsidRDefault="00437B1C">
      <w:r>
        <w:separator/>
      </w:r>
    </w:p>
  </w:endnote>
  <w:endnote w:type="continuationSeparator" w:id="0">
    <w:p w14:paraId="06C75A13" w14:textId="77777777" w:rsidR="00437B1C" w:rsidRDefault="00437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2A6993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8CDD1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740522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3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78F306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DBE8A5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2D3A3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3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D49099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D1E2D3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330B37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3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F06B41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F4AB7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B752A7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3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FECF91" w14:textId="3AFEE841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17AC2" w14:textId="216F8A28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749A22" w14:textId="7F671F56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3</w:t>
      </w:r>
    </w:fldSimple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88E656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15E992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986CCD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3</w:t>
      </w:r>
    </w:fldSimple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BC357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28685C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5</w:t>
      </w:r>
    </w:fldSimple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8E387" w14:textId="77777777" w:rsidR="004D70ED" w:rsidRDefault="004D70ED">
    <w:pPr>
      <w:tabs>
        <w:tab w:val="right" w:pos="10095"/>
      </w:tabs>
      <w:spacing w:line="259" w:lineRule="auto"/>
    </w:pPr>
    <w:r>
      <w:rPr>
        <w:color w:val="383E48"/>
        <w:sz w:val="15"/>
      </w:rPr>
      <w:t>Qatar University · CMPS 310 · Lab 8</w:t>
    </w:r>
    <w:r>
      <w:rPr>
        <w:color w:val="383E48"/>
        <w:sz w:val="15"/>
      </w:rPr>
      <w:tab/>
      <w:t xml:space="preserve">Page </w:t>
    </w:r>
    <w:r>
      <w:rPr>
        <w:color w:val="1A1A1A"/>
        <w:sz w:val="20"/>
      </w:rPr>
      <w:fldChar w:fldCharType="begin"/>
    </w:r>
    <w:r>
      <w:instrText xml:space="preserve"> PAGE   \* MERGEFORMAT </w:instrText>
    </w:r>
    <w:r>
      <w:rPr>
        <w:color w:val="1A1A1A"/>
        <w:sz w:val="20"/>
      </w:rPr>
      <w:fldChar w:fldCharType="separate"/>
    </w:r>
    <w:r>
      <w:rPr>
        <w:color w:val="383E48"/>
        <w:sz w:val="15"/>
      </w:rPr>
      <w:t>1</w:t>
    </w:r>
    <w:r>
      <w:rPr>
        <w:color w:val="383E48"/>
        <w:sz w:val="15"/>
      </w:rPr>
      <w:fldChar w:fldCharType="end"/>
    </w:r>
    <w:r>
      <w:rPr>
        <w:color w:val="383E48"/>
        <w:sz w:val="15"/>
      </w:rPr>
      <w:t xml:space="preserve"> of </w:t>
    </w:r>
    <w:fldSimple w:instr=" NUMPAGES   \* MERGEFORMAT ">
      <w:r>
        <w:rPr>
          <w:color w:val="383E48"/>
          <w:sz w:val="15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075DB7" w14:textId="77777777" w:rsidR="00437B1C" w:rsidRDefault="00437B1C">
      <w:r>
        <w:separator/>
      </w:r>
    </w:p>
  </w:footnote>
  <w:footnote w:type="continuationSeparator" w:id="0">
    <w:p w14:paraId="7CC34C21" w14:textId="77777777" w:rsidR="00437B1C" w:rsidRDefault="00437B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83D4E2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FC085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363C4A9A"/>
    <w:multiLevelType w:val="hybridMultilevel"/>
    <w:tmpl w:val="AF96AA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8C3C21"/>
    <w:multiLevelType w:val="multilevel"/>
    <w:tmpl w:val="0DF6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C6360"/>
    <w:multiLevelType w:val="hybridMultilevel"/>
    <w:tmpl w:val="5DB42BAC"/>
    <w:lvl w:ilvl="0" w:tplc="B2C0E6C8">
      <w:start w:val="1"/>
      <w:numFmt w:val="decimal"/>
      <w:lvlText w:val="%1."/>
      <w:lvlJc w:val="left"/>
      <w:pPr>
        <w:ind w:left="3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B8D184">
      <w:start w:val="1"/>
      <w:numFmt w:val="lowerLetter"/>
      <w:lvlText w:val="%2"/>
      <w:lvlJc w:val="left"/>
      <w:pPr>
        <w:ind w:left="119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CC82D0">
      <w:start w:val="1"/>
      <w:numFmt w:val="lowerRoman"/>
      <w:lvlText w:val="%3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461C48">
      <w:start w:val="1"/>
      <w:numFmt w:val="decimal"/>
      <w:lvlText w:val="%4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40DEAE">
      <w:start w:val="1"/>
      <w:numFmt w:val="lowerLetter"/>
      <w:lvlText w:val="%5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E46158">
      <w:start w:val="1"/>
      <w:numFmt w:val="lowerRoman"/>
      <w:lvlText w:val="%6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22E49A">
      <w:start w:val="1"/>
      <w:numFmt w:val="decimal"/>
      <w:lvlText w:val="%7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F8608A">
      <w:start w:val="1"/>
      <w:numFmt w:val="lowerLetter"/>
      <w:lvlText w:val="%8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2CE7B6">
      <w:start w:val="1"/>
      <w:numFmt w:val="lowerRoman"/>
      <w:lvlText w:val="%9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D33B19"/>
    <w:multiLevelType w:val="singleLevel"/>
    <w:tmpl w:val="FE5A78BA"/>
    <w:lvl w:ilvl="0">
      <w:start w:val="1"/>
      <w:numFmt w:val="bullet"/>
      <w:lvlText w:val="•"/>
      <w:lvlJc w:val="left"/>
      <w:pPr>
        <w:tabs>
          <w:tab w:val="num" w:pos="300"/>
        </w:tabs>
        <w:ind w:left="300" w:hanging="180"/>
      </w:pPr>
      <w:rPr>
        <w:rFonts w:ascii="Arial" w:hAnsi="Arial"/>
      </w:rPr>
    </w:lvl>
  </w:abstractNum>
  <w:num w:numId="1" w16cid:durableId="1287270189">
    <w:abstractNumId w:val="4"/>
  </w:num>
  <w:num w:numId="2" w16cid:durableId="481848464">
    <w:abstractNumId w:val="0"/>
  </w:num>
  <w:num w:numId="3" w16cid:durableId="2061893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34043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0752902">
    <w:abstractNumId w:val="2"/>
  </w:num>
  <w:num w:numId="6" w16cid:durableId="1991515955">
    <w:abstractNumId w:val="3"/>
  </w:num>
  <w:num w:numId="7" w16cid:durableId="120803452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ED"/>
    <w:rsid w:val="000011EA"/>
    <w:rsid w:val="00002FED"/>
    <w:rsid w:val="00006335"/>
    <w:rsid w:val="00015B11"/>
    <w:rsid w:val="00023E0F"/>
    <w:rsid w:val="000241D5"/>
    <w:rsid w:val="00026E39"/>
    <w:rsid w:val="000273E9"/>
    <w:rsid w:val="000560C9"/>
    <w:rsid w:val="00085351"/>
    <w:rsid w:val="0009123E"/>
    <w:rsid w:val="000C3607"/>
    <w:rsid w:val="000C3C69"/>
    <w:rsid w:val="000C754E"/>
    <w:rsid w:val="000F67B7"/>
    <w:rsid w:val="00105A34"/>
    <w:rsid w:val="00110695"/>
    <w:rsid w:val="001176B4"/>
    <w:rsid w:val="001213F8"/>
    <w:rsid w:val="00142D02"/>
    <w:rsid w:val="001528C2"/>
    <w:rsid w:val="00164BF4"/>
    <w:rsid w:val="0016541B"/>
    <w:rsid w:val="00172573"/>
    <w:rsid w:val="00181C5E"/>
    <w:rsid w:val="0018279C"/>
    <w:rsid w:val="00190F6E"/>
    <w:rsid w:val="00191019"/>
    <w:rsid w:val="001A3A3D"/>
    <w:rsid w:val="001B3919"/>
    <w:rsid w:val="001B7D58"/>
    <w:rsid w:val="001F07AE"/>
    <w:rsid w:val="002231A8"/>
    <w:rsid w:val="00225EEA"/>
    <w:rsid w:val="002570A2"/>
    <w:rsid w:val="00270366"/>
    <w:rsid w:val="0028743E"/>
    <w:rsid w:val="002913E7"/>
    <w:rsid w:val="002972D6"/>
    <w:rsid w:val="002A2CC6"/>
    <w:rsid w:val="002B6EB2"/>
    <w:rsid w:val="002C1308"/>
    <w:rsid w:val="002E17B4"/>
    <w:rsid w:val="002E17F3"/>
    <w:rsid w:val="002E3B75"/>
    <w:rsid w:val="002E5458"/>
    <w:rsid w:val="002F1377"/>
    <w:rsid w:val="003035A2"/>
    <w:rsid w:val="00314F14"/>
    <w:rsid w:val="00324097"/>
    <w:rsid w:val="00326338"/>
    <w:rsid w:val="00327DF8"/>
    <w:rsid w:val="00332765"/>
    <w:rsid w:val="00336A7D"/>
    <w:rsid w:val="00377B48"/>
    <w:rsid w:val="003B264B"/>
    <w:rsid w:val="003C4523"/>
    <w:rsid w:val="003D135F"/>
    <w:rsid w:val="003D61DE"/>
    <w:rsid w:val="00400867"/>
    <w:rsid w:val="00400A6C"/>
    <w:rsid w:val="0042489D"/>
    <w:rsid w:val="00434A3E"/>
    <w:rsid w:val="00437657"/>
    <w:rsid w:val="00437B1C"/>
    <w:rsid w:val="00440F89"/>
    <w:rsid w:val="0045554A"/>
    <w:rsid w:val="00467B7F"/>
    <w:rsid w:val="00475935"/>
    <w:rsid w:val="00487DD8"/>
    <w:rsid w:val="00491819"/>
    <w:rsid w:val="004A6D0C"/>
    <w:rsid w:val="004D70ED"/>
    <w:rsid w:val="004E2681"/>
    <w:rsid w:val="004F4AC2"/>
    <w:rsid w:val="004F642E"/>
    <w:rsid w:val="004F6926"/>
    <w:rsid w:val="00516B61"/>
    <w:rsid w:val="0051732D"/>
    <w:rsid w:val="005279C8"/>
    <w:rsid w:val="00532F9D"/>
    <w:rsid w:val="00542BF2"/>
    <w:rsid w:val="00545000"/>
    <w:rsid w:val="00572CD9"/>
    <w:rsid w:val="00573C92"/>
    <w:rsid w:val="0058320E"/>
    <w:rsid w:val="0059494D"/>
    <w:rsid w:val="005E04BD"/>
    <w:rsid w:val="005E1AA5"/>
    <w:rsid w:val="005E53A0"/>
    <w:rsid w:val="005F2691"/>
    <w:rsid w:val="0060171A"/>
    <w:rsid w:val="0060312B"/>
    <w:rsid w:val="006106C4"/>
    <w:rsid w:val="0061449B"/>
    <w:rsid w:val="00636017"/>
    <w:rsid w:val="0065516A"/>
    <w:rsid w:val="00657B44"/>
    <w:rsid w:val="006661AF"/>
    <w:rsid w:val="00667B16"/>
    <w:rsid w:val="00670346"/>
    <w:rsid w:val="00692405"/>
    <w:rsid w:val="006A72A5"/>
    <w:rsid w:val="006C6E06"/>
    <w:rsid w:val="006D045D"/>
    <w:rsid w:val="006D327F"/>
    <w:rsid w:val="006D344A"/>
    <w:rsid w:val="006D59E7"/>
    <w:rsid w:val="006E7BCA"/>
    <w:rsid w:val="006F3C07"/>
    <w:rsid w:val="006F6DE4"/>
    <w:rsid w:val="00734C98"/>
    <w:rsid w:val="0075280D"/>
    <w:rsid w:val="007623D0"/>
    <w:rsid w:val="00765737"/>
    <w:rsid w:val="00782F17"/>
    <w:rsid w:val="00783A9A"/>
    <w:rsid w:val="007B67B0"/>
    <w:rsid w:val="007B73C0"/>
    <w:rsid w:val="007E1B19"/>
    <w:rsid w:val="007E4151"/>
    <w:rsid w:val="007E6DC5"/>
    <w:rsid w:val="007F1533"/>
    <w:rsid w:val="007F24F0"/>
    <w:rsid w:val="007F5129"/>
    <w:rsid w:val="007F7316"/>
    <w:rsid w:val="00824E14"/>
    <w:rsid w:val="008315FF"/>
    <w:rsid w:val="008361ED"/>
    <w:rsid w:val="00840171"/>
    <w:rsid w:val="00845202"/>
    <w:rsid w:val="008A73A8"/>
    <w:rsid w:val="008D1B4B"/>
    <w:rsid w:val="008D4356"/>
    <w:rsid w:val="008D545F"/>
    <w:rsid w:val="008E3100"/>
    <w:rsid w:val="008F0468"/>
    <w:rsid w:val="009038D1"/>
    <w:rsid w:val="009040D2"/>
    <w:rsid w:val="00923D27"/>
    <w:rsid w:val="00955A9D"/>
    <w:rsid w:val="0095704D"/>
    <w:rsid w:val="00995A28"/>
    <w:rsid w:val="009A7F8A"/>
    <w:rsid w:val="009B1A88"/>
    <w:rsid w:val="009B1E10"/>
    <w:rsid w:val="009B5BC6"/>
    <w:rsid w:val="009D41D1"/>
    <w:rsid w:val="009E66DE"/>
    <w:rsid w:val="009F3A50"/>
    <w:rsid w:val="009F55CA"/>
    <w:rsid w:val="00A03435"/>
    <w:rsid w:val="00A07C03"/>
    <w:rsid w:val="00A330FA"/>
    <w:rsid w:val="00A404EC"/>
    <w:rsid w:val="00A52356"/>
    <w:rsid w:val="00A5274D"/>
    <w:rsid w:val="00A5719A"/>
    <w:rsid w:val="00A81070"/>
    <w:rsid w:val="00A844A1"/>
    <w:rsid w:val="00A90C58"/>
    <w:rsid w:val="00AE1D5D"/>
    <w:rsid w:val="00B06FE0"/>
    <w:rsid w:val="00B16D25"/>
    <w:rsid w:val="00B4058A"/>
    <w:rsid w:val="00B5609F"/>
    <w:rsid w:val="00B638E1"/>
    <w:rsid w:val="00B8538E"/>
    <w:rsid w:val="00B86CF4"/>
    <w:rsid w:val="00B93936"/>
    <w:rsid w:val="00B94244"/>
    <w:rsid w:val="00BA640C"/>
    <w:rsid w:val="00BD1D2D"/>
    <w:rsid w:val="00BE143E"/>
    <w:rsid w:val="00BE1D57"/>
    <w:rsid w:val="00BE79D7"/>
    <w:rsid w:val="00BF4EFF"/>
    <w:rsid w:val="00C144CA"/>
    <w:rsid w:val="00C17B64"/>
    <w:rsid w:val="00C23142"/>
    <w:rsid w:val="00C23AC1"/>
    <w:rsid w:val="00C26615"/>
    <w:rsid w:val="00C41EB8"/>
    <w:rsid w:val="00C41EEC"/>
    <w:rsid w:val="00C56286"/>
    <w:rsid w:val="00C57608"/>
    <w:rsid w:val="00C6689B"/>
    <w:rsid w:val="00C7443B"/>
    <w:rsid w:val="00C83B00"/>
    <w:rsid w:val="00C93CDD"/>
    <w:rsid w:val="00CA1481"/>
    <w:rsid w:val="00CB165D"/>
    <w:rsid w:val="00CB6B3A"/>
    <w:rsid w:val="00CC52C7"/>
    <w:rsid w:val="00CD615F"/>
    <w:rsid w:val="00CE09CA"/>
    <w:rsid w:val="00CE696C"/>
    <w:rsid w:val="00D201B1"/>
    <w:rsid w:val="00D267FF"/>
    <w:rsid w:val="00D27CAB"/>
    <w:rsid w:val="00D32567"/>
    <w:rsid w:val="00D42723"/>
    <w:rsid w:val="00D45AC2"/>
    <w:rsid w:val="00D62158"/>
    <w:rsid w:val="00D806C7"/>
    <w:rsid w:val="00D87857"/>
    <w:rsid w:val="00D9365D"/>
    <w:rsid w:val="00D96E5A"/>
    <w:rsid w:val="00DA1477"/>
    <w:rsid w:val="00DB50D3"/>
    <w:rsid w:val="00DB76C2"/>
    <w:rsid w:val="00DC2A21"/>
    <w:rsid w:val="00DD1CB9"/>
    <w:rsid w:val="00DE1457"/>
    <w:rsid w:val="00DF1D31"/>
    <w:rsid w:val="00E127A7"/>
    <w:rsid w:val="00E212C8"/>
    <w:rsid w:val="00E24DC0"/>
    <w:rsid w:val="00E33A28"/>
    <w:rsid w:val="00E34EB4"/>
    <w:rsid w:val="00E524E4"/>
    <w:rsid w:val="00E61AEB"/>
    <w:rsid w:val="00E63F2F"/>
    <w:rsid w:val="00E643C6"/>
    <w:rsid w:val="00E8581B"/>
    <w:rsid w:val="00E91DF9"/>
    <w:rsid w:val="00EA1711"/>
    <w:rsid w:val="00EB5217"/>
    <w:rsid w:val="00ED1492"/>
    <w:rsid w:val="00EE35AE"/>
    <w:rsid w:val="00EF0E5A"/>
    <w:rsid w:val="00EF6325"/>
    <w:rsid w:val="00EF63C1"/>
    <w:rsid w:val="00F0188D"/>
    <w:rsid w:val="00F1177B"/>
    <w:rsid w:val="00F1616A"/>
    <w:rsid w:val="00F2438F"/>
    <w:rsid w:val="00F3101F"/>
    <w:rsid w:val="00F8645B"/>
    <w:rsid w:val="00F87D1A"/>
    <w:rsid w:val="00F9241D"/>
    <w:rsid w:val="00FC4699"/>
    <w:rsid w:val="00FD5179"/>
    <w:rsid w:val="00FF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A224"/>
  <w15:chartTrackingRefBased/>
  <w15:docId w15:val="{C5C67587-E0A2-1E42-A4EB-71AB1583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5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0E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0E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D70E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irstParagraph">
    <w:name w:val="First Paragraph"/>
    <w:basedOn w:val="BodyText"/>
    <w:next w:val="BodyText"/>
    <w:qFormat/>
    <w:rsid w:val="00E61AEB"/>
    <w:pPr>
      <w:spacing w:before="180" w:after="180" w:line="283" w:lineRule="auto"/>
    </w:pPr>
    <w:rPr>
      <w:rFonts w:eastAsiaTheme="minorHAnsi" w:cstheme="minorBidi"/>
    </w:rPr>
  </w:style>
  <w:style w:type="paragraph" w:styleId="BodyText">
    <w:name w:val="Body Text"/>
    <w:basedOn w:val="Normal"/>
    <w:link w:val="BodyTextChar"/>
    <w:uiPriority w:val="99"/>
    <w:unhideWhenUsed/>
    <w:rsid w:val="00E61A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61AEB"/>
    <w:rPr>
      <w:rFonts w:ascii="Arial" w:eastAsia="Arial" w:hAnsi="Arial" w:cs="Arial"/>
      <w:color w:val="1A1A1A"/>
      <w:sz w:val="20"/>
      <w:lang w:val="en-US" w:bidi="en-US"/>
    </w:rPr>
  </w:style>
  <w:style w:type="paragraph" w:customStyle="1" w:styleId="Compact">
    <w:name w:val="Compact"/>
    <w:basedOn w:val="BodyText"/>
    <w:qFormat/>
    <w:rsid w:val="00E61AEB"/>
    <w:pPr>
      <w:spacing w:before="36" w:after="36" w:line="283" w:lineRule="auto"/>
    </w:pPr>
    <w:rPr>
      <w:rFonts w:eastAsiaTheme="minorHAnsi" w:cstheme="minorBidi"/>
    </w:rPr>
  </w:style>
  <w:style w:type="paragraph" w:styleId="BlockText">
    <w:name w:val="Block Text"/>
    <w:basedOn w:val="BodyText"/>
    <w:next w:val="BodyText"/>
    <w:uiPriority w:val="9"/>
    <w:unhideWhenUsed/>
    <w:qFormat/>
    <w:rsid w:val="00E61AEB"/>
    <w:pPr>
      <w:spacing w:before="100" w:after="100" w:line="283" w:lineRule="auto"/>
      <w:ind w:left="340" w:right="480"/>
    </w:pPr>
    <w:rPr>
      <w:rFonts w:eastAsiaTheme="minorHAnsi" w:cstheme="minorBidi"/>
      <w:color w:val="2A3A4F"/>
    </w:rPr>
  </w:style>
  <w:style w:type="table" w:customStyle="1" w:styleId="Table">
    <w:name w:val="Table"/>
    <w:semiHidden/>
    <w:unhideWhenUsed/>
    <w:qFormat/>
    <w:rsid w:val="00E61AEB"/>
    <w:pPr>
      <w:spacing w:after="200" w:line="240" w:lineRule="auto"/>
    </w:pPr>
    <w:rPr>
      <w:kern w:val="0"/>
      <w:sz w:val="20"/>
      <w:szCs w:val="20"/>
      <w:lang w:eastAsia="ja-JP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E61AEB"/>
    <w:rPr>
      <w:rFonts w:ascii="Consolas" w:hAnsi="Consolas"/>
      <w:color w:val="2E5395"/>
      <w:sz w:val="17"/>
    </w:rPr>
  </w:style>
  <w:style w:type="character" w:styleId="Hyperlink">
    <w:name w:val="Hyperlink"/>
    <w:basedOn w:val="DefaultParagraphFont"/>
    <w:rsid w:val="00E61AEB"/>
    <w:rPr>
      <w:color w:val="156082" w:themeColor="accent1"/>
    </w:rPr>
  </w:style>
  <w:style w:type="paragraph" w:customStyle="1" w:styleId="SourceCode">
    <w:name w:val="Source Code"/>
    <w:basedOn w:val="Normal"/>
    <w:link w:val="VerbatimChar"/>
    <w:rsid w:val="00E61AEB"/>
    <w:pPr>
      <w:wordWrap w:val="0"/>
      <w:spacing w:after="140" w:line="283" w:lineRule="auto"/>
    </w:pPr>
    <w:rPr>
      <w:rFonts w:ascii="Consolas" w:eastAsiaTheme="minorHAnsi" w:hAnsi="Consolas" w:cstheme="minorBidi"/>
      <w:color w:val="2E5395"/>
      <w:sz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D96E5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0188D"/>
    <w:pPr>
      <w:spacing w:after="200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1F07A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D5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858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581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E858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581B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3.png"/><Relationship Id="rId21" Type="http://schemas.openxmlformats.org/officeDocument/2006/relationships/image" Target="media/image12.svg"/><Relationship Id="rId34" Type="http://schemas.openxmlformats.org/officeDocument/2006/relationships/image" Target="media/image21.png"/><Relationship Id="rId42" Type="http://schemas.openxmlformats.org/officeDocument/2006/relationships/footer" Target="footer9.xml"/><Relationship Id="rId47" Type="http://schemas.openxmlformats.org/officeDocument/2006/relationships/hyperlink" Target="https://github.com/orgs/cmps310fall26/repositories" TargetMode="External"/><Relationship Id="rId50" Type="http://schemas.openxmlformats.org/officeDocument/2006/relationships/footer" Target="footer13.xml"/><Relationship Id="rId55" Type="http://schemas.openxmlformats.org/officeDocument/2006/relationships/footer" Target="footer18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svg"/><Relationship Id="rId11" Type="http://schemas.openxmlformats.org/officeDocument/2006/relationships/image" Target="media/image2.sv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37" Type="http://schemas.openxmlformats.org/officeDocument/2006/relationships/footer" Target="footer5.xml"/><Relationship Id="rId40" Type="http://schemas.openxmlformats.org/officeDocument/2006/relationships/footer" Target="footer7.xml"/><Relationship Id="rId45" Type="http://schemas.openxmlformats.org/officeDocument/2006/relationships/footer" Target="footer11.xml"/><Relationship Id="rId53" Type="http://schemas.openxmlformats.org/officeDocument/2006/relationships/footer" Target="footer16.xml"/><Relationship Id="rId58" Type="http://schemas.openxmlformats.org/officeDocument/2006/relationships/footer" Target="footer21.xml"/><Relationship Id="rId5" Type="http://schemas.openxmlformats.org/officeDocument/2006/relationships/styles" Target="styles.xml"/><Relationship Id="rId19" Type="http://schemas.openxmlformats.org/officeDocument/2006/relationships/image" Target="media/image10.sv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svg"/><Relationship Id="rId30" Type="http://schemas.openxmlformats.org/officeDocument/2006/relationships/hyperlink" Target="https://github.com/cmps310fall26/cmps310-lab/blob/main/Lab%206%20Use%20Case%20Specifications.pdf" TargetMode="External"/><Relationship Id="rId35" Type="http://schemas.openxmlformats.org/officeDocument/2006/relationships/image" Target="media/image22.png"/><Relationship Id="rId43" Type="http://schemas.openxmlformats.org/officeDocument/2006/relationships/image" Target="media/image24.png"/><Relationship Id="rId48" Type="http://schemas.openxmlformats.org/officeDocument/2006/relationships/hyperlink" Target="https://www.visual-paradigm.com/guide/uml-unified-modeling-language/what-is-sequence-diagram/" TargetMode="External"/><Relationship Id="rId56" Type="http://schemas.openxmlformats.org/officeDocument/2006/relationships/footer" Target="footer19.xml"/><Relationship Id="rId8" Type="http://schemas.openxmlformats.org/officeDocument/2006/relationships/footnotes" Target="footnotes.xml"/><Relationship Id="rId51" Type="http://schemas.openxmlformats.org/officeDocument/2006/relationships/footer" Target="footer14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6.svg"/><Relationship Id="rId33" Type="http://schemas.openxmlformats.org/officeDocument/2006/relationships/footer" Target="footer3.xml"/><Relationship Id="rId38" Type="http://schemas.openxmlformats.org/officeDocument/2006/relationships/footer" Target="footer6.xml"/><Relationship Id="rId46" Type="http://schemas.openxmlformats.org/officeDocument/2006/relationships/footer" Target="footer12.xml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footer" Target="footer8.xml"/><Relationship Id="rId54" Type="http://schemas.openxmlformats.org/officeDocument/2006/relationships/footer" Target="footer17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svg"/><Relationship Id="rId23" Type="http://schemas.openxmlformats.org/officeDocument/2006/relationships/image" Target="media/image14.svg"/><Relationship Id="rId28" Type="http://schemas.openxmlformats.org/officeDocument/2006/relationships/image" Target="media/image19.png"/><Relationship Id="rId36" Type="http://schemas.openxmlformats.org/officeDocument/2006/relationships/footer" Target="footer4.xml"/><Relationship Id="rId49" Type="http://schemas.openxmlformats.org/officeDocument/2006/relationships/hyperlink" Target="https://www.omg.org/spec/UML/2.5.1" TargetMode="External"/><Relationship Id="rId57" Type="http://schemas.openxmlformats.org/officeDocument/2006/relationships/footer" Target="footer20.xml"/><Relationship Id="rId10" Type="http://schemas.openxmlformats.org/officeDocument/2006/relationships/image" Target="media/image1.png"/><Relationship Id="rId31" Type="http://schemas.openxmlformats.org/officeDocument/2006/relationships/footer" Target="footer1.xml"/><Relationship Id="rId44" Type="http://schemas.openxmlformats.org/officeDocument/2006/relationships/footer" Target="footer10.xml"/><Relationship Id="rId52" Type="http://schemas.openxmlformats.org/officeDocument/2006/relationships/footer" Target="footer15.xm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0336EBA319FB408C2A037F02249AF1" ma:contentTypeVersion="9" ma:contentTypeDescription="Create a new document." ma:contentTypeScope="" ma:versionID="ddc34031116ff61d2f73c394ca72354d">
  <xsd:schema xmlns:xsd="http://www.w3.org/2001/XMLSchema" xmlns:xs="http://www.w3.org/2001/XMLSchema" xmlns:p="http://schemas.microsoft.com/office/2006/metadata/properties" xmlns:ns2="a972f7bc-ee40-4c23-a47a-58f57c79d452" xmlns:ns3="ad5ebcfa-94cd-44a4-8cec-beab79bd2cb6" targetNamespace="http://schemas.microsoft.com/office/2006/metadata/properties" ma:root="true" ma:fieldsID="50f416b2509e1cf03ec7c49bed0d3435" ns2:_="" ns3:_="">
    <xsd:import namespace="a972f7bc-ee40-4c23-a47a-58f57c79d452"/>
    <xsd:import namespace="ad5ebcfa-94cd-44a4-8cec-beab79bd2c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2f7bc-ee40-4c23-a47a-58f57c79d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ebcfa-94cd-44a4-8cec-beab79bd2c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cd4e2f-1876-4805-ab73-969b11ba87e0}" ma:internalName="TaxCatchAll" ma:showField="CatchAllData" ma:web="ad5ebcfa-94cd-44a4-8cec-beab79bd2c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72f7bc-ee40-4c23-a47a-58f57c79d452">
      <Terms xmlns="http://schemas.microsoft.com/office/infopath/2007/PartnerControls"/>
    </lcf76f155ced4ddcb4097134ff3c332f>
    <TaxCatchAll xmlns="ad5ebcfa-94cd-44a4-8cec-beab79bd2cb6" xsi:nil="true"/>
  </documentManagement>
</p:properties>
</file>

<file path=customXml/itemProps1.xml><?xml version="1.0" encoding="utf-8"?>
<ds:datastoreItem xmlns:ds="http://schemas.openxmlformats.org/officeDocument/2006/customXml" ds:itemID="{B49F1E7F-1C90-4BDE-B504-BE94FDF424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01610A-3B85-4728-A626-A5C69ADD2E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72f7bc-ee40-4c23-a47a-58f57c79d452"/>
    <ds:schemaRef ds:uri="ad5ebcfa-94cd-44a4-8cec-beab79bd2c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84E980-C517-4EFD-861D-85C4205A2077}">
  <ds:schemaRefs>
    <ds:schemaRef ds:uri="http://schemas.microsoft.com/office/2006/metadata/properties"/>
    <ds:schemaRef ds:uri="http://schemas.microsoft.com/office/infopath/2007/PartnerControls"/>
    <ds:schemaRef ds:uri="a972f7bc-ee40-4c23-a47a-58f57c79d452"/>
    <ds:schemaRef ds:uri="ad5ebcfa-94cd-44a4-8cec-beab79bd2cb6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1846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8 Design Sequence Diagrams</vt:lpstr>
    </vt:vector>
  </TitlesOfParts>
  <Company/>
  <LinksUpToDate>false</LinksUpToDate>
  <CharactersWithSpaces>12347</CharactersWithSpaces>
  <SharedDoc>false</SharedDoc>
  <HLinks>
    <vt:vector size="24" baseType="variant">
      <vt:variant>
        <vt:i4>6946875</vt:i4>
      </vt:variant>
      <vt:variant>
        <vt:i4>15</vt:i4>
      </vt:variant>
      <vt:variant>
        <vt:i4>0</vt:i4>
      </vt:variant>
      <vt:variant>
        <vt:i4>5</vt:i4>
      </vt:variant>
      <vt:variant>
        <vt:lpwstr>https://www.omg.org/spec/UML/2.5.1</vt:lpwstr>
      </vt:variant>
      <vt:variant>
        <vt:lpwstr/>
      </vt:variant>
      <vt:variant>
        <vt:i4>720970</vt:i4>
      </vt:variant>
      <vt:variant>
        <vt:i4>12</vt:i4>
      </vt:variant>
      <vt:variant>
        <vt:i4>0</vt:i4>
      </vt:variant>
      <vt:variant>
        <vt:i4>5</vt:i4>
      </vt:variant>
      <vt:variant>
        <vt:lpwstr>https://www.visual-paradigm.com/guide/uml-unified-modeling-language/what-is-sequence-diagram/</vt:lpwstr>
      </vt:variant>
      <vt:variant>
        <vt:lpwstr/>
      </vt:variant>
      <vt:variant>
        <vt:i4>7667824</vt:i4>
      </vt:variant>
      <vt:variant>
        <vt:i4>9</vt:i4>
      </vt:variant>
      <vt:variant>
        <vt:i4>0</vt:i4>
      </vt:variant>
      <vt:variant>
        <vt:i4>5</vt:i4>
      </vt:variant>
      <vt:variant>
        <vt:lpwstr>https://github.com/orgs/cmps310fall26/repositories</vt:lpwstr>
      </vt:variant>
      <vt:variant>
        <vt:lpwstr/>
      </vt:variant>
      <vt:variant>
        <vt:i4>1310741</vt:i4>
      </vt:variant>
      <vt:variant>
        <vt:i4>0</vt:i4>
      </vt:variant>
      <vt:variant>
        <vt:i4>0</vt:i4>
      </vt:variant>
      <vt:variant>
        <vt:i4>5</vt:i4>
      </vt:variant>
      <vt:variant>
        <vt:lpwstr>https://github.com/cmps310fall26/cmps310-lab/blob/main/Lab 6 Use Case Specifications.pdf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Design Sequence Diagrams</dc:title>
  <dc:subject>CMPS310 Software Engineering Fall 2026</dc:subject>
  <dc:creator>Abdulahi Mohamed Hassen</dc:creator>
  <cp:keywords/>
  <dc:description/>
  <cp:lastModifiedBy>Abdulahi Mohamed Hassen</cp:lastModifiedBy>
  <cp:revision>2</cp:revision>
  <cp:lastPrinted>2026-10-12T13:23:00Z</cp:lastPrinted>
  <dcterms:created xsi:type="dcterms:W3CDTF">2026-10-14T13:31:00Z</dcterms:created>
  <dcterms:modified xsi:type="dcterms:W3CDTF">2026-10-14T13:31:00Z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0x010100920336EBA319FB408C2A037F02249AF1</vt:lpwstr>
  </property>
  <property fmtid="{D5CDD505-2E9C-101B-9397-08002B2CF9AE}" pid="3" name="MediaServiceImageTags">
    <vt:lpwstr/>
  </property>
</Properties>
</file>