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F3DA" w14:textId="36DA02E9" w:rsidR="000D39CB" w:rsidRPr="009D7DFE" w:rsidRDefault="00F02C3A" w:rsidP="00F02C3A">
      <w:pPr>
        <w:jc w:val="center"/>
        <w:rPr>
          <w:b/>
          <w:bCs/>
        </w:rPr>
      </w:pPr>
      <w:r w:rsidRPr="009D7DFE">
        <w:rPr>
          <w:b/>
          <w:bCs/>
          <w:sz w:val="28"/>
          <w:szCs w:val="28"/>
        </w:rPr>
        <w:t>Quran Viewer</w:t>
      </w:r>
      <w:r w:rsidRPr="009D7DFE">
        <w:rPr>
          <w:b/>
          <w:bCs/>
          <w:sz w:val="28"/>
          <w:szCs w:val="28"/>
        </w:rPr>
        <w:t xml:space="preserve"> Example</w:t>
      </w:r>
    </w:p>
    <w:tbl>
      <w:tblPr>
        <w:tblStyle w:val="TableGrid"/>
        <w:bidiVisual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4675"/>
        <w:gridCol w:w="2338"/>
      </w:tblGrid>
      <w:tr w:rsidR="00F02C3A" w14:paraId="48948741" w14:textId="77777777" w:rsidTr="00E45685">
        <w:tc>
          <w:tcPr>
            <w:tcW w:w="2621" w:type="dxa"/>
          </w:tcPr>
          <w:p w14:paraId="09C65ECB" w14:textId="77777777" w:rsidR="00F02C3A" w:rsidRDefault="00F02C3A" w:rsidP="00E45685">
            <w:pPr>
              <w:bidi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15A5D4" wp14:editId="2A8767FF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38100</wp:posOffset>
                      </wp:positionV>
                      <wp:extent cx="215900" cy="120650"/>
                      <wp:effectExtent l="0" t="19050" r="31750" b="31750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206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229EB2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102.45pt;margin-top:3pt;width:17pt;height: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" adj="15565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75" w:type="dxa"/>
          </w:tcPr>
          <w:p w14:paraId="1A2F4839" w14:textId="77777777" w:rsidR="00F02C3A" w:rsidRPr="00FD59CA" w:rsidRDefault="00F02C3A" w:rsidP="00E45685">
            <w:pPr>
              <w:bidi/>
              <w:rPr>
                <w:b/>
                <w:bCs/>
                <w:rtl/>
              </w:rPr>
            </w:pPr>
            <w:r w:rsidRPr="00964411">
              <w:rPr>
                <w:rFonts w:cs="Arial"/>
                <w:b/>
                <w:bCs/>
                <w:color w:val="002060"/>
                <w:sz w:val="32"/>
                <w:szCs w:val="32"/>
                <w:rtl/>
              </w:rPr>
              <w:t>سورة النساء</w:t>
            </w:r>
            <w:r w:rsidRPr="00964411">
              <w:rPr>
                <w:rFonts w:cs="Arial" w:hint="cs"/>
                <w:b/>
                <w:bCs/>
                <w:color w:val="002060"/>
                <w:sz w:val="32"/>
                <w:szCs w:val="32"/>
                <w:rtl/>
              </w:rPr>
              <w:t xml:space="preserve"> (</w:t>
            </w:r>
            <w:r w:rsidRPr="00964411">
              <w:rPr>
                <w:rFonts w:cs="Arial" w:hint="cs"/>
                <w:b/>
                <w:bCs/>
                <w:color w:val="002060"/>
                <w:sz w:val="32"/>
                <w:szCs w:val="32"/>
                <w:rtl/>
                <w:lang w:bidi="ar-QA"/>
              </w:rPr>
              <w:t>صفحة 77</w:t>
            </w:r>
            <w:r w:rsidRPr="00964411">
              <w:rPr>
                <w:rFonts w:cs="Arial" w:hint="cs"/>
                <w:b/>
                <w:bCs/>
                <w:color w:val="002060"/>
                <w:sz w:val="32"/>
                <w:szCs w:val="32"/>
                <w:rtl/>
              </w:rPr>
              <w:t>)</w:t>
            </w:r>
          </w:p>
        </w:tc>
        <w:tc>
          <w:tcPr>
            <w:tcW w:w="2338" w:type="dxa"/>
          </w:tcPr>
          <w:p w14:paraId="22F26835" w14:textId="77777777" w:rsidR="00F02C3A" w:rsidRDefault="00F02C3A" w:rsidP="00E45685">
            <w:pPr>
              <w:bidi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AD5B09" wp14:editId="408A20F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38100</wp:posOffset>
                      </wp:positionV>
                      <wp:extent cx="203200" cy="120650"/>
                      <wp:effectExtent l="19050" t="19050" r="25400" b="31750"/>
                      <wp:wrapNone/>
                      <wp:docPr id="2" name="Arrow: Lef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1206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F0C1C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" o:spid="_x0000_s1026" type="#_x0000_t66" style="position:absolute;margin-left:-1.9pt;margin-top:3pt;width:16pt;height: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" adj="6413" fillcolor="#4472c4 [3204]" strokecolor="#1f3763 [1604]" strokeweight="1pt"/>
                  </w:pict>
                </mc:Fallback>
              </mc:AlternateContent>
            </w:r>
          </w:p>
        </w:tc>
      </w:tr>
    </w:tbl>
    <w:p w14:paraId="72FA5CC8" w14:textId="77777777" w:rsidR="00F02C3A" w:rsidRPr="00F02C3A" w:rsidRDefault="00F02C3A" w:rsidP="00F02C3A">
      <w:pPr>
        <w:bidi/>
        <w:rPr>
          <w:sz w:val="6"/>
          <w:szCs w:val="6"/>
          <w:rtl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520"/>
      </w:tblGrid>
      <w:tr w:rsidR="00E60AFA" w14:paraId="24C00012" w14:textId="77777777" w:rsidTr="00FD59CA">
        <w:tc>
          <w:tcPr>
            <w:tcW w:w="3114" w:type="dxa"/>
            <w:shd w:val="clear" w:color="auto" w:fill="FFFFEB"/>
            <w:vAlign w:val="center"/>
          </w:tcPr>
          <w:p w14:paraId="45461182" w14:textId="4A4B7CD6" w:rsidR="00E60AFA" w:rsidRDefault="00E60AFA" w:rsidP="00595538">
            <w:pPr>
              <w:bidi/>
              <w:spacing w:before="60" w:after="60"/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E60AFA"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rtl/>
                <w:lang w:val="en-GB"/>
              </w:rPr>
              <w:t>المقدمة</w:t>
            </w:r>
            <w:r w:rsidRPr="00E60AFA"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lang w:val="en-GB"/>
              </w:rPr>
              <w:t>:</w:t>
            </w:r>
            <w:r w:rsidRPr="00E60AFA">
              <w:rPr>
                <w:rFonts w:asciiTheme="minorBidi" w:hAnsiTheme="minorBidi"/>
                <w:color w:val="833C0B" w:themeColor="accent2" w:themeShade="80"/>
                <w:sz w:val="24"/>
                <w:szCs w:val="24"/>
                <w:rtl/>
              </w:rPr>
              <w:t xml:space="preserve"> أهم الأسس الحقوقية التي تضمن بثَّ الحياة الإنسانية</w:t>
            </w:r>
            <w:r w:rsidRPr="00E60AFA">
              <w:rPr>
                <w:rFonts w:asciiTheme="minorBidi" w:hAnsiTheme="minorBidi" w:hint="cs"/>
                <w:color w:val="833C0B" w:themeColor="accent2" w:themeShade="80"/>
                <w:sz w:val="24"/>
                <w:szCs w:val="24"/>
                <w:rtl/>
              </w:rPr>
              <w:t xml:space="preserve"> </w:t>
            </w:r>
            <w:r w:rsidR="00601A10" w:rsidRPr="00601A10">
              <w:rPr>
                <w:rFonts w:asciiTheme="minorBidi" w:hAnsiTheme="minorBidi" w:cs="Arial"/>
                <w:b/>
                <w:bCs/>
                <w:color w:val="833C0B" w:themeColor="accent2" w:themeShade="80"/>
                <w:sz w:val="24"/>
                <w:szCs w:val="24"/>
                <w:rtl/>
              </w:rPr>
              <w:t>[</w:t>
            </w:r>
            <w:r w:rsidR="00601A10">
              <w:rPr>
                <w:rFonts w:asciiTheme="minorBidi" w:hAnsiTheme="minorBidi" w:cs="Arial" w:hint="cs"/>
                <w:b/>
                <w:bCs/>
                <w:color w:val="833C0B" w:themeColor="accent2" w:themeShade="80"/>
                <w:sz w:val="24"/>
                <w:szCs w:val="24"/>
                <w:rtl/>
              </w:rPr>
              <w:t>1</w:t>
            </w:r>
            <w:r w:rsidR="00601A10" w:rsidRPr="00601A10">
              <w:rPr>
                <w:rFonts w:asciiTheme="minorBidi" w:hAnsiTheme="minorBidi" w:cs="Arial"/>
                <w:b/>
                <w:bCs/>
                <w:color w:val="833C0B" w:themeColor="accent2" w:themeShade="80"/>
                <w:sz w:val="24"/>
                <w:szCs w:val="24"/>
                <w:rtl/>
              </w:rPr>
              <w:t>]</w:t>
            </w:r>
          </w:p>
          <w:p w14:paraId="3FD76C03" w14:textId="5193A67E" w:rsidR="009E648E" w:rsidRPr="003D5591" w:rsidRDefault="003D5591" w:rsidP="00595538">
            <w:pPr>
              <w:bidi/>
              <w:spacing w:before="240" w:after="60"/>
              <w:rPr>
                <w:rFonts w:asciiTheme="minorBidi" w:hAnsiTheme="minorBidi" w:hint="cs"/>
                <w:color w:val="833C0B" w:themeColor="accent2" w:themeShade="80"/>
                <w:sz w:val="18"/>
                <w:szCs w:val="18"/>
                <w:lang w:val="fr-FR" w:bidi="ar-QA"/>
              </w:rPr>
            </w:pP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بصائر</w:t>
            </w:r>
            <w:r w:rsidRPr="003D5591">
              <w:rPr>
                <w:rFonts w:asciiTheme="minorBidi" w:hAnsiTheme="minorBidi" w:cs="Arial"/>
                <w:color w:val="833C0B" w:themeColor="accent2" w:themeShade="80"/>
                <w:sz w:val="18"/>
                <w:szCs w:val="18"/>
                <w:rtl/>
              </w:rPr>
              <w:tab/>
            </w: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تفسير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</w:rPr>
              <w:t xml:space="preserve">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فيديو</w:t>
            </w:r>
            <w:r w:rsidRPr="003D5591"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تصميم غرافيك</w:t>
            </w:r>
          </w:p>
        </w:tc>
        <w:tc>
          <w:tcPr>
            <w:tcW w:w="6520" w:type="dxa"/>
            <w:shd w:val="clear" w:color="auto" w:fill="FFFFEB"/>
            <w:vAlign w:val="center"/>
          </w:tcPr>
          <w:p w14:paraId="585738E5" w14:textId="11D7EDAF" w:rsidR="00FD59CA" w:rsidRDefault="00FD59CA" w:rsidP="00595538">
            <w:pPr>
              <w:bidi/>
              <w:spacing w:before="60" w:after="60"/>
              <w:rPr>
                <w:rFonts w:asciiTheme="minorBidi" w:hAnsiTheme="minorBidi"/>
                <w:sz w:val="24"/>
                <w:szCs w:val="24"/>
                <w:rtl/>
              </w:rPr>
            </w:pPr>
            <w:r w:rsidRPr="00FD59CA">
              <w:rPr>
                <w:rFonts w:asciiTheme="minorBidi" w:hAnsiTheme="minorBidi" w:cs="Arial"/>
                <w:sz w:val="24"/>
                <w:szCs w:val="24"/>
                <w:rtl/>
              </w:rPr>
              <w:t>بِسْمِ اللَّـهِ الرَّحْمَـٰنِ الرَّحِيمِ</w:t>
            </w:r>
          </w:p>
          <w:p w14:paraId="465778BF" w14:textId="50E76695" w:rsidR="00E60AFA" w:rsidRPr="00F752D4" w:rsidRDefault="00E60AFA" w:rsidP="00595538">
            <w:pPr>
              <w:bidi/>
              <w:spacing w:before="60" w:after="60"/>
              <w:rPr>
                <w:rFonts w:asciiTheme="minorBidi" w:hAnsiTheme="minorBidi"/>
                <w:sz w:val="24"/>
                <w:szCs w:val="24"/>
              </w:rPr>
            </w:pPr>
            <w:r w:rsidRPr="00F752D4">
              <w:rPr>
                <w:rFonts w:asciiTheme="minorBidi" w:hAnsiTheme="minorBidi"/>
                <w:sz w:val="24"/>
                <w:szCs w:val="24"/>
                <w:rtl/>
              </w:rPr>
              <w:t>يَـٰٓأَيُّهَا ٱلنَّاسُ ٱتَّقُوا۟ رَبَّكُمُ ٱلَّذِى خَلَقَكُم مِّن نَّفْسٍ وَٰحِدَةٍ وَخَلَقَ مِنْهَا زَوْجَهَا وَبَثَّ مِنْهُمَا رِجَالًا كَثِيرًا وَنِسَآءً ۚ وَٱتَّقُوا۟ ٱللَّهَ ٱلَّذِى تَسَآءَلُونَ بِهِۦ وَٱلْأَرْحَامَ ۚ إِنَّ ٱللَّهَ كَانَ عَلَيْكُمْ رَقِيبًا (1)</w:t>
            </w:r>
          </w:p>
        </w:tc>
      </w:tr>
      <w:tr w:rsidR="00E60AFA" w14:paraId="12ED234D" w14:textId="77777777" w:rsidTr="00FD59CA">
        <w:tc>
          <w:tcPr>
            <w:tcW w:w="3114" w:type="dxa"/>
            <w:shd w:val="clear" w:color="auto" w:fill="E2EFD9" w:themeFill="accent6" w:themeFillTint="33"/>
            <w:vAlign w:val="center"/>
          </w:tcPr>
          <w:p w14:paraId="1A73F06C" w14:textId="10058A51" w:rsidR="00E60AFA" w:rsidRDefault="00E60AFA" w:rsidP="00595538">
            <w:pPr>
              <w:bidi/>
              <w:spacing w:before="60" w:after="60"/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rtl/>
              </w:rPr>
            </w:pPr>
            <w:r w:rsidRPr="00E60AFA">
              <w:rPr>
                <w:rFonts w:asciiTheme="minorBidi" w:hAnsiTheme="minorBidi"/>
                <w:color w:val="833C0B" w:themeColor="accent2" w:themeShade="80"/>
                <w:sz w:val="24"/>
                <w:szCs w:val="24"/>
                <w:rtl/>
              </w:rPr>
              <w:t>الحقوق المالية العامة</w:t>
            </w:r>
            <w:r w:rsidRPr="00E60AFA">
              <w:rPr>
                <w:rFonts w:asciiTheme="minorBidi" w:hAnsiTheme="minorBidi"/>
                <w:color w:val="833C0B" w:themeColor="accent2" w:themeShade="80"/>
                <w:sz w:val="24"/>
                <w:szCs w:val="24"/>
              </w:rPr>
              <w:t xml:space="preserve"> </w:t>
            </w:r>
            <w:r w:rsidRPr="00E60AFA">
              <w:rPr>
                <w:rFonts w:asciiTheme="minorBidi" w:hAnsiTheme="minorBidi"/>
                <w:color w:val="833C0B" w:themeColor="accent2" w:themeShade="80"/>
                <w:sz w:val="24"/>
                <w:szCs w:val="24"/>
                <w:rtl/>
              </w:rPr>
              <w:t xml:space="preserve">للطفل </w:t>
            </w:r>
            <w:r w:rsidRPr="00E60AFA">
              <w:rPr>
                <w:rFonts w:asciiTheme="minorBidi" w:hAnsiTheme="minorBidi"/>
                <w:color w:val="833C0B" w:themeColor="accent2" w:themeShade="80"/>
                <w:sz w:val="24"/>
                <w:szCs w:val="24"/>
                <w:rtl/>
                <w:lang w:bidi="ar-QA"/>
              </w:rPr>
              <w:t>(</w:t>
            </w:r>
            <w:r w:rsidRPr="00E60AFA">
              <w:rPr>
                <w:rFonts w:asciiTheme="minorBidi" w:hAnsiTheme="minorBidi"/>
                <w:color w:val="833C0B" w:themeColor="accent2" w:themeShade="80"/>
                <w:sz w:val="24"/>
                <w:szCs w:val="24"/>
                <w:rtl/>
              </w:rPr>
              <w:t>للأطفال اليتامى)</w:t>
            </w:r>
            <w:r w:rsidRPr="00E60AFA">
              <w:rPr>
                <w:rFonts w:asciiTheme="minorBidi" w:hAnsiTheme="minorBidi" w:hint="cs"/>
                <w:color w:val="833C0B" w:themeColor="accent2" w:themeShade="80"/>
                <w:sz w:val="24"/>
                <w:szCs w:val="24"/>
                <w:rtl/>
              </w:rPr>
              <w:t xml:space="preserve"> </w:t>
            </w:r>
            <w:r w:rsidR="00601A10" w:rsidRPr="00601A10">
              <w:rPr>
                <w:rFonts w:asciiTheme="minorBidi" w:hAnsiTheme="minorBidi" w:cs="Arial"/>
                <w:b/>
                <w:bCs/>
                <w:color w:val="833C0B" w:themeColor="accent2" w:themeShade="80"/>
                <w:sz w:val="24"/>
                <w:szCs w:val="24"/>
                <w:rtl/>
              </w:rPr>
              <w:t>[2]</w:t>
            </w:r>
          </w:p>
          <w:p w14:paraId="74CF6D5B" w14:textId="6CDB310E" w:rsidR="003D5591" w:rsidRPr="00E60AFA" w:rsidRDefault="003D5591" w:rsidP="00595538">
            <w:pPr>
              <w:bidi/>
              <w:spacing w:before="240" w:after="60"/>
              <w:rPr>
                <w:rFonts w:asciiTheme="minorBidi" w:hAnsiTheme="minorBidi"/>
                <w:color w:val="833C0B" w:themeColor="accent2" w:themeShade="80"/>
                <w:sz w:val="24"/>
                <w:szCs w:val="24"/>
              </w:rPr>
            </w:pP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بصائر</w:t>
            </w:r>
            <w:r w:rsidRPr="003D5591">
              <w:rPr>
                <w:rFonts w:asciiTheme="minorBidi" w:hAnsiTheme="minorBidi" w:cs="Arial"/>
                <w:color w:val="833C0B" w:themeColor="accent2" w:themeShade="80"/>
                <w:sz w:val="18"/>
                <w:szCs w:val="18"/>
                <w:rtl/>
              </w:rPr>
              <w:tab/>
            </w: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تفسير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</w:rPr>
              <w:t xml:space="preserve">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فيديو</w:t>
            </w:r>
            <w:r w:rsidRPr="003D5591"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تصميم غرافيك</w:t>
            </w:r>
          </w:p>
        </w:tc>
        <w:tc>
          <w:tcPr>
            <w:tcW w:w="6520" w:type="dxa"/>
            <w:shd w:val="clear" w:color="auto" w:fill="E2EFD9" w:themeFill="accent6" w:themeFillTint="33"/>
            <w:vAlign w:val="center"/>
          </w:tcPr>
          <w:p w14:paraId="54A32C73" w14:textId="77777777" w:rsidR="00E60AFA" w:rsidRPr="00F752D4" w:rsidRDefault="00E60AFA" w:rsidP="00595538">
            <w:pPr>
              <w:bidi/>
              <w:spacing w:before="60" w:after="60"/>
              <w:rPr>
                <w:rFonts w:asciiTheme="minorBidi" w:hAnsiTheme="minorBidi"/>
                <w:sz w:val="24"/>
                <w:szCs w:val="24"/>
                <w:rtl/>
              </w:rPr>
            </w:pPr>
            <w:r w:rsidRPr="00F752D4">
              <w:rPr>
                <w:rFonts w:asciiTheme="minorBidi" w:hAnsiTheme="minorBidi"/>
                <w:sz w:val="24"/>
                <w:szCs w:val="24"/>
                <w:rtl/>
              </w:rPr>
              <w:t>وَءَاتُوا۟ ٱلْيَتَـٰمَىٰٓ أَمْوَٰلَهُمْ ۖ وَلَا تَتَبَدَّلُوا۟ ٱلْخَبِيثَ بِٱلطَّيِّبِ ۖ وَلَا تَأْكُلُوٓا۟ أَمْوَٰلَهُمْ إِلَىٰٓ أَمْوَٰلِكُمْ ۚ إِنَّهُۥ كَانَ حُوبًا كَبِيرًا (2)</w:t>
            </w:r>
          </w:p>
        </w:tc>
      </w:tr>
      <w:tr w:rsidR="00E60AFA" w14:paraId="6225F38A" w14:textId="77777777" w:rsidTr="00FD59CA">
        <w:tc>
          <w:tcPr>
            <w:tcW w:w="3114" w:type="dxa"/>
            <w:shd w:val="clear" w:color="auto" w:fill="DEEAF6" w:themeFill="accent5" w:themeFillTint="33"/>
            <w:vAlign w:val="center"/>
          </w:tcPr>
          <w:p w14:paraId="4B6E91F1" w14:textId="56275B4D" w:rsidR="00E60AFA" w:rsidRDefault="00E60AFA" w:rsidP="00595538">
            <w:pPr>
              <w:bidi/>
              <w:spacing w:before="60" w:after="60"/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rtl/>
              </w:rPr>
            </w:pPr>
            <w:r w:rsidRPr="00E60AFA">
              <w:rPr>
                <w:rFonts w:asciiTheme="minorBidi" w:hAnsiTheme="minorBidi"/>
                <w:color w:val="833C0B" w:themeColor="accent2" w:themeShade="80"/>
                <w:sz w:val="24"/>
                <w:szCs w:val="24"/>
                <w:rtl/>
              </w:rPr>
              <w:t>من حقوق النساء في الزواج المكرم ليقمن بدورهن في رعاية الأطفال والجنس الإنساني</w:t>
            </w:r>
            <w:r w:rsidRPr="00E60AFA">
              <w:rPr>
                <w:rFonts w:asciiTheme="minorBidi" w:hAnsiTheme="minorBidi" w:hint="cs"/>
                <w:color w:val="833C0B" w:themeColor="accent2" w:themeShade="80"/>
                <w:sz w:val="24"/>
                <w:szCs w:val="24"/>
                <w:rtl/>
              </w:rPr>
              <w:t xml:space="preserve"> </w:t>
            </w:r>
            <w:r w:rsidR="00601A10" w:rsidRPr="00601A10">
              <w:rPr>
                <w:rFonts w:asciiTheme="minorBidi" w:hAnsiTheme="minorBidi" w:cs="Arial"/>
                <w:b/>
                <w:bCs/>
                <w:color w:val="833C0B" w:themeColor="accent2" w:themeShade="80"/>
                <w:sz w:val="24"/>
                <w:szCs w:val="24"/>
                <w:rtl/>
              </w:rPr>
              <w:t>[</w:t>
            </w:r>
            <w:r w:rsidR="00601A10">
              <w:rPr>
                <w:rFonts w:asciiTheme="minorBidi" w:hAnsiTheme="minorBidi" w:cs="Arial" w:hint="cs"/>
                <w:b/>
                <w:bCs/>
                <w:color w:val="833C0B" w:themeColor="accent2" w:themeShade="80"/>
                <w:sz w:val="24"/>
                <w:szCs w:val="24"/>
                <w:rtl/>
              </w:rPr>
              <w:t>3-4</w:t>
            </w:r>
            <w:r w:rsidR="00601A10" w:rsidRPr="00601A10">
              <w:rPr>
                <w:rFonts w:asciiTheme="minorBidi" w:hAnsiTheme="minorBidi" w:cs="Arial"/>
                <w:b/>
                <w:bCs/>
                <w:color w:val="833C0B" w:themeColor="accent2" w:themeShade="80"/>
                <w:sz w:val="24"/>
                <w:szCs w:val="24"/>
                <w:rtl/>
              </w:rPr>
              <w:t>]</w:t>
            </w:r>
          </w:p>
          <w:p w14:paraId="2E700D8D" w14:textId="6BE1B519" w:rsidR="003D5591" w:rsidRPr="00E60AFA" w:rsidRDefault="003D5591" w:rsidP="00595538">
            <w:pPr>
              <w:bidi/>
              <w:spacing w:before="240" w:after="60"/>
              <w:rPr>
                <w:rFonts w:asciiTheme="minorBidi" w:hAnsiTheme="minorBidi" w:hint="cs"/>
                <w:color w:val="833C0B" w:themeColor="accent2" w:themeShade="80"/>
                <w:sz w:val="24"/>
                <w:szCs w:val="24"/>
                <w:rtl/>
                <w:lang w:bidi="ar-QA"/>
              </w:rPr>
            </w:pP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بصائر</w:t>
            </w:r>
            <w:r w:rsidRPr="003D5591">
              <w:rPr>
                <w:rFonts w:asciiTheme="minorBidi" w:hAnsiTheme="minorBidi" w:cs="Arial"/>
                <w:color w:val="833C0B" w:themeColor="accent2" w:themeShade="80"/>
                <w:sz w:val="18"/>
                <w:szCs w:val="18"/>
                <w:rtl/>
              </w:rPr>
              <w:tab/>
            </w: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تفسير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</w:rPr>
              <w:t xml:space="preserve">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فيديو</w:t>
            </w:r>
            <w:r w:rsidRPr="003D5591"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تصميم غرافيك</w:t>
            </w:r>
          </w:p>
        </w:tc>
        <w:tc>
          <w:tcPr>
            <w:tcW w:w="6520" w:type="dxa"/>
            <w:shd w:val="clear" w:color="auto" w:fill="DEEAF6" w:themeFill="accent5" w:themeFillTint="33"/>
            <w:vAlign w:val="center"/>
          </w:tcPr>
          <w:p w14:paraId="1BC4A621" w14:textId="77777777" w:rsidR="00E60AFA" w:rsidRPr="00F752D4" w:rsidRDefault="00E60AFA" w:rsidP="00595538">
            <w:pPr>
              <w:bidi/>
              <w:spacing w:before="60" w:after="60"/>
              <w:rPr>
                <w:rFonts w:asciiTheme="minorBidi" w:hAnsiTheme="minorBidi"/>
                <w:sz w:val="24"/>
                <w:szCs w:val="24"/>
                <w:rtl/>
              </w:rPr>
            </w:pPr>
            <w:r w:rsidRPr="00F752D4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  <w:lang w:val="en-GB" w:eastAsia="en-GB"/>
              </w:rPr>
              <w:t>وَإِنْ خِفْتُمْ أَلَّا تُقْسِطُوا۟ فِى ٱلْيَتَـٰمَىٰ فَٱنكِحُوا۟ مَا طَابَ لَكُم مِّنَ ٱلنِّسَآءِ مَثْنَىٰ وَثُلَـٰثَ وَرُبَـٰعَ ۖ فَإِنْ خِفْتُمْ أَلَّا تَعْدِلُوا۟ فَوَٰحِدَةً أَوْ مَا مَلَكَتْ أَيْمَـٰنُكُمْ ۚ ذَٰلِكَ أَدْنَىٰٓ أَلَّا تَعُولُوا۟ (3) وَءَاتُوا۟ ٱلنِّسَآءَ صَدُقَـٰتِهِنَّ نِحْلَةً ۚ فَإِن طِبْنَ لَكُمْ عَن شَىْءٍ مِّنْهُ نَفْسًا فَكُلُوهُ هَنِيٓـًٔا مَّرِيٓـًٔا (4)</w:t>
            </w:r>
          </w:p>
        </w:tc>
      </w:tr>
      <w:tr w:rsidR="00E60AFA" w14:paraId="29814521" w14:textId="77777777" w:rsidTr="00FD59CA">
        <w:tc>
          <w:tcPr>
            <w:tcW w:w="3114" w:type="dxa"/>
            <w:shd w:val="clear" w:color="auto" w:fill="FBE4D5" w:themeFill="accent2" w:themeFillTint="33"/>
            <w:vAlign w:val="center"/>
          </w:tcPr>
          <w:p w14:paraId="2BD463E1" w14:textId="08610292" w:rsidR="00E60AFA" w:rsidRDefault="00E60AFA" w:rsidP="00595538">
            <w:pPr>
              <w:bidi/>
              <w:spacing w:before="60" w:after="60"/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rtl/>
              </w:rPr>
            </w:pPr>
            <w:r w:rsidRPr="00E60AFA">
              <w:rPr>
                <w:rFonts w:asciiTheme="minorBidi" w:hAnsiTheme="minorBidi" w:cs="Arial"/>
                <w:color w:val="833C0B" w:themeColor="accent2" w:themeShade="80"/>
                <w:sz w:val="24"/>
                <w:szCs w:val="24"/>
                <w:rtl/>
              </w:rPr>
              <w:t>حقوق السفهاء الذين لا</w:t>
            </w:r>
            <w:r w:rsidRPr="00E60AFA">
              <w:rPr>
                <w:rFonts w:asciiTheme="minorBidi" w:hAnsiTheme="minorBidi" w:cs="Arial"/>
                <w:color w:val="833C0B" w:themeColor="accent2" w:themeShade="80"/>
                <w:sz w:val="24"/>
                <w:szCs w:val="24"/>
              </w:rPr>
              <w:t xml:space="preserve"> </w:t>
            </w:r>
            <w:r w:rsidRPr="00E60AFA">
              <w:rPr>
                <w:rFonts w:asciiTheme="minorBidi" w:hAnsiTheme="minorBidi" w:cs="Arial"/>
                <w:color w:val="833C0B" w:themeColor="accent2" w:themeShade="80"/>
                <w:sz w:val="24"/>
                <w:szCs w:val="24"/>
                <w:rtl/>
              </w:rPr>
              <w:t>يحسنون إدارة الأموال</w:t>
            </w:r>
            <w:r w:rsidRPr="00E60AFA">
              <w:rPr>
                <w:rFonts w:asciiTheme="minorBidi" w:hAnsiTheme="minorBidi" w:cs="Arial" w:hint="cs"/>
                <w:color w:val="833C0B" w:themeColor="accent2" w:themeShade="80"/>
                <w:sz w:val="24"/>
                <w:szCs w:val="24"/>
                <w:rtl/>
              </w:rPr>
              <w:t xml:space="preserve"> </w:t>
            </w:r>
            <w:r w:rsidR="00601A10"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 w:rsidR="00601A10"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5</w:t>
            </w:r>
            <w:r w:rsidR="00601A10"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  <w:p w14:paraId="64FCCDC5" w14:textId="0E0884E9" w:rsidR="003D5591" w:rsidRPr="00E60AFA" w:rsidRDefault="003D5591" w:rsidP="00595538">
            <w:pPr>
              <w:bidi/>
              <w:spacing w:before="240" w:after="60"/>
              <w:rPr>
                <w:rFonts w:asciiTheme="minorBidi" w:hAnsiTheme="minorBidi"/>
                <w:color w:val="833C0B" w:themeColor="accent2" w:themeShade="80"/>
                <w:sz w:val="24"/>
                <w:szCs w:val="24"/>
                <w:rtl/>
              </w:rPr>
            </w:pP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بصائر</w:t>
            </w:r>
            <w:r w:rsidRPr="003D5591">
              <w:rPr>
                <w:rFonts w:asciiTheme="minorBidi" w:hAnsiTheme="minorBidi" w:cs="Arial"/>
                <w:color w:val="833C0B" w:themeColor="accent2" w:themeShade="80"/>
                <w:sz w:val="18"/>
                <w:szCs w:val="18"/>
                <w:rtl/>
              </w:rPr>
              <w:tab/>
            </w: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تفسير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</w:rPr>
              <w:t xml:space="preserve">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فيديو</w:t>
            </w:r>
            <w:r w:rsidRPr="003D5591"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تصميم غرافيك</w:t>
            </w:r>
          </w:p>
        </w:tc>
        <w:tc>
          <w:tcPr>
            <w:tcW w:w="6520" w:type="dxa"/>
            <w:shd w:val="clear" w:color="auto" w:fill="FBE4D5" w:themeFill="accent2" w:themeFillTint="33"/>
            <w:vAlign w:val="center"/>
          </w:tcPr>
          <w:p w14:paraId="516EFA33" w14:textId="77777777" w:rsidR="00E60AFA" w:rsidRPr="00F752D4" w:rsidRDefault="00E60AFA" w:rsidP="00595538">
            <w:pPr>
              <w:bidi/>
              <w:spacing w:before="60" w:after="6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  <w:lang w:val="en-GB" w:eastAsia="en-GB"/>
              </w:rPr>
            </w:pPr>
            <w:r w:rsidRPr="00F2272A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وَلَا تُؤْتُوا۟ </w:t>
            </w:r>
            <w:r w:rsidRPr="00F2272A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F2272A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لسُّفَهَآءَ</w:t>
            </w:r>
            <w:r w:rsidRPr="00F2272A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أَمْوَٰلَكُمُ </w:t>
            </w:r>
            <w:r w:rsidRPr="00F2272A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F2272A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لَّتِى</w:t>
            </w:r>
            <w:r w:rsidRPr="00F2272A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جَعَلَ </w:t>
            </w:r>
            <w:r w:rsidRPr="00F2272A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F2272A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للَّهُ</w:t>
            </w:r>
            <w:r w:rsidRPr="00F2272A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لَكُمْ قِيَـٰمًا وَ</w:t>
            </w:r>
            <w:r w:rsidRPr="00F2272A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F2272A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رْزُقُوهُمْ</w:t>
            </w:r>
            <w:r w:rsidRPr="00F2272A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فِيهَا وَ</w:t>
            </w:r>
            <w:r w:rsidRPr="00F2272A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F2272A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كْسُوهُمْ</w:t>
            </w:r>
            <w:r w:rsidRPr="00F2272A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وَقُولُوا۟ لَهُمْ قَوْلًا مَّعْرُوفًا (5)</w:t>
            </w:r>
          </w:p>
        </w:tc>
      </w:tr>
      <w:tr w:rsidR="00E60AFA" w14:paraId="63403F05" w14:textId="77777777" w:rsidTr="00FD59CA">
        <w:tc>
          <w:tcPr>
            <w:tcW w:w="3114" w:type="dxa"/>
            <w:vAlign w:val="center"/>
          </w:tcPr>
          <w:p w14:paraId="4F8BD734" w14:textId="0F499CFA" w:rsidR="00E60AFA" w:rsidRDefault="00E60AFA" w:rsidP="00595538">
            <w:pPr>
              <w:bidi/>
              <w:spacing w:before="60" w:after="60"/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rtl/>
              </w:rPr>
            </w:pPr>
            <w:r w:rsidRPr="00E60AFA">
              <w:rPr>
                <w:rFonts w:asciiTheme="minorBidi" w:hAnsiTheme="minorBidi" w:cs="Arial"/>
                <w:color w:val="833C0B" w:themeColor="accent2" w:themeShade="80"/>
                <w:sz w:val="24"/>
                <w:szCs w:val="24"/>
                <w:rtl/>
                <w:lang w:bidi="ar-QA"/>
              </w:rPr>
              <w:t>القوانين العامة للحقوق</w:t>
            </w:r>
            <w:r w:rsidRPr="00E60AFA">
              <w:rPr>
                <w:rFonts w:asciiTheme="minorBidi" w:hAnsiTheme="minorBidi" w:cs="Arial" w:hint="cs"/>
                <w:color w:val="833C0B" w:themeColor="accent2" w:themeShade="80"/>
                <w:sz w:val="24"/>
                <w:szCs w:val="24"/>
                <w:rtl/>
                <w:lang w:bidi="ar-QA"/>
              </w:rPr>
              <w:t xml:space="preserve"> </w:t>
            </w:r>
            <w:r w:rsidRPr="00E60AFA">
              <w:rPr>
                <w:rFonts w:asciiTheme="minorBidi" w:hAnsiTheme="minorBidi" w:cs="Arial"/>
                <w:color w:val="833C0B" w:themeColor="accent2" w:themeShade="80"/>
                <w:sz w:val="24"/>
                <w:szCs w:val="24"/>
                <w:rtl/>
                <w:lang w:bidi="ar-QA"/>
              </w:rPr>
              <w:t>الإنسانية عند تكوين الثروة من</w:t>
            </w:r>
            <w:r w:rsidRPr="00E60AFA">
              <w:rPr>
                <w:rFonts w:asciiTheme="minorBidi" w:hAnsiTheme="minorBidi" w:cs="Arial" w:hint="cs"/>
                <w:color w:val="833C0B" w:themeColor="accent2" w:themeShade="80"/>
                <w:sz w:val="24"/>
                <w:szCs w:val="24"/>
                <w:rtl/>
                <w:lang w:bidi="ar-QA"/>
              </w:rPr>
              <w:t xml:space="preserve"> </w:t>
            </w:r>
            <w:r w:rsidRPr="00E60AFA">
              <w:rPr>
                <w:rFonts w:asciiTheme="minorBidi" w:hAnsiTheme="minorBidi" w:cs="Arial"/>
                <w:color w:val="833C0B" w:themeColor="accent2" w:themeShade="80"/>
                <w:sz w:val="24"/>
                <w:szCs w:val="24"/>
                <w:rtl/>
                <w:lang w:bidi="ar-QA"/>
              </w:rPr>
              <w:t>الإرث والانتصار للمضطهدين</w:t>
            </w:r>
            <w:r w:rsidRPr="00E60AFA">
              <w:rPr>
                <w:rFonts w:asciiTheme="minorBidi" w:hAnsiTheme="minorBidi" w:hint="cs"/>
                <w:color w:val="833C0B" w:themeColor="accent2" w:themeShade="80"/>
                <w:sz w:val="24"/>
                <w:szCs w:val="24"/>
                <w:rtl/>
              </w:rPr>
              <w:t xml:space="preserve"> </w:t>
            </w:r>
            <w:r w:rsidR="00601A10"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 w:rsidR="00601A10"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6-10</w:t>
            </w:r>
            <w:r w:rsidR="00601A10"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  <w:p w14:paraId="5F45CB38" w14:textId="42CBD42F" w:rsidR="003D5591" w:rsidRPr="00E60AFA" w:rsidRDefault="003D5591" w:rsidP="00595538">
            <w:pPr>
              <w:bidi/>
              <w:spacing w:before="240" w:after="60"/>
              <w:rPr>
                <w:rFonts w:asciiTheme="minorBidi" w:hAnsiTheme="minorBidi" w:cs="Arial" w:hint="cs"/>
                <w:color w:val="833C0B" w:themeColor="accent2" w:themeShade="80"/>
                <w:sz w:val="24"/>
                <w:szCs w:val="24"/>
                <w:rtl/>
                <w:lang w:bidi="ar-QA"/>
              </w:rPr>
            </w:pP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بصائر</w:t>
            </w:r>
            <w:r w:rsidRPr="003D5591">
              <w:rPr>
                <w:rFonts w:asciiTheme="minorBidi" w:hAnsiTheme="minorBidi" w:cs="Arial"/>
                <w:color w:val="833C0B" w:themeColor="accent2" w:themeShade="80"/>
                <w:sz w:val="18"/>
                <w:szCs w:val="18"/>
                <w:rtl/>
              </w:rPr>
              <w:tab/>
            </w:r>
            <w:r w:rsidRPr="003D5591">
              <w:rPr>
                <w:rFonts w:asciiTheme="minorBidi" w:hAnsiTheme="minorBidi" w:cs="Arial"/>
                <w:color w:val="4472C4" w:themeColor="accent1"/>
                <w:sz w:val="18"/>
                <w:szCs w:val="18"/>
                <w:u w:val="single"/>
                <w:rtl/>
              </w:rPr>
              <w:t>تفسير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</w:rPr>
              <w:t xml:space="preserve">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فيديو</w:t>
            </w:r>
            <w:r w:rsidRPr="003D5591"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</w:t>
            </w:r>
            <w:r>
              <w:rPr>
                <w:rFonts w:asciiTheme="minorBidi" w:hAnsiTheme="minorBidi" w:cs="Arial" w:hint="cs"/>
                <w:color w:val="833C0B" w:themeColor="accent2" w:themeShade="80"/>
                <w:sz w:val="18"/>
                <w:szCs w:val="18"/>
                <w:rtl/>
                <w:lang w:bidi="ar-QA"/>
              </w:rPr>
              <w:t xml:space="preserve">       </w:t>
            </w:r>
            <w:r w:rsidRPr="003D5591">
              <w:rPr>
                <w:rFonts w:asciiTheme="minorBidi" w:hAnsiTheme="minorBidi" w:cs="Arial" w:hint="cs"/>
                <w:color w:val="4472C4" w:themeColor="accent1"/>
                <w:sz w:val="18"/>
                <w:szCs w:val="18"/>
                <w:u w:val="single"/>
                <w:rtl/>
                <w:lang w:bidi="ar-QA"/>
              </w:rPr>
              <w:t>تصميم غرافيك</w:t>
            </w:r>
          </w:p>
        </w:tc>
        <w:tc>
          <w:tcPr>
            <w:tcW w:w="6520" w:type="dxa"/>
            <w:vAlign w:val="center"/>
          </w:tcPr>
          <w:p w14:paraId="13920115" w14:textId="77777777" w:rsidR="00E60AFA" w:rsidRPr="00F2272A" w:rsidRDefault="00E60AFA" w:rsidP="00595538">
            <w:pPr>
              <w:bidi/>
              <w:spacing w:before="60" w:after="60"/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</w:pP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>وَ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بْتَلُوا۟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لْيَتَـٰمَىٰ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حَتَّىٰٓ إِذَا بَلَغُوا۟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لنِّكَاحَ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فَإِنْ ءَانَسْتُم مِّنْهُمْ رُشْدًا فَ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دْفَعُوٓا۟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إِلَيْهِمْ أَمْوَٰلَهُمْ ۖ وَلَا تَأْكُلُوهَآ إِسْرَافًا وَبِدَارًا أَن يَكْبَرُوا۟ ۚ وَمَن كَانَ غَنِيًّا فَلْيَسْتَعْفِفْ ۖ وَمَن كَانَ فَقِ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يرًا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فَلْيَأْكُلْ بِ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لْمَعْرُوفِ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ۚ فَإِذَا دَفَعْتُمْ إِلَيْهِمْ أَمْوَٰلَهُمْ فَأَشْهِدُوا۟ عَلَيْهِمْ ۚ وَكَفَىٰ بِ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للَّهِ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حَسِيبًا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lang w:val="en-GB" w:eastAsia="en-GB"/>
              </w:rPr>
              <w:t>(6)</w:t>
            </w:r>
            <w:r>
              <w:rPr>
                <w:rFonts w:asciiTheme="minorBidi" w:eastAsia="Times New Roman" w:hAnsiTheme="minorBidi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 xml:space="preserve"> </w:t>
            </w:r>
          </w:p>
        </w:tc>
      </w:tr>
    </w:tbl>
    <w:p w14:paraId="38CB2C93" w14:textId="6579D539" w:rsidR="00E60AFA" w:rsidRDefault="00E60AFA" w:rsidP="00595538">
      <w:pPr>
        <w:bidi/>
        <w:rPr>
          <w:rtl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60AFA" w:rsidRPr="00E60AFA" w14:paraId="525BDBD5" w14:textId="77777777" w:rsidTr="00E45685">
        <w:tc>
          <w:tcPr>
            <w:tcW w:w="3114" w:type="dxa"/>
            <w:shd w:val="clear" w:color="auto" w:fill="EDEDED" w:themeFill="accent3" w:themeFillTint="33"/>
            <w:vAlign w:val="center"/>
          </w:tcPr>
          <w:p w14:paraId="2AADC641" w14:textId="65CF9B19" w:rsidR="00E60AFA" w:rsidRPr="00E60AFA" w:rsidRDefault="00E60AFA" w:rsidP="00F02C3A">
            <w:pPr>
              <w:bidi/>
              <w:spacing w:before="60" w:after="60"/>
              <w:rPr>
                <w:rFonts w:asciiTheme="minorBidi" w:hAnsiTheme="minorBidi"/>
                <w:color w:val="833C0B" w:themeColor="accent2" w:themeShade="80"/>
                <w:rtl/>
                <w:lang w:bidi="ar-QA"/>
              </w:rPr>
            </w:pPr>
            <w:r w:rsidRPr="00E60AFA">
              <w:rPr>
                <w:rFonts w:asciiTheme="minorBidi" w:hAnsiTheme="minorBidi" w:cs="Arial"/>
                <w:color w:val="833C0B" w:themeColor="accent2" w:themeShade="80"/>
                <w:sz w:val="24"/>
                <w:szCs w:val="24"/>
                <w:rtl/>
                <w:lang w:bidi="ar-QA"/>
              </w:rPr>
              <w:t>القوانين العامة للحقوق</w:t>
            </w:r>
            <w:r w:rsidRPr="00E60AFA">
              <w:rPr>
                <w:rFonts w:asciiTheme="minorBidi" w:hAnsiTheme="minorBidi" w:cs="Arial" w:hint="cs"/>
                <w:color w:val="833C0B" w:themeColor="accent2" w:themeShade="80"/>
                <w:sz w:val="24"/>
                <w:szCs w:val="24"/>
                <w:rtl/>
                <w:lang w:bidi="ar-QA"/>
              </w:rPr>
              <w:t xml:space="preserve"> </w:t>
            </w:r>
            <w:r w:rsidRPr="00E60AFA">
              <w:rPr>
                <w:rFonts w:asciiTheme="minorBidi" w:hAnsiTheme="minorBidi" w:cs="Arial"/>
                <w:color w:val="833C0B" w:themeColor="accent2" w:themeShade="80"/>
                <w:sz w:val="24"/>
                <w:szCs w:val="24"/>
                <w:rtl/>
                <w:lang w:bidi="ar-QA"/>
              </w:rPr>
              <w:t>الإنسانية عند تكوين الثروة من</w:t>
            </w:r>
            <w:r w:rsidRPr="00E60AFA">
              <w:rPr>
                <w:rFonts w:asciiTheme="minorBidi" w:hAnsiTheme="minorBidi" w:cs="Arial" w:hint="cs"/>
                <w:color w:val="833C0B" w:themeColor="accent2" w:themeShade="80"/>
                <w:sz w:val="24"/>
                <w:szCs w:val="24"/>
                <w:rtl/>
                <w:lang w:bidi="ar-QA"/>
              </w:rPr>
              <w:t xml:space="preserve"> </w:t>
            </w:r>
            <w:r w:rsidRPr="00E60AFA">
              <w:rPr>
                <w:rFonts w:asciiTheme="minorBidi" w:hAnsiTheme="minorBidi" w:cs="Arial"/>
                <w:color w:val="833C0B" w:themeColor="accent2" w:themeShade="80"/>
                <w:sz w:val="24"/>
                <w:szCs w:val="24"/>
                <w:rtl/>
                <w:lang w:bidi="ar-QA"/>
              </w:rPr>
              <w:t>الإرث والانتصار للمضطهدين</w:t>
            </w:r>
            <w:r w:rsidRPr="00E60AFA">
              <w:rPr>
                <w:rFonts w:asciiTheme="minorBidi" w:hAnsiTheme="minorBidi" w:hint="cs"/>
                <w:color w:val="833C0B" w:themeColor="accent2" w:themeShade="80"/>
                <w:sz w:val="24"/>
                <w:szCs w:val="24"/>
                <w:rtl/>
              </w:rPr>
              <w:t xml:space="preserve"> </w:t>
            </w:r>
            <w:r w:rsidR="00601A10"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 w:rsidR="00601A10"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6-10</w:t>
            </w:r>
            <w:r w:rsidR="00601A10"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  <w:tc>
          <w:tcPr>
            <w:tcW w:w="6520" w:type="dxa"/>
            <w:shd w:val="clear" w:color="auto" w:fill="EDEDED" w:themeFill="accent3" w:themeFillTint="33"/>
            <w:vAlign w:val="center"/>
          </w:tcPr>
          <w:p w14:paraId="679B781D" w14:textId="77777777" w:rsidR="00E60AFA" w:rsidRPr="00E60AFA" w:rsidRDefault="00E60AFA" w:rsidP="00F02C3A">
            <w:pPr>
              <w:bidi/>
              <w:spacing w:before="60" w:after="60"/>
              <w:ind w:left="32"/>
              <w:rPr>
                <w:rFonts w:asciiTheme="minorBidi" w:eastAsia="Times New Roman" w:hAnsiTheme="minorBidi"/>
                <w:color w:val="000000"/>
                <w:rtl/>
                <w:lang w:val="en-GB" w:eastAsia="en-GB"/>
              </w:rPr>
            </w:pP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لِّلرِّجَالِ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نَصِيبٌ مِّمَّا تَرَكَ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لْوَٰلِدَانِ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وَ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لْأَقْرَبُونَ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وَلِلنِّسَآءِ نَصِيبٌ مِّمَّا تَرَكَ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لْوَٰلِدَانِ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وَ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لْأَقْرَبُونَ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مِمَّا قَلَّ مِنْهُ أَوْ كَثُرَ ۚ نَصِيبًا مَّفْرُوضًا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lang w:val="en-GB" w:eastAsia="en-GB"/>
              </w:rPr>
              <w:t xml:space="preserve"> (7)</w:t>
            </w:r>
            <w:r>
              <w:rPr>
                <w:rFonts w:asciiTheme="minorBidi" w:eastAsia="Times New Roman" w:hAnsiTheme="minorBidi" w:cs="Arial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وَإِذَا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حَضَرَ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لْقِسْمَةَ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أُو۟لُوا۟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لْقُرْبَىٰ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وَ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لْيَتَـٰمَىٰ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وَ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لْمَسَـٰكِينُ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فَ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رْزُقُوهُم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مِّنْهُ وَقُولُوا۟ لَهُمْ قَوْلًا مَّعْرُوفًا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lang w:val="en-GB" w:eastAsia="en-GB"/>
              </w:rPr>
              <w:t xml:space="preserve"> (8)</w:t>
            </w:r>
            <w:r>
              <w:rPr>
                <w:rFonts w:asciiTheme="minorBidi" w:eastAsia="Times New Roman" w:hAnsiTheme="minorBidi" w:cs="Arial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وَلْيَخْشَ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لَّذِينَ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لَوْ تَرَكُوا۟ مِنْ خَلْفِهِمْ ذُرِّيَّةً ضِعَـٰفًا خَافُوا۟ عَلَيْهِمْ فَلْيَتَّقُوا۟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للَّهَ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وَلْيَقُولُوا۟ قَوْلًا سَدِيدًا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lang w:val="en-GB" w:eastAsia="en-GB"/>
              </w:rPr>
              <w:t xml:space="preserve"> (9)</w:t>
            </w:r>
            <w:r>
              <w:rPr>
                <w:rFonts w:asciiTheme="minorBidi" w:eastAsia="Times New Roman" w:hAnsiTheme="minorBidi" w:cs="Arial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إِنَّ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لَّذِينَ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يَأْكُلُونَ أَمْوَٰلَ </w:t>
            </w:r>
            <w:r w:rsidRPr="00120A11">
              <w:rPr>
                <w:rFonts w:asciiTheme="minorBidi" w:eastAsia="Times New Roman" w:hAnsiTheme="minorBidi" w:cs="Arial" w:hint="cs"/>
                <w:color w:val="000000"/>
                <w:sz w:val="24"/>
                <w:szCs w:val="24"/>
                <w:rtl/>
                <w:lang w:val="en-GB" w:eastAsia="en-GB"/>
              </w:rPr>
              <w:t>ٱ</w:t>
            </w:r>
            <w:r w:rsidRPr="00120A11">
              <w:rPr>
                <w:rFonts w:asciiTheme="minorBidi" w:eastAsia="Times New Roman" w:hAnsiTheme="minorBidi" w:cs="Arial" w:hint="eastAsia"/>
                <w:color w:val="000000"/>
                <w:sz w:val="24"/>
                <w:szCs w:val="24"/>
                <w:rtl/>
                <w:lang w:val="en-GB" w:eastAsia="en-GB"/>
              </w:rPr>
              <w:t>لْيَتَـٰمَىٰ</w:t>
            </w:r>
            <w:r w:rsidRPr="00120A11">
              <w:rPr>
                <w:rFonts w:asciiTheme="minorBidi" w:eastAsia="Times New Roman" w:hAnsiTheme="minorBidi" w:cs="Arial"/>
                <w:color w:val="000000"/>
                <w:sz w:val="24"/>
                <w:szCs w:val="24"/>
                <w:rtl/>
                <w:lang w:val="en-GB" w:eastAsia="en-GB"/>
              </w:rPr>
              <w:t xml:space="preserve"> ظُلْمًا إِنَّمَا يَأْكُلُونَ فِى بُطُونِهِمْ نَارًا ۖ وَسَيَصْلَوْنَ سَعِيرًا (10)</w:t>
            </w:r>
          </w:p>
        </w:tc>
      </w:tr>
      <w:tr w:rsidR="00E60AFA" w:rsidRPr="00E60AFA" w14:paraId="75A82EB7" w14:textId="77777777" w:rsidTr="00E45685">
        <w:tc>
          <w:tcPr>
            <w:tcW w:w="3114" w:type="dxa"/>
          </w:tcPr>
          <w:p w14:paraId="290D586A" w14:textId="1FDCB855" w:rsidR="00E60AFA" w:rsidRPr="00E60AFA" w:rsidRDefault="00E60AFA" w:rsidP="00F02C3A">
            <w:pPr>
              <w:bidi/>
              <w:spacing w:before="60" w:after="60"/>
              <w:rPr>
                <w:rFonts w:asciiTheme="minorBidi" w:hAnsiTheme="minorBidi"/>
                <w:color w:val="833C0B" w:themeColor="accent2" w:themeShade="80"/>
                <w:rtl/>
                <w:lang w:bidi="ar-QA"/>
              </w:rPr>
            </w:pPr>
            <w:r w:rsidRPr="00E60AFA">
              <w:rPr>
                <w:rFonts w:asciiTheme="minorBidi" w:hAnsiTheme="minorBidi"/>
                <w:color w:val="833C0B" w:themeColor="accent2" w:themeShade="80"/>
                <w:rtl/>
                <w:lang w:bidi="ar-QA"/>
              </w:rPr>
              <w:t>الحقوق الإرثية التفصيلية التي تضمن التكامل، وتحقق العدل في بث الحياة الإنسانية</w:t>
            </w:r>
            <w:r>
              <w:rPr>
                <w:rFonts w:asciiTheme="minorBidi" w:hAnsiTheme="minorBidi" w:hint="cs"/>
                <w:color w:val="833C0B" w:themeColor="accent2" w:themeShade="80"/>
                <w:rtl/>
                <w:lang w:bidi="ar-QA"/>
              </w:rPr>
              <w:t xml:space="preserve"> </w:t>
            </w:r>
            <w:r w:rsidR="00601A10" w:rsidRPr="00601A10">
              <w:rPr>
                <w:rFonts w:asciiTheme="minorBidi" w:hAnsiTheme="minorBidi" w:cs="Arial"/>
                <w:b/>
                <w:bCs/>
                <w:color w:val="833C0B" w:themeColor="accent2" w:themeShade="80"/>
                <w:rtl/>
                <w:lang w:bidi="ar-QA"/>
              </w:rPr>
              <w:t>[</w:t>
            </w:r>
            <w:r w:rsidR="00601A10">
              <w:rPr>
                <w:rFonts w:asciiTheme="minorBidi" w:hAnsiTheme="minorBidi" w:cs="Arial" w:hint="cs"/>
                <w:b/>
                <w:bCs/>
                <w:color w:val="833C0B" w:themeColor="accent2" w:themeShade="80"/>
                <w:rtl/>
                <w:lang w:bidi="ar-QA"/>
              </w:rPr>
              <w:t>11-14</w:t>
            </w:r>
            <w:r w:rsidR="00601A10" w:rsidRPr="00601A10">
              <w:rPr>
                <w:rFonts w:asciiTheme="minorBidi" w:hAnsiTheme="minorBidi" w:cs="Arial"/>
                <w:b/>
                <w:bCs/>
                <w:color w:val="833C0B" w:themeColor="accent2" w:themeShade="80"/>
                <w:rtl/>
                <w:lang w:bidi="ar-QA"/>
              </w:rPr>
              <w:t>]</w:t>
            </w:r>
          </w:p>
        </w:tc>
        <w:tc>
          <w:tcPr>
            <w:tcW w:w="6520" w:type="dxa"/>
          </w:tcPr>
          <w:p w14:paraId="0005B2C7" w14:textId="77777777" w:rsidR="00E60AFA" w:rsidRPr="00E60AFA" w:rsidRDefault="00E60AFA" w:rsidP="00F02C3A">
            <w:pPr>
              <w:bidi/>
              <w:spacing w:before="60" w:after="60"/>
              <w:ind w:left="32"/>
              <w:rPr>
                <w:rFonts w:asciiTheme="minorBidi" w:eastAsia="Times New Roman" w:hAnsiTheme="minorBidi"/>
                <w:color w:val="000000"/>
                <w:rtl/>
                <w:lang w:val="en-GB" w:eastAsia="en-GB"/>
              </w:rPr>
            </w:pPr>
            <w:r w:rsidRPr="00E60AFA">
              <w:rPr>
                <w:rFonts w:asciiTheme="minorBidi" w:eastAsia="Times New Roman" w:hAnsiTheme="minorBidi"/>
                <w:color w:val="000000"/>
                <w:rtl/>
                <w:lang w:val="en-GB" w:eastAsia="en-GB"/>
              </w:rPr>
              <w:t>يُوصِيكُمُ ٱللَّهُ فِىٓ أَوْلَـٰدِكُمْ ۖ لِلذَّكَرِ مِثْلُ حَظِّ ٱلْأُنثَيَيْنِ ۚ فَإِن كُنَّ نِسَآءً فَوْقَ ٱثْنَتَيْنِ فَلَهُنَّ ثُلُثَا مَا تَرَكَ ۖ وَإِن كَانَتْ وَٰحِدَةً فَلَهَا ٱلنِّصْفُ ۚ وَلِأَبَوَيْهِ لِكُلِّ وَٰحِدٍ مِّنْهُمَا ٱلسُّدُسُ مِمَّا تَرَكَ إِن كَانَ لَهُۥ وَلَدٌ ۚ فَإِن لَّمْ يَكُن لَّهُۥ وَلَدٌ وَوَرِثَهُۥٓ أَبَوَاهُ فَلِأُمِّهِ ٱلثُّلُثُ ۚ فَإِن كَانَ لَهُۥٓ إِخْوَةٌ فَلِأُمِّهِ ٱلسُّدُسُ ۚ مِنۢ بَعْدِ وَصِيَّةٍ يُوصِى بِهَآ أَوْ دَيْنٍ ۗ ءَابَآؤُكُمْ وَأَبْنَآؤُكُمْ لَا تَدْرُونَ أَيُّهُمْ أَقْرَبُ لَكُمْ نَفْعًا ۚ فَرِيضَةً مِّنَ ٱللَّهِ ۗ إِنَّ ٱللَّهَ كَانَ عَلِيمًا حَكِيمًا (11) ۞ وَلَكُمْ نِصْفُ مَا تَرَكَ أَزْوَٰجُكُمْ إِن لَّمْ يَكُن لَّهُنَّ وَلَدٌ ۚ فَإِن كَانَ لَهُنَّ وَلَدٌ فَلَكُمُ ٱلرُّبُعُ مِمَّا تَرَكْنَ ۚ مِنۢ بَعْدِ وَصِيَّةٍ يُوصِينَ بِهَآ أَوْ دَيْنٍ ۚ وَلَهُنَّ ٱلرُّبُعُ مِمَّا تَرَكْتُمْ إِن لَّمْ يَكُن لَّكُمْ وَلَدٌ ۚ فَإِن كَانَ لَكُمْ وَلَدٌ فَلَهُنَّ ٱلثُّمُنُ مِمَّا تَرَكْتُم ۚ مِّنۢ بَعْدِ وَصِيَّةٍ تُوصُونَ بِهَآ أَوْ دَيْنٍ ۗ وَإِن كَانَ رَجُلٌ يُورَثُ كَلَـٰلَةً أَوِ ٱمْرَأَةٌ وَلَهُۥٓ أَخٌ أَوْ أُخْتٌ فَلِكُلِّ وَٰحِدٍ مِّنْهُمَا ٱلسُّدُسُ ۚ فَإِن كَانُوٓا۟ أَكْثَرَ مِن ذَٰلِكَ فَهُمْ شُرَكَآءُ فِى ٱلثُّلُثِ ۚ مِنۢ بَعْدِ وَصِيَّةٍ يُوصَىٰ بِهَآ أَوْ دَيْنٍ غَيْرَ مُضَآرٍّ ۚ وَصِيَّةً مِّنَ ٱللَّهِ ۗ وَٱللَّهُ عَلِيمٌ حَلِيمٌ (12) تِلْكَ حُدُودُ ٱللَّهِ ۚ وَمَن يُطِعِ ٱللَّهَ وَرَسُولَهُۥ يُدْخِلْهُ جَنَّـٰتٍ تَجْرِى مِن تَحْتِهَا ٱلْأَنْهَـٰرُ خَـٰلِدِينَ فِيهَا ۚ وَذَٰلِكَ ٱلْفَوْزُ ٱلْعَظِيمُ (13) وَمَن يَعْصِ ٱللَّهَ وَرَسُولَهُۥ وَيَتَعَدَّ حُدُودَهُۥ يُدْخِلْهُ نَارًا خَـٰلِدًا فِيهَا وَلَهُۥ عَذَابٌ مُّهِينٌ (14)</w:t>
            </w:r>
          </w:p>
        </w:tc>
      </w:tr>
    </w:tbl>
    <w:p w14:paraId="22B38999" w14:textId="64AE7FE8" w:rsidR="00B41470" w:rsidRPr="009D7DFE" w:rsidRDefault="00F02C3A" w:rsidP="00F02C3A">
      <w:pPr>
        <w:jc w:val="center"/>
        <w:rPr>
          <w:b/>
          <w:bCs/>
        </w:rPr>
      </w:pPr>
      <w:r w:rsidRPr="009D7DFE">
        <w:rPr>
          <w:b/>
          <w:bCs/>
          <w:sz w:val="28"/>
          <w:szCs w:val="28"/>
        </w:rPr>
        <w:lastRenderedPageBreak/>
        <w:t>Topics Map Example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8"/>
        <w:gridCol w:w="9"/>
        <w:gridCol w:w="7936"/>
      </w:tblGrid>
      <w:tr w:rsidR="00F02C3A" w14:paraId="027B0E10" w14:textId="77777777" w:rsidTr="00E45685">
        <w:tc>
          <w:tcPr>
            <w:tcW w:w="8653" w:type="dxa"/>
            <w:gridSpan w:val="3"/>
          </w:tcPr>
          <w:p w14:paraId="14E724CA" w14:textId="77777777" w:rsidR="00F02C3A" w:rsidRDefault="00F02C3A" w:rsidP="00E45685">
            <w:pPr>
              <w:bidi/>
              <w:spacing w:before="60" w:after="60"/>
              <w:rPr>
                <w:rtl/>
              </w:rPr>
            </w:pPr>
            <w:r w:rsidRPr="00CF3D2B">
              <w:rPr>
                <w:rFonts w:ascii="Arial-BoldMT" w:cs="Arial-BoldMT" w:hint="cs"/>
                <w:b/>
                <w:bCs/>
                <w:color w:val="833C0B" w:themeColor="accent2" w:themeShade="80"/>
                <w:sz w:val="24"/>
                <w:szCs w:val="24"/>
                <w:rtl/>
                <w:lang w:val="en-GB"/>
              </w:rPr>
              <w:t>المقدمة</w:t>
            </w:r>
            <w:r w:rsidRPr="00CF3D2B">
              <w:rPr>
                <w:rFonts w:ascii="Arial-BoldMT" w:cs="Arial-BoldMT"/>
                <w:b/>
                <w:bCs/>
                <w:color w:val="833C0B" w:themeColor="accent2" w:themeShade="80"/>
                <w:sz w:val="24"/>
                <w:szCs w:val="24"/>
                <w:rtl/>
                <w:lang w:val="en-GB"/>
              </w:rPr>
              <w:t xml:space="preserve">: </w:t>
            </w:r>
            <w:r>
              <w:rPr>
                <w:rFonts w:ascii="Arial-BoldMT" w:cs="Arial-BoldMT" w:hint="cs"/>
                <w:b/>
                <w:bCs/>
                <w:color w:val="414142"/>
                <w:sz w:val="24"/>
                <w:szCs w:val="24"/>
                <w:rtl/>
                <w:lang w:val="en-GB"/>
              </w:rPr>
              <w:t>أهم</w:t>
            </w:r>
            <w:r>
              <w:rPr>
                <w:rFonts w:ascii="Arial-BoldMT" w:cs="Arial-BoldMT"/>
                <w:b/>
                <w:bCs/>
                <w:color w:val="414142"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sz w:val="24"/>
                <w:szCs w:val="24"/>
                <w:rtl/>
                <w:lang w:val="en-GB"/>
              </w:rPr>
              <w:t>الأسس</w:t>
            </w:r>
            <w:r>
              <w:rPr>
                <w:rFonts w:ascii="Arial-BoldMT" w:cs="Arial-BoldMT"/>
                <w:b/>
                <w:bCs/>
                <w:color w:val="414142"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sz w:val="24"/>
                <w:szCs w:val="24"/>
                <w:rtl/>
                <w:lang w:val="en-GB"/>
              </w:rPr>
              <w:t>الحقوقية</w:t>
            </w:r>
            <w:r>
              <w:rPr>
                <w:rFonts w:ascii="Arial-BoldMT" w:cs="Arial-BoldMT"/>
                <w:b/>
                <w:bCs/>
                <w:color w:val="414142"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sz w:val="24"/>
                <w:szCs w:val="24"/>
                <w:rtl/>
                <w:lang w:val="en-GB"/>
              </w:rPr>
              <w:t>التي</w:t>
            </w:r>
            <w:r>
              <w:rPr>
                <w:rFonts w:ascii="Arial-BoldMT" w:cs="Arial-BoldMT"/>
                <w:b/>
                <w:bCs/>
                <w:color w:val="414142"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sz w:val="24"/>
                <w:szCs w:val="24"/>
                <w:rtl/>
                <w:lang w:val="en-GB"/>
              </w:rPr>
              <w:t>تضمن</w:t>
            </w:r>
            <w:r>
              <w:rPr>
                <w:rFonts w:ascii="Arial-BoldMT" w:cs="Arial-BoldMT"/>
                <w:b/>
                <w:bCs/>
                <w:color w:val="414142"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sz w:val="24"/>
                <w:szCs w:val="24"/>
                <w:rtl/>
                <w:lang w:val="en-GB"/>
              </w:rPr>
              <w:t>بثَّ</w:t>
            </w:r>
            <w:r>
              <w:rPr>
                <w:rFonts w:ascii="Arial-BoldMT" w:cs="Arial-BoldMT"/>
                <w:b/>
                <w:bCs/>
                <w:color w:val="414142"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sz w:val="24"/>
                <w:szCs w:val="24"/>
                <w:rtl/>
                <w:lang w:val="en-GB"/>
              </w:rPr>
              <w:t>الحياة</w:t>
            </w:r>
            <w:r>
              <w:rPr>
                <w:rFonts w:ascii="Arial-BoldMT" w:cs="Arial-BoldMT"/>
                <w:b/>
                <w:bCs/>
                <w:color w:val="414142"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sz w:val="24"/>
                <w:szCs w:val="24"/>
                <w:rtl/>
                <w:lang w:val="en-GB"/>
              </w:rPr>
              <w:t xml:space="preserve">الإنسانية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1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22B97625" w14:textId="77777777" w:rsidTr="00E45685">
        <w:tc>
          <w:tcPr>
            <w:tcW w:w="717" w:type="dxa"/>
            <w:gridSpan w:val="2"/>
            <w:shd w:val="clear" w:color="auto" w:fill="FFFFFF" w:themeFill="background1"/>
          </w:tcPr>
          <w:p w14:paraId="45D72386" w14:textId="77777777" w:rsidR="00F02C3A" w:rsidRPr="00CF3D2B" w:rsidRDefault="00F02C3A" w:rsidP="00E45685">
            <w:pPr>
              <w:autoSpaceDE w:val="0"/>
              <w:autoSpaceDN w:val="0"/>
              <w:bidi/>
              <w:adjustRightInd w:val="0"/>
              <w:spacing w:before="60" w:after="60"/>
              <w:rPr>
                <w:rFonts w:cs="Arial"/>
                <w:b/>
                <w:bCs/>
                <w:color w:val="833C0B" w:themeColor="accent2" w:themeShade="80"/>
                <w:rtl/>
              </w:rPr>
            </w:pPr>
          </w:p>
        </w:tc>
        <w:tc>
          <w:tcPr>
            <w:tcW w:w="7936" w:type="dxa"/>
            <w:shd w:val="clear" w:color="auto" w:fill="FFFFFF" w:themeFill="background1"/>
          </w:tcPr>
          <w:p w14:paraId="697AAFDC" w14:textId="77777777" w:rsidR="00F02C3A" w:rsidRPr="00CF3D2B" w:rsidRDefault="00F02C3A" w:rsidP="00E45685">
            <w:pPr>
              <w:autoSpaceDE w:val="0"/>
              <w:autoSpaceDN w:val="0"/>
              <w:bidi/>
              <w:adjustRightInd w:val="0"/>
              <w:spacing w:before="60" w:after="60"/>
              <w:rPr>
                <w:rFonts w:cs="Arial"/>
                <w:b/>
                <w:bCs/>
                <w:color w:val="833C0B" w:themeColor="accent2" w:themeShade="80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0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.1.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F02C3A">
              <w:rPr>
                <w:rFonts w:asciiTheme="minorBidi" w:hAnsiTheme="minorBidi" w:cs="Arial"/>
                <w:sz w:val="24"/>
                <w:szCs w:val="24"/>
                <w:rtl/>
              </w:rPr>
              <w:t xml:space="preserve">أهم الأسس الحقوقية التي تضمن بثَّ الحياة الإنسانية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1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08663A74" w14:textId="77777777" w:rsidTr="00E45685">
        <w:tc>
          <w:tcPr>
            <w:tcW w:w="8653" w:type="dxa"/>
            <w:gridSpan w:val="3"/>
            <w:shd w:val="clear" w:color="auto" w:fill="FFFFEB"/>
          </w:tcPr>
          <w:p w14:paraId="3FF64082" w14:textId="77777777" w:rsidR="00F02C3A" w:rsidRPr="00595538" w:rsidRDefault="00F02C3A" w:rsidP="00E45685">
            <w:pPr>
              <w:autoSpaceDE w:val="0"/>
              <w:autoSpaceDN w:val="0"/>
              <w:bidi/>
              <w:adjustRightInd w:val="0"/>
              <w:spacing w:before="60" w:after="60"/>
              <w:rPr>
                <w:rFonts w:ascii="Arial-BoldMT" w:cs="Arial-BoldMT"/>
                <w:b/>
                <w:bCs/>
                <w:color w:val="92712E"/>
                <w:lang w:val="en-GB"/>
              </w:rPr>
            </w:pPr>
            <w:r w:rsidRPr="00CF3D2B">
              <w:rPr>
                <w:rFonts w:cs="Arial"/>
                <w:b/>
                <w:bCs/>
                <w:color w:val="833C0B" w:themeColor="accent2" w:themeShade="80"/>
                <w:rtl/>
              </w:rPr>
              <w:t>المحور الأول</w:t>
            </w:r>
            <w:r w:rsidRPr="00CF3D2B">
              <w:rPr>
                <w:rFonts w:cs="Arial" w:hint="cs"/>
                <w:b/>
                <w:bCs/>
                <w:color w:val="833C0B" w:themeColor="accent2" w:themeShade="80"/>
                <w:rtl/>
                <w:lang w:bidi="ar-QA"/>
              </w:rPr>
              <w:t xml:space="preserve">: </w:t>
            </w:r>
            <w:r w:rsidRPr="00CF3D2B">
              <w:rPr>
                <w:rFonts w:ascii="Arial-BoldMT" w:cs="Arial-BoldMT" w:hint="cs"/>
                <w:b/>
                <w:bCs/>
                <w:rtl/>
                <w:lang w:val="en-GB"/>
              </w:rPr>
              <w:t>بداية</w:t>
            </w:r>
            <w:r w:rsidRPr="00CF3D2B">
              <w:rPr>
                <w:rFonts w:ascii="Arial-BoldMT" w:cs="Arial-BoldMT"/>
                <w:b/>
                <w:bCs/>
                <w:rtl/>
                <w:lang w:val="en-GB"/>
              </w:rPr>
              <w:t xml:space="preserve"> </w:t>
            </w:r>
            <w:r w:rsidRPr="00CF3D2B">
              <w:rPr>
                <w:rFonts w:ascii="Arial-BoldMT" w:cs="Arial-BoldMT" w:hint="cs"/>
                <w:b/>
                <w:bCs/>
                <w:rtl/>
                <w:lang w:val="en-GB"/>
              </w:rPr>
              <w:t>بث</w:t>
            </w:r>
            <w:r w:rsidRPr="00CF3D2B">
              <w:rPr>
                <w:rFonts w:ascii="Arial-BoldMT" w:cs="Arial-BoldMT"/>
                <w:b/>
                <w:bCs/>
                <w:rtl/>
                <w:lang w:val="en-GB"/>
              </w:rPr>
              <w:t xml:space="preserve"> </w:t>
            </w:r>
            <w:r w:rsidRPr="00CF3D2B">
              <w:rPr>
                <w:rFonts w:ascii="Arial-BoldMT" w:cs="Arial-BoldMT" w:hint="cs"/>
                <w:b/>
                <w:bCs/>
                <w:rtl/>
                <w:lang w:val="en-GB"/>
              </w:rPr>
              <w:t>الحياة الإنسانية - الطفل والمرأة</w:t>
            </w:r>
            <w:r w:rsidRPr="00595538">
              <w:rPr>
                <w:rFonts w:ascii="Arial-BoldMT" w:cs="Arial-BoldMT"/>
                <w:b/>
                <w:bCs/>
                <w:color w:val="92712E"/>
                <w:lang w:val="en-GB"/>
              </w:rPr>
              <w:t>:</w:t>
            </w:r>
          </w:p>
          <w:p w14:paraId="6515979C" w14:textId="77777777" w:rsidR="00F02C3A" w:rsidRPr="00601A10" w:rsidRDefault="00F02C3A" w:rsidP="00E45685">
            <w:pPr>
              <w:bidi/>
              <w:spacing w:before="60" w:after="60"/>
            </w:pP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الحقوق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المالية للفئات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المستضعفة في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 xml:space="preserve">المجتمعات </w:t>
            </w:r>
            <w:r w:rsidRPr="00595538">
              <w:rPr>
                <w:rFonts w:ascii="Arial-BoldMT" w:cs="Arial-BoldMT"/>
                <w:b/>
                <w:bCs/>
                <w:color w:val="414142"/>
                <w:lang w:val="en-GB"/>
              </w:rPr>
              <w:t>)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الأطفال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وخاصة اليتامى،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والنساء</w:t>
            </w:r>
            <w:r w:rsidRPr="00595538">
              <w:rPr>
                <w:rFonts w:ascii="Arial-BoldMT" w:cs="Arial-BoldMT"/>
                <w:b/>
                <w:bCs/>
                <w:color w:val="414142"/>
                <w:lang w:val="en-GB"/>
              </w:rPr>
              <w:t>(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، وإدماجهم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على أسسٍ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عادلةٍ ضمن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السبب الأول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الجبري من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أسباب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تكوين الثروة،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وهو</w:t>
            </w:r>
            <w:r w:rsidRPr="00595538"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 w:rsidRPr="00595538"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 xml:space="preserve">الإرث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2-14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79E9731F" w14:textId="77777777" w:rsidTr="00E45685">
        <w:tc>
          <w:tcPr>
            <w:tcW w:w="708" w:type="dxa"/>
            <w:vMerge w:val="restart"/>
          </w:tcPr>
          <w:p w14:paraId="54DD3481" w14:textId="77777777" w:rsidR="00F02C3A" w:rsidRDefault="00F02C3A" w:rsidP="00E45685">
            <w:pPr>
              <w:bidi/>
              <w:spacing w:before="60" w:after="60"/>
              <w:rPr>
                <w:rtl/>
              </w:rPr>
            </w:pPr>
          </w:p>
        </w:tc>
        <w:tc>
          <w:tcPr>
            <w:tcW w:w="7945" w:type="dxa"/>
            <w:gridSpan w:val="2"/>
            <w:vAlign w:val="center"/>
          </w:tcPr>
          <w:p w14:paraId="453413D4" w14:textId="77777777" w:rsidR="00F02C3A" w:rsidRPr="00595538" w:rsidRDefault="00F02C3A" w:rsidP="00E45685">
            <w:pPr>
              <w:bidi/>
              <w:spacing w:before="60" w:after="60"/>
              <w:rPr>
                <w:b/>
                <w:bCs/>
                <w:u w:val="single"/>
                <w:rtl/>
              </w:rPr>
            </w:pP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1.1.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95538">
              <w:rPr>
                <w:rFonts w:asciiTheme="minorBidi" w:hAnsiTheme="minorBidi"/>
                <w:sz w:val="24"/>
                <w:szCs w:val="24"/>
                <w:rtl/>
              </w:rPr>
              <w:t>الحقوق المالية العامة</w:t>
            </w:r>
            <w:r w:rsidRPr="0059553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595538">
              <w:rPr>
                <w:rFonts w:asciiTheme="minorBidi" w:hAnsiTheme="minorBidi"/>
                <w:sz w:val="24"/>
                <w:szCs w:val="24"/>
                <w:rtl/>
              </w:rPr>
              <w:t xml:space="preserve">للطفل </w:t>
            </w:r>
            <w:r w:rsidRPr="00595538">
              <w:rPr>
                <w:rFonts w:asciiTheme="minorBidi" w:hAnsiTheme="minorBidi"/>
                <w:sz w:val="24"/>
                <w:szCs w:val="24"/>
                <w:rtl/>
                <w:lang w:bidi="ar-QA"/>
              </w:rPr>
              <w:t>(</w:t>
            </w:r>
            <w:r w:rsidRPr="00595538">
              <w:rPr>
                <w:rFonts w:asciiTheme="minorBidi" w:hAnsiTheme="minorBidi"/>
                <w:sz w:val="24"/>
                <w:szCs w:val="24"/>
                <w:rtl/>
              </w:rPr>
              <w:t>للأطفال اليتامى)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2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074A9E31" w14:textId="77777777" w:rsidTr="00E45685">
        <w:tc>
          <w:tcPr>
            <w:tcW w:w="708" w:type="dxa"/>
            <w:vMerge/>
          </w:tcPr>
          <w:p w14:paraId="0BF25491" w14:textId="77777777" w:rsidR="00F02C3A" w:rsidRDefault="00F02C3A" w:rsidP="00E45685">
            <w:pPr>
              <w:bidi/>
              <w:spacing w:before="60" w:after="60"/>
              <w:rPr>
                <w:rtl/>
              </w:rPr>
            </w:pPr>
          </w:p>
        </w:tc>
        <w:tc>
          <w:tcPr>
            <w:tcW w:w="7945" w:type="dxa"/>
            <w:gridSpan w:val="2"/>
            <w:vAlign w:val="center"/>
          </w:tcPr>
          <w:p w14:paraId="6AA2EC28" w14:textId="77777777" w:rsidR="00F02C3A" w:rsidRPr="00595538" w:rsidRDefault="00F02C3A" w:rsidP="00E45685">
            <w:pPr>
              <w:bidi/>
              <w:spacing w:before="60" w:after="60"/>
              <w:rPr>
                <w:rtl/>
              </w:rPr>
            </w:pP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1.</w:t>
            </w: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2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95538">
              <w:rPr>
                <w:rFonts w:asciiTheme="minorBidi" w:hAnsiTheme="minorBidi"/>
                <w:sz w:val="24"/>
                <w:szCs w:val="24"/>
                <w:rtl/>
              </w:rPr>
              <w:t>من حقوق النساء في الزواج المكرم ليقمن بدورهن في رعاية الأطفال والجنس الإنساني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3-4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2CE66405" w14:textId="77777777" w:rsidTr="00E45685">
        <w:tc>
          <w:tcPr>
            <w:tcW w:w="708" w:type="dxa"/>
            <w:vMerge/>
          </w:tcPr>
          <w:p w14:paraId="54A3613E" w14:textId="77777777" w:rsidR="00F02C3A" w:rsidRDefault="00F02C3A" w:rsidP="00E45685">
            <w:pPr>
              <w:bidi/>
              <w:spacing w:before="60" w:after="60"/>
              <w:rPr>
                <w:rtl/>
              </w:rPr>
            </w:pPr>
          </w:p>
        </w:tc>
        <w:tc>
          <w:tcPr>
            <w:tcW w:w="7945" w:type="dxa"/>
            <w:gridSpan w:val="2"/>
            <w:vAlign w:val="center"/>
          </w:tcPr>
          <w:p w14:paraId="1AD65E25" w14:textId="77777777" w:rsidR="00F02C3A" w:rsidRPr="00595538" w:rsidRDefault="00F02C3A" w:rsidP="00E45685">
            <w:pPr>
              <w:bidi/>
              <w:spacing w:before="60" w:after="60"/>
              <w:rPr>
                <w:rtl/>
              </w:rPr>
            </w:pP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1.</w:t>
            </w: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3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95538">
              <w:rPr>
                <w:rFonts w:asciiTheme="minorBidi" w:hAnsiTheme="minorBidi" w:cs="Arial"/>
                <w:sz w:val="24"/>
                <w:szCs w:val="24"/>
                <w:rtl/>
              </w:rPr>
              <w:t>حقوق السفهاء الذين لا</w:t>
            </w:r>
            <w:r w:rsidRPr="00595538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5538">
              <w:rPr>
                <w:rFonts w:asciiTheme="minorBidi" w:hAnsiTheme="minorBidi" w:cs="Arial"/>
                <w:sz w:val="24"/>
                <w:szCs w:val="24"/>
                <w:rtl/>
              </w:rPr>
              <w:t>يحسنون إدارة الأموال</w:t>
            </w:r>
            <w:r w:rsidRPr="00595538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5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3FA209C2" w14:textId="77777777" w:rsidTr="00E45685">
        <w:tc>
          <w:tcPr>
            <w:tcW w:w="708" w:type="dxa"/>
            <w:vMerge/>
          </w:tcPr>
          <w:p w14:paraId="1D97DE99" w14:textId="77777777" w:rsidR="00F02C3A" w:rsidRDefault="00F02C3A" w:rsidP="00E45685">
            <w:pPr>
              <w:bidi/>
              <w:spacing w:before="60" w:after="60"/>
              <w:rPr>
                <w:rtl/>
              </w:rPr>
            </w:pPr>
          </w:p>
        </w:tc>
        <w:tc>
          <w:tcPr>
            <w:tcW w:w="7945" w:type="dxa"/>
            <w:gridSpan w:val="2"/>
            <w:vAlign w:val="center"/>
          </w:tcPr>
          <w:p w14:paraId="664351B2" w14:textId="77777777" w:rsidR="00F02C3A" w:rsidRPr="00595538" w:rsidRDefault="00F02C3A" w:rsidP="00E45685">
            <w:pPr>
              <w:bidi/>
              <w:spacing w:before="60" w:after="60"/>
              <w:rPr>
                <w:rtl/>
              </w:rPr>
            </w:pP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1.</w:t>
            </w: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4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95538">
              <w:rPr>
                <w:rFonts w:asciiTheme="minorBidi" w:hAnsiTheme="minorBidi" w:cs="Arial"/>
                <w:sz w:val="24"/>
                <w:szCs w:val="24"/>
                <w:rtl/>
                <w:lang w:bidi="ar-QA"/>
              </w:rPr>
              <w:t>القوانين العامة للحقوق</w:t>
            </w:r>
            <w:r w:rsidRPr="00595538">
              <w:rPr>
                <w:rFonts w:asciiTheme="minorBidi" w:hAnsiTheme="minorBidi" w:cs="Arial" w:hint="cs"/>
                <w:sz w:val="24"/>
                <w:szCs w:val="24"/>
                <w:rtl/>
                <w:lang w:bidi="ar-QA"/>
              </w:rPr>
              <w:t xml:space="preserve"> </w:t>
            </w:r>
            <w:r w:rsidRPr="00595538">
              <w:rPr>
                <w:rFonts w:asciiTheme="minorBidi" w:hAnsiTheme="minorBidi" w:cs="Arial"/>
                <w:sz w:val="24"/>
                <w:szCs w:val="24"/>
                <w:rtl/>
                <w:lang w:bidi="ar-QA"/>
              </w:rPr>
              <w:t>الإنسانية عند تكوين الثروة من</w:t>
            </w:r>
            <w:r w:rsidRPr="00595538">
              <w:rPr>
                <w:rFonts w:asciiTheme="minorBidi" w:hAnsiTheme="minorBidi" w:cs="Arial" w:hint="cs"/>
                <w:sz w:val="24"/>
                <w:szCs w:val="24"/>
                <w:rtl/>
                <w:lang w:bidi="ar-QA"/>
              </w:rPr>
              <w:t xml:space="preserve"> </w:t>
            </w:r>
            <w:r w:rsidRPr="00595538">
              <w:rPr>
                <w:rFonts w:asciiTheme="minorBidi" w:hAnsiTheme="minorBidi" w:cs="Arial"/>
                <w:sz w:val="24"/>
                <w:szCs w:val="24"/>
                <w:rtl/>
                <w:lang w:bidi="ar-QA"/>
              </w:rPr>
              <w:t>الإرث والانتصار للمضطهدين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6-10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2D6FD158" w14:textId="77777777" w:rsidTr="00E45685">
        <w:tc>
          <w:tcPr>
            <w:tcW w:w="708" w:type="dxa"/>
            <w:vMerge/>
          </w:tcPr>
          <w:p w14:paraId="465D2720" w14:textId="77777777" w:rsidR="00F02C3A" w:rsidRDefault="00F02C3A" w:rsidP="00E45685">
            <w:pPr>
              <w:bidi/>
              <w:spacing w:before="60" w:after="60"/>
              <w:rPr>
                <w:rtl/>
              </w:rPr>
            </w:pPr>
          </w:p>
        </w:tc>
        <w:tc>
          <w:tcPr>
            <w:tcW w:w="7945" w:type="dxa"/>
            <w:gridSpan w:val="2"/>
            <w:vAlign w:val="center"/>
          </w:tcPr>
          <w:p w14:paraId="7EB2D3AF" w14:textId="77777777" w:rsidR="00F02C3A" w:rsidRPr="00595538" w:rsidRDefault="00F02C3A" w:rsidP="00E45685">
            <w:pPr>
              <w:bidi/>
              <w:spacing w:before="60" w:after="60"/>
              <w:rPr>
                <w:rtl/>
              </w:rPr>
            </w:pP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1.</w:t>
            </w: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5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95538">
              <w:rPr>
                <w:rFonts w:asciiTheme="minorBidi" w:hAnsiTheme="minorBidi" w:cs="Arial"/>
                <w:sz w:val="24"/>
                <w:szCs w:val="24"/>
                <w:rtl/>
                <w:lang w:bidi="ar-QA"/>
              </w:rPr>
              <w:t xml:space="preserve">الحقوق الإرثية التفصيلية التي تضمن التكامل، وتحقق العدل في بث الحياة الإنسانية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11-14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7FDAF79B" w14:textId="77777777" w:rsidTr="00E45685">
        <w:tc>
          <w:tcPr>
            <w:tcW w:w="8653" w:type="dxa"/>
            <w:gridSpan w:val="3"/>
            <w:shd w:val="clear" w:color="auto" w:fill="FFFFEB"/>
          </w:tcPr>
          <w:p w14:paraId="35BEDEAF" w14:textId="77777777" w:rsidR="00F02C3A" w:rsidRDefault="00F02C3A" w:rsidP="00E45685">
            <w:pPr>
              <w:autoSpaceDE w:val="0"/>
              <w:autoSpaceDN w:val="0"/>
              <w:bidi/>
              <w:adjustRightInd w:val="0"/>
              <w:spacing w:before="60" w:after="60"/>
              <w:rPr>
                <w:rFonts w:ascii="Arial-BoldMT" w:cs="Arial-BoldMT"/>
                <w:b/>
                <w:bCs/>
                <w:color w:val="92712E"/>
                <w:lang w:val="en-GB"/>
              </w:rPr>
            </w:pPr>
            <w:r w:rsidRPr="00CF3D2B">
              <w:rPr>
                <w:rFonts w:ascii="Arial-BoldMT" w:cs="Arial-BoldMT"/>
                <w:b/>
                <w:bCs/>
                <w:color w:val="833C0B" w:themeColor="accent2" w:themeShade="80"/>
                <w:sz w:val="24"/>
                <w:szCs w:val="24"/>
                <w:rtl/>
                <w:lang w:val="en-GB"/>
              </w:rPr>
              <w:t>المحور الثاني</w:t>
            </w:r>
            <w:r w:rsidRPr="00CF3D2B"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/>
              </w:rPr>
              <w:t xml:space="preserve">: </w:t>
            </w:r>
            <w:r w:rsidRPr="00CF3D2B">
              <w:rPr>
                <w:rFonts w:ascii="Arial-BoldMT" w:cs="Arial-BoldMT" w:hint="cs"/>
                <w:b/>
                <w:bCs/>
                <w:rtl/>
                <w:lang w:val="en-GB"/>
              </w:rPr>
              <w:t>نشوء</w:t>
            </w:r>
            <w:r w:rsidRPr="00CF3D2B">
              <w:rPr>
                <w:rFonts w:ascii="Arial-BoldMT" w:cs="Arial-BoldMT"/>
                <w:b/>
                <w:bCs/>
                <w:rtl/>
                <w:lang w:val="en-GB"/>
              </w:rPr>
              <w:t xml:space="preserve"> </w:t>
            </w:r>
            <w:r w:rsidRPr="00CF3D2B">
              <w:rPr>
                <w:rFonts w:ascii="Arial-BoldMT" w:cs="Arial-BoldMT" w:hint="cs"/>
                <w:b/>
                <w:bCs/>
                <w:rtl/>
                <w:lang w:val="en-GB"/>
              </w:rPr>
              <w:t>الأسرة المركزية</w:t>
            </w:r>
            <w:r w:rsidRPr="00CF3D2B">
              <w:rPr>
                <w:rFonts w:ascii="Arial-BoldMT" w:cs="Arial-BoldMT"/>
                <w:b/>
                <w:bCs/>
                <w:lang w:val="en-GB"/>
              </w:rPr>
              <w:t>:</w:t>
            </w:r>
          </w:p>
          <w:p w14:paraId="76719E83" w14:textId="77777777" w:rsidR="00F02C3A" w:rsidRDefault="00F02C3A" w:rsidP="00E45685">
            <w:pPr>
              <w:autoSpaceDE w:val="0"/>
              <w:autoSpaceDN w:val="0"/>
              <w:bidi/>
              <w:adjustRightInd w:val="0"/>
              <w:spacing w:before="60" w:after="60"/>
              <w:rPr>
                <w:rtl/>
              </w:rPr>
            </w:pPr>
            <w:r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أهم</w:t>
            </w:r>
            <w:r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قوانين</w:t>
            </w:r>
            <w:r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الزواج التي</w:t>
            </w:r>
            <w:r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تقيم</w:t>
            </w:r>
            <w:r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البناء الأسري،</w:t>
            </w:r>
            <w:r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وتحافظ على</w:t>
            </w:r>
            <w:r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حق</w:t>
            </w:r>
            <w:r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>الإنسانية في</w:t>
            </w:r>
            <w:r>
              <w:rPr>
                <w:rFonts w:ascii="Arial-BoldMT" w:cs="Arial-BoldMT"/>
                <w:b/>
                <w:bCs/>
                <w:color w:val="414142"/>
                <w:rtl/>
                <w:lang w:val="en-GB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color w:val="414142"/>
                <w:rtl/>
                <w:lang w:val="en-GB"/>
              </w:rPr>
              <w:t xml:space="preserve">الاستقرار والانتشار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15-25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09C19888" w14:textId="77777777" w:rsidTr="00E45685">
        <w:tc>
          <w:tcPr>
            <w:tcW w:w="708" w:type="dxa"/>
            <w:vMerge w:val="restart"/>
          </w:tcPr>
          <w:p w14:paraId="0E59E46E" w14:textId="77777777" w:rsidR="00F02C3A" w:rsidRDefault="00F02C3A" w:rsidP="00E45685">
            <w:pPr>
              <w:autoSpaceDE w:val="0"/>
              <w:autoSpaceDN w:val="0"/>
              <w:bidi/>
              <w:adjustRightInd w:val="0"/>
              <w:spacing w:before="60" w:after="60"/>
              <w:rPr>
                <w:rFonts w:ascii="Arial-BoldMT" w:cs="Arial-BoldMT" w:hint="cs"/>
                <w:b/>
                <w:bCs/>
                <w:color w:val="FFFFFF"/>
                <w:sz w:val="24"/>
                <w:szCs w:val="24"/>
                <w:rtl/>
                <w:lang w:val="en-GB"/>
              </w:rPr>
            </w:pPr>
          </w:p>
        </w:tc>
        <w:tc>
          <w:tcPr>
            <w:tcW w:w="7945" w:type="dxa"/>
            <w:gridSpan w:val="2"/>
          </w:tcPr>
          <w:p w14:paraId="299D11D3" w14:textId="77777777" w:rsidR="00F02C3A" w:rsidRPr="00BA19FD" w:rsidRDefault="00F02C3A" w:rsidP="00E45685">
            <w:pPr>
              <w:autoSpaceDE w:val="0"/>
              <w:autoSpaceDN w:val="0"/>
              <w:bidi/>
              <w:adjustRightInd w:val="0"/>
              <w:jc w:val="both"/>
              <w:rPr>
                <w:rFonts w:ascii="Arial-BoldMT" w:cs="Arial-BoldMT" w:hint="cs"/>
                <w:color w:val="FFFFFF"/>
                <w:sz w:val="24"/>
                <w:szCs w:val="24"/>
                <w:rtl/>
                <w:lang w:val="en-GB"/>
              </w:rPr>
            </w:pP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2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.1.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الحقوق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التي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تحمي</w:t>
            </w:r>
            <w:r>
              <w:rPr>
                <w:rFonts w:ascii="Arial-BoldMT" w:cs="Arial-BoldMT" w:hint="cs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نظام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الزواج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من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العبث،</w:t>
            </w:r>
            <w:r>
              <w:rPr>
                <w:rFonts w:ascii="Arial-BoldMT" w:cs="Arial-BoldMT" w:hint="cs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وتعيد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تأهيل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المتجاوزين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لحدود</w:t>
            </w:r>
            <w:r>
              <w:rPr>
                <w:rFonts w:ascii="Arial-BoldMT" w:cs="Arial-BoldMT" w:hint="cs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النظام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الأسري،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والسلامة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المجتمعية</w:t>
            </w:r>
            <w:r>
              <w:rPr>
                <w:rFonts w:ascii="Arial-BoldMT" w:cs="Arial-BoldMT" w:hint="cs"/>
                <w:color w:val="414142"/>
                <w:rtl/>
                <w:lang w:val="en-GB"/>
              </w:rPr>
              <w:t xml:space="preserve">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15-18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6487B3FB" w14:textId="77777777" w:rsidTr="00E45685">
        <w:tc>
          <w:tcPr>
            <w:tcW w:w="708" w:type="dxa"/>
            <w:vMerge/>
          </w:tcPr>
          <w:p w14:paraId="63055AD1" w14:textId="77777777" w:rsidR="00F02C3A" w:rsidRDefault="00F02C3A" w:rsidP="00E45685">
            <w:pPr>
              <w:autoSpaceDE w:val="0"/>
              <w:autoSpaceDN w:val="0"/>
              <w:bidi/>
              <w:adjustRightInd w:val="0"/>
              <w:spacing w:before="60" w:after="60"/>
              <w:rPr>
                <w:rFonts w:ascii="Arial-BoldMT" w:cs="Arial-BoldMT" w:hint="cs"/>
                <w:b/>
                <w:bCs/>
                <w:color w:val="FFFFFF"/>
                <w:sz w:val="24"/>
                <w:szCs w:val="24"/>
                <w:rtl/>
                <w:lang w:val="en-GB"/>
              </w:rPr>
            </w:pPr>
          </w:p>
        </w:tc>
        <w:tc>
          <w:tcPr>
            <w:tcW w:w="7945" w:type="dxa"/>
            <w:gridSpan w:val="2"/>
          </w:tcPr>
          <w:p w14:paraId="5F79F3B8" w14:textId="77777777" w:rsidR="00F02C3A" w:rsidRPr="00BA19FD" w:rsidRDefault="00F02C3A" w:rsidP="00E45685">
            <w:pPr>
              <w:autoSpaceDE w:val="0"/>
              <w:autoSpaceDN w:val="0"/>
              <w:bidi/>
              <w:adjustRightInd w:val="0"/>
              <w:jc w:val="both"/>
              <w:rPr>
                <w:rFonts w:ascii="Arial-BoldMT" w:cs="Arial-BoldMT" w:hint="cs"/>
                <w:color w:val="FFFFFF"/>
                <w:sz w:val="24"/>
                <w:szCs w:val="24"/>
                <w:rtl/>
                <w:lang w:val="en-GB"/>
              </w:rPr>
            </w:pP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2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2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حقوق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الزوجة،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وتحذير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الزوج</w:t>
            </w:r>
            <w:r>
              <w:rPr>
                <w:rFonts w:ascii="Arial-BoldMT" w:cs="Arial-BoldMT" w:hint="cs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من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التعسف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معها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19-21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  <w:tr w:rsidR="00F02C3A" w14:paraId="2BA2B6D5" w14:textId="77777777" w:rsidTr="00E45685">
        <w:tc>
          <w:tcPr>
            <w:tcW w:w="708" w:type="dxa"/>
            <w:vMerge/>
          </w:tcPr>
          <w:p w14:paraId="451091BB" w14:textId="77777777" w:rsidR="00F02C3A" w:rsidRDefault="00F02C3A" w:rsidP="00E45685">
            <w:pPr>
              <w:autoSpaceDE w:val="0"/>
              <w:autoSpaceDN w:val="0"/>
              <w:bidi/>
              <w:adjustRightInd w:val="0"/>
              <w:spacing w:before="60" w:after="60"/>
              <w:rPr>
                <w:rFonts w:ascii="Arial-BoldMT" w:cs="Arial-BoldMT" w:hint="cs"/>
                <w:b/>
                <w:bCs/>
                <w:color w:val="FFFFFF"/>
                <w:sz w:val="24"/>
                <w:szCs w:val="24"/>
                <w:rtl/>
                <w:lang w:val="en-GB"/>
              </w:rPr>
            </w:pPr>
          </w:p>
        </w:tc>
        <w:tc>
          <w:tcPr>
            <w:tcW w:w="7945" w:type="dxa"/>
            <w:gridSpan w:val="2"/>
          </w:tcPr>
          <w:p w14:paraId="27B37BD7" w14:textId="77777777" w:rsidR="00F02C3A" w:rsidRPr="00BA19FD" w:rsidRDefault="00F02C3A" w:rsidP="00E45685">
            <w:pPr>
              <w:autoSpaceDE w:val="0"/>
              <w:autoSpaceDN w:val="0"/>
              <w:bidi/>
              <w:adjustRightInd w:val="0"/>
              <w:jc w:val="both"/>
              <w:rPr>
                <w:rFonts w:ascii="Arial-BoldMT" w:cs="Arial-BoldMT" w:hint="cs"/>
                <w:color w:val="FFFFFF"/>
                <w:sz w:val="24"/>
                <w:szCs w:val="24"/>
                <w:rtl/>
                <w:lang w:val="en-GB"/>
              </w:rPr>
            </w:pP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2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3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من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حقوق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البناء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الأسري</w:t>
            </w:r>
            <w:r w:rsidRPr="00BA19FD">
              <w:rPr>
                <w:rFonts w:ascii="Arial-BoldMT" w:cs="Arial-BoldMT"/>
                <w:color w:val="414142"/>
                <w:lang w:val="en-GB"/>
              </w:rPr>
              <w:t>:</w:t>
            </w:r>
            <w:r>
              <w:rPr>
                <w:rFonts w:ascii="Arial-BoldMT" w:cs="Arial-BoldMT" w:hint="cs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معرفة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المحرمات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من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النساء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في</w:t>
            </w:r>
            <w:r>
              <w:rPr>
                <w:rFonts w:ascii="Arial-BoldMT" w:cs="Arial-BoldMT" w:hint="cs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الزواج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22-23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  <w:r w:rsidRPr="00BA19FD">
              <w:rPr>
                <w:rFonts w:ascii="Arial-BoldMT" w:cs="Arial-BoldMT"/>
                <w:color w:val="92712E"/>
                <w:lang w:val="en-GB"/>
              </w:rPr>
              <w:t xml:space="preserve"> </w:t>
            </w:r>
          </w:p>
        </w:tc>
      </w:tr>
      <w:tr w:rsidR="00F02C3A" w14:paraId="794FC4F3" w14:textId="77777777" w:rsidTr="00E45685">
        <w:tc>
          <w:tcPr>
            <w:tcW w:w="708" w:type="dxa"/>
            <w:vMerge/>
          </w:tcPr>
          <w:p w14:paraId="1C4CC70C" w14:textId="77777777" w:rsidR="00F02C3A" w:rsidRDefault="00F02C3A" w:rsidP="00E45685">
            <w:pPr>
              <w:autoSpaceDE w:val="0"/>
              <w:autoSpaceDN w:val="0"/>
              <w:bidi/>
              <w:adjustRightInd w:val="0"/>
              <w:spacing w:before="60" w:after="60"/>
              <w:rPr>
                <w:rFonts w:ascii="Arial-BoldMT" w:cs="Arial-BoldMT" w:hint="cs"/>
                <w:b/>
                <w:bCs/>
                <w:color w:val="FFFFFF"/>
                <w:sz w:val="24"/>
                <w:szCs w:val="24"/>
                <w:rtl/>
                <w:lang w:val="en-GB"/>
              </w:rPr>
            </w:pPr>
          </w:p>
        </w:tc>
        <w:tc>
          <w:tcPr>
            <w:tcW w:w="7945" w:type="dxa"/>
            <w:gridSpan w:val="2"/>
          </w:tcPr>
          <w:p w14:paraId="487CDDA4" w14:textId="77777777" w:rsidR="00F02C3A" w:rsidRPr="00BA19FD" w:rsidRDefault="00F02C3A" w:rsidP="00E45685">
            <w:pPr>
              <w:autoSpaceDE w:val="0"/>
              <w:autoSpaceDN w:val="0"/>
              <w:bidi/>
              <w:adjustRightInd w:val="0"/>
              <w:jc w:val="both"/>
              <w:rPr>
                <w:rFonts w:ascii="Arial-BoldMT" w:cs="Arial-BoldMT" w:hint="cs"/>
                <w:color w:val="FFFFFF"/>
                <w:sz w:val="24"/>
                <w:szCs w:val="24"/>
                <w:rtl/>
                <w:lang w:val="en-GB"/>
              </w:rPr>
            </w:pP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2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4</w:t>
            </w:r>
            <w:r w:rsidRPr="00595538">
              <w:rPr>
                <w:rFonts w:asciiTheme="minorBidi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.</w:t>
            </w:r>
            <w:r w:rsidRPr="00595538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من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حقوق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البناء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الأسري</w:t>
            </w:r>
            <w:r w:rsidRPr="00BA19FD">
              <w:rPr>
                <w:rFonts w:ascii="Arial-BoldMT" w:cs="Arial-BoldMT"/>
                <w:color w:val="414142"/>
                <w:lang w:val="en-GB"/>
              </w:rPr>
              <w:t>:</w:t>
            </w:r>
            <w:r>
              <w:rPr>
                <w:rFonts w:ascii="Arial-BoldMT" w:cs="Arial-BoldMT" w:hint="cs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معرفة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من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يجوز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الزواج</w:t>
            </w:r>
            <w:r w:rsidRPr="00BA19FD">
              <w:rPr>
                <w:rFonts w:ascii="Arial-BoldMT" w:cs="Arial-BoldMT"/>
                <w:color w:val="414142"/>
                <w:rtl/>
                <w:lang w:val="en-GB"/>
              </w:rPr>
              <w:t xml:space="preserve"> </w:t>
            </w:r>
            <w:r w:rsidRPr="00BA19FD">
              <w:rPr>
                <w:rFonts w:ascii="Arial-BoldMT" w:cs="Arial-BoldMT" w:hint="cs"/>
                <w:color w:val="414142"/>
                <w:rtl/>
                <w:lang w:val="en-GB"/>
              </w:rPr>
              <w:t>بهن</w:t>
            </w:r>
            <w:r>
              <w:rPr>
                <w:rFonts w:ascii="Arial-BoldMT" w:cs="Arial-BoldMT" w:hint="cs"/>
                <w:color w:val="414142"/>
                <w:rtl/>
                <w:lang w:val="en-GB"/>
              </w:rPr>
              <w:t xml:space="preserve"> 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[</w:t>
            </w:r>
            <w:r>
              <w:rPr>
                <w:rFonts w:ascii="Arial-BoldMT" w:cs="Arial-BoldMT" w:hint="cs"/>
                <w:b/>
                <w:bCs/>
                <w:color w:val="833C0B" w:themeColor="accent2" w:themeShade="80"/>
                <w:rtl/>
                <w:lang w:val="en-GB" w:bidi="ar-QA"/>
              </w:rPr>
              <w:t>24-25</w:t>
            </w:r>
            <w:r w:rsidRPr="00601A10">
              <w:rPr>
                <w:rFonts w:ascii="Arial-BoldMT" w:cs="Arial-BoldMT"/>
                <w:b/>
                <w:bCs/>
                <w:color w:val="833C0B" w:themeColor="accent2" w:themeShade="80"/>
                <w:rtl/>
                <w:lang w:val="en-GB"/>
              </w:rPr>
              <w:t>]</w:t>
            </w:r>
          </w:p>
        </w:tc>
      </w:tr>
    </w:tbl>
    <w:p w14:paraId="10C9484B" w14:textId="77777777" w:rsidR="00F02C3A" w:rsidRDefault="00F02C3A" w:rsidP="00F02C3A">
      <w:pPr>
        <w:bidi/>
        <w:jc w:val="right"/>
        <w:rPr>
          <w:rtl/>
        </w:rPr>
      </w:pPr>
    </w:p>
    <w:p w14:paraId="4361A2A3" w14:textId="13A932AA" w:rsidR="00595538" w:rsidRDefault="00595538" w:rsidP="00595538">
      <w:pPr>
        <w:bidi/>
        <w:rPr>
          <w:rtl/>
        </w:rPr>
      </w:pPr>
    </w:p>
    <w:p w14:paraId="5D09695D" w14:textId="77777777" w:rsidR="00595538" w:rsidRDefault="00595538" w:rsidP="00595538">
      <w:pPr>
        <w:bidi/>
        <w:rPr>
          <w:lang w:bidi="ar-QA"/>
        </w:rPr>
      </w:pPr>
    </w:p>
    <w:sectPr w:rsidR="0059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7984"/>
    <w:multiLevelType w:val="multilevel"/>
    <w:tmpl w:val="2A1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6199D"/>
    <w:multiLevelType w:val="multilevel"/>
    <w:tmpl w:val="B61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5A"/>
    <w:rsid w:val="000D39CB"/>
    <w:rsid w:val="00120A11"/>
    <w:rsid w:val="003D5591"/>
    <w:rsid w:val="00595538"/>
    <w:rsid w:val="00601A10"/>
    <w:rsid w:val="00685E35"/>
    <w:rsid w:val="00964411"/>
    <w:rsid w:val="009C5CC4"/>
    <w:rsid w:val="009D7DFE"/>
    <w:rsid w:val="009E648E"/>
    <w:rsid w:val="00B41366"/>
    <w:rsid w:val="00B41470"/>
    <w:rsid w:val="00B7795A"/>
    <w:rsid w:val="00BA19FD"/>
    <w:rsid w:val="00C72A10"/>
    <w:rsid w:val="00CF3D2B"/>
    <w:rsid w:val="00E60AFA"/>
    <w:rsid w:val="00E97C52"/>
    <w:rsid w:val="00F02C3A"/>
    <w:rsid w:val="00F2272A"/>
    <w:rsid w:val="00F752D4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D90D"/>
  <w15:chartTrackingRefBased/>
  <w15:docId w15:val="{EC1609D8-D195-4E0E-A00F-D920ABA2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Erradi</dc:creator>
  <cp:keywords/>
  <dc:description/>
  <cp:lastModifiedBy>Abdelkarim Erradi</cp:lastModifiedBy>
  <cp:revision>15</cp:revision>
  <dcterms:created xsi:type="dcterms:W3CDTF">2022-02-20T17:29:00Z</dcterms:created>
  <dcterms:modified xsi:type="dcterms:W3CDTF">2022-02-20T21:18:00Z</dcterms:modified>
</cp:coreProperties>
</file>