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F538A" w14:textId="77777777" w:rsidR="00EB6740" w:rsidRPr="00EB6740" w:rsidRDefault="00EB6740">
      <w:p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 w:rsidRPr="00EB6740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Challis Regan</w:t>
      </w:r>
    </w:p>
    <w:p w14:paraId="15C4BF32" w14:textId="6DC73028" w:rsidR="00F42427" w:rsidRPr="00EB6740" w:rsidRDefault="00262107">
      <w:p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 w:rsidRPr="00EB6740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Task-2.7</w:t>
      </w:r>
    </w:p>
    <w:p w14:paraId="4C9F242C" w14:textId="77777777" w:rsidR="00EB6740" w:rsidRPr="00EB6740" w:rsidRDefault="00EB6740">
      <w:p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</w:p>
    <w:p w14:paraId="748A9897" w14:textId="135A2ECB" w:rsidR="00EB6740" w:rsidRDefault="00EB6740">
      <w:p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>
        <w:rPr>
          <w:rStyle w:val="Strong"/>
          <w:rFonts w:ascii="TradeGothicNextW01-Bold 693229" w:hAnsi="TradeGothicNextW01-Bold 693229"/>
          <w:color w:val="333333"/>
          <w:sz w:val="27"/>
          <w:szCs w:val="27"/>
          <w:shd w:val="clear" w:color="auto" w:fill="FFFFFF"/>
        </w:rPr>
        <w:t>Search for Recipes</w:t>
      </w:r>
    </w:p>
    <w:p w14:paraId="17D64836" w14:textId="7BFDAB58" w:rsidR="00404224" w:rsidRPr="00282C0B" w:rsidRDefault="00404224" w:rsidP="00282C0B">
      <w:pPr>
        <w:pStyle w:val="ListParagraph"/>
        <w:numPr>
          <w:ilvl w:val="0"/>
          <w:numId w:val="3"/>
        </w:num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 w:rsidRP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Users</w:t>
      </w:r>
      <w:r w:rsidR="00274B5B" w:rsidRP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can</w:t>
      </w:r>
      <w:r w:rsidRP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  <w:r w:rsidR="00274B5B" w:rsidRP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search for recipes by</w:t>
      </w:r>
      <w:r w:rsidR="00EA03F4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  <w:r w:rsidR="00274B5B" w:rsidRP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recipe name or</w:t>
      </w:r>
      <w:r w:rsidR="00EA03F4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  <w:r w:rsidR="00274B5B" w:rsidRP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ingredient.</w:t>
      </w:r>
      <w:r w:rsid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I am building the search files in my recipe</w:t>
      </w:r>
      <w:r w:rsidR="0012768C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s</w:t>
      </w:r>
      <w:r w:rsidR="00282C0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app instead of my home(sales) app.</w:t>
      </w:r>
      <w:r w:rsidR="00EA03F4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It makes sense to have the search feature on the top of the page that has all the recipes. A lot of modern recipe websites are infinite scroll style. </w:t>
      </w:r>
    </w:p>
    <w:p w14:paraId="29A06AE2" w14:textId="77777777" w:rsidR="00EB6740" w:rsidRDefault="00EB6740">
      <w:p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</w:p>
    <w:p w14:paraId="1A35CA81" w14:textId="3B755D50" w:rsidR="00EB6740" w:rsidRDefault="00EB6740">
      <w:pPr>
        <w:rPr>
          <w:rFonts w:ascii="TradeGothicNextW01-Ligh 693250" w:hAnsi="TradeGothicNextW01-Ligh 693250" w:hint="eastAsia"/>
          <w:b/>
          <w:bCs/>
          <w:color w:val="0E1633"/>
          <w:sz w:val="27"/>
          <w:szCs w:val="27"/>
          <w:shd w:val="clear" w:color="auto" w:fill="FFFFFF"/>
        </w:rPr>
      </w:pPr>
      <w:r w:rsidRPr="00EB6740">
        <w:rPr>
          <w:rFonts w:ascii="TradeGothicNextW01-Ligh 693250" w:hAnsi="TradeGothicNextW01-Ligh 693250"/>
          <w:b/>
          <w:bCs/>
          <w:color w:val="0E1633"/>
          <w:sz w:val="27"/>
          <w:szCs w:val="27"/>
          <w:shd w:val="clear" w:color="auto" w:fill="FFFFFF"/>
        </w:rPr>
        <w:t>Data Analysis</w:t>
      </w:r>
    </w:p>
    <w:p w14:paraId="12BFCD3D" w14:textId="4692C047" w:rsidR="009220F9" w:rsidRDefault="009220F9" w:rsidP="009220F9">
      <w:pPr>
        <w:pStyle w:val="ListParagraph"/>
        <w:numPr>
          <w:ilvl w:val="0"/>
          <w:numId w:val="4"/>
        </w:num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 w:rsidRPr="00474FDB">
        <w:rPr>
          <w:rFonts w:ascii="TradeGothicNextW01-Ligh 693250" w:hAnsi="TradeGothicNextW01-Ligh 693250"/>
          <w:color w:val="0E1633"/>
          <w:sz w:val="27"/>
          <w:szCs w:val="27"/>
          <w:u w:val="single"/>
          <w:shd w:val="clear" w:color="auto" w:fill="FFFFFF"/>
        </w:rPr>
        <w:t>Bar chart</w:t>
      </w:r>
      <w:r w:rsidR="00F655C0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:</w:t>
      </w:r>
      <w:r w:rsidR="00697BC2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  <w:r w:rsidR="001F3286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Most popular ingredients in recipes. Shows number of recipes that contain each ingredient. X-axis is ingredients, y-axis is number of recipes with ingredient(s), labels ingredient names.</w:t>
      </w:r>
      <w:r w:rsidR="00474FDB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</w:p>
    <w:p w14:paraId="2C7F5919" w14:textId="378363A7" w:rsidR="009220F9" w:rsidRPr="005D5437" w:rsidRDefault="009220F9" w:rsidP="005D5437">
      <w:pPr>
        <w:pStyle w:val="ListParagraph"/>
        <w:numPr>
          <w:ilvl w:val="0"/>
          <w:numId w:val="4"/>
        </w:num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 w:rsidRPr="00474FDB">
        <w:rPr>
          <w:rFonts w:ascii="TradeGothicNextW01-Ligh 693250" w:hAnsi="TradeGothicNextW01-Ligh 693250"/>
          <w:color w:val="0E1633"/>
          <w:sz w:val="27"/>
          <w:szCs w:val="27"/>
          <w:u w:val="single"/>
          <w:shd w:val="clear" w:color="auto" w:fill="FFFFFF"/>
        </w:rPr>
        <w:t>Pie chart</w:t>
      </w:r>
      <w:r w:rsidR="00F655C0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: </w:t>
      </w:r>
      <w:r w:rsid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Displa</w:t>
      </w:r>
      <w:r w:rsidR="005D5437"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  <w:t>y</w:t>
      </w:r>
      <w:r w:rsid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difficulty levels.</w:t>
      </w:r>
      <w:r w:rsidR="00F655C0" w:rsidRP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No x-axis &amp; no y-axis. Labels are </w:t>
      </w:r>
      <w:r w:rsid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the </w:t>
      </w:r>
      <w:r w:rsidR="00F655C0" w:rsidRP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difficulty levels.</w:t>
      </w:r>
      <w:r w:rsidR="00474FDB" w:rsidRP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</w:p>
    <w:p w14:paraId="69C56813" w14:textId="3F39D7D7" w:rsidR="009220F9" w:rsidRPr="009220F9" w:rsidRDefault="009220F9" w:rsidP="009220F9">
      <w:pPr>
        <w:pStyle w:val="ListParagraph"/>
        <w:numPr>
          <w:ilvl w:val="0"/>
          <w:numId w:val="4"/>
        </w:num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  <w:r w:rsidRPr="00474FDB">
        <w:rPr>
          <w:rFonts w:ascii="TradeGothicNextW01-Ligh 693250" w:hAnsi="TradeGothicNextW01-Ligh 693250"/>
          <w:color w:val="0E1633"/>
          <w:sz w:val="27"/>
          <w:szCs w:val="27"/>
          <w:u w:val="single"/>
          <w:shd w:val="clear" w:color="auto" w:fill="FFFFFF"/>
        </w:rPr>
        <w:t>Line chart</w:t>
      </w:r>
      <w:r w:rsidR="00F655C0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:</w:t>
      </w:r>
      <w:r w:rsidR="001F3286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 xml:space="preserve"> </w:t>
      </w:r>
      <w:r w:rsidR="005D5437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x-axis is Cooking time. Y-axis is number of recipes</w:t>
      </w:r>
    </w:p>
    <w:p w14:paraId="194A7596" w14:textId="77777777" w:rsidR="00EB6740" w:rsidRDefault="00EB6740">
      <w:pPr>
        <w:rPr>
          <w:rFonts w:ascii="TradeGothicNextW01-Ligh 693250" w:hAnsi="TradeGothicNextW01-Ligh 693250" w:hint="eastAsia"/>
          <w:color w:val="0E1633"/>
          <w:sz w:val="27"/>
          <w:szCs w:val="27"/>
          <w:shd w:val="clear" w:color="auto" w:fill="FFFFFF"/>
        </w:rPr>
      </w:pPr>
    </w:p>
    <w:p w14:paraId="4A9FBD6C" w14:textId="63060D10" w:rsidR="00EB6740" w:rsidRDefault="00EB6740">
      <w:pPr>
        <w:rPr>
          <w:rFonts w:ascii="TradeGothicNextW01-Ligh 693250" w:hAnsi="TradeGothicNextW01-Ligh 693250" w:hint="eastAsia"/>
          <w:b/>
          <w:bCs/>
          <w:color w:val="0E1633"/>
          <w:sz w:val="27"/>
          <w:szCs w:val="27"/>
          <w:shd w:val="clear" w:color="auto" w:fill="FFFFFF"/>
        </w:rPr>
      </w:pPr>
      <w:r w:rsidRPr="00EB6740">
        <w:rPr>
          <w:rFonts w:ascii="TradeGothicNextW01-Ligh 693250" w:hAnsi="TradeGothicNextW01-Ligh 693250"/>
          <w:b/>
          <w:bCs/>
          <w:color w:val="0E1633"/>
          <w:sz w:val="27"/>
          <w:szCs w:val="27"/>
          <w:shd w:val="clear" w:color="auto" w:fill="FFFFFF"/>
        </w:rPr>
        <w:t>Execution flow</w:t>
      </w:r>
    </w:p>
    <w:p w14:paraId="71CA2FDA" w14:textId="06C55F37" w:rsidR="00A01127" w:rsidRDefault="00A01127" w:rsidP="0010337A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Here is an outline</w:t>
      </w:r>
      <w:r w:rsidR="00D879AC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a user’s journey</w:t>
      </w:r>
      <w:r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D879AC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(please also see </w:t>
      </w:r>
      <w:r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the screen recording</w:t>
      </w:r>
      <w:r w:rsidR="00D879AC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)</w:t>
      </w:r>
      <w:r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:</w:t>
      </w:r>
    </w:p>
    <w:p w14:paraId="6DB082E9" w14:textId="108634BA" w:rsidR="001950F6" w:rsidRPr="00E27A94" w:rsidRDefault="001950F6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H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omepage</w:t>
      </w: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5" w:history="1">
        <w:r w:rsidR="00CC2511"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</w:t>
        </w:r>
      </w:hyperlink>
      <w:r w:rsidR="00CC2511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0288D11F" w14:textId="5A9FBF2A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L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ogs in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6" w:history="1"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</w:t>
        </w:r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/login/</w:t>
        </w:r>
      </w:hyperlink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734A894E" w14:textId="63D89763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S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earches for a recipe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(s)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based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on the </w:t>
      </w:r>
      <w:r w:rsidR="001950F6" w:rsidRPr="00E27A94">
        <w:rPr>
          <w:rFonts w:ascii="TradeGothicNextW01-Ligh 693250" w:eastAsia="Times New Roman" w:hAnsi="TradeGothicNextW01-Ligh 693250" w:cs="Times New Roman"/>
          <w:b/>
          <w:bCs/>
          <w:color w:val="0E1633"/>
          <w:kern w:val="0"/>
          <w:sz w:val="27"/>
          <w:szCs w:val="27"/>
          <w14:ligatures w14:val="none"/>
        </w:rPr>
        <w:t>ingredient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name </w:t>
      </w:r>
      <w:hyperlink r:id="rId7" w:history="1"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</w:t>
        </w:r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/recipes/list/</w:t>
        </w:r>
      </w:hyperlink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5E93DB85" w14:textId="07504068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S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ees the plots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8" w:history="1"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http://127.0.0.1:8000/recipes/list/</w:t>
        </w:r>
      </w:hyperlink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2529376B" w14:textId="642ABE02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C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hecks details</w:t>
      </w: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of a recipe with the ingredient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9" w:history="1"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http://127.0.0.1:8000/recipes/list/</w:t>
        </w:r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3</w:t>
        </w:r>
      </w:hyperlink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7FC4564A" w14:textId="5CE0549E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B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ack button</w:t>
      </w:r>
    </w:p>
    <w:p w14:paraId="5F971E67" w14:textId="19A7B38B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S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earches for a recipe based on the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1950F6" w:rsidRPr="00E27A94">
        <w:rPr>
          <w:rFonts w:ascii="TradeGothicNextW01-Ligh 693250" w:eastAsia="Times New Roman" w:hAnsi="TradeGothicNextW01-Ligh 693250" w:cs="Times New Roman"/>
          <w:b/>
          <w:bCs/>
          <w:color w:val="0E1633"/>
          <w:kern w:val="0"/>
          <w:sz w:val="27"/>
          <w:szCs w:val="27"/>
          <w14:ligatures w14:val="none"/>
        </w:rPr>
        <w:t>recipe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name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sees the plots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10" w:history="1">
        <w:r w:rsidR="001950F6"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http://127.0.0.1:8000/recipes/list/</w:t>
        </w:r>
      </w:hyperlink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2B6101B9" w14:textId="70BE3DD1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C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hecks details</w:t>
      </w: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of the recipe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11" w:history="1">
        <w:r w:rsidR="001950F6"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http://127.0.0.1:8000/recipes/list/</w:t>
        </w:r>
        <w:r w:rsidR="001950F6"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2</w:t>
        </w:r>
      </w:hyperlink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688804EB" w14:textId="4D567030" w:rsidR="001950F6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B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ack to main recipes page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12" w:history="1">
        <w:r w:rsidR="001950F6"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http://127.0.0.1:8000/recipes/list/</w:t>
        </w:r>
      </w:hyperlink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p w14:paraId="4FBA638A" w14:textId="6A09F17B" w:rsidR="00EB6740" w:rsidRPr="00E27A94" w:rsidRDefault="00CC2511" w:rsidP="00E27A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 w:hint="eastAsia"/>
          <w:color w:val="0E1633"/>
          <w:kern w:val="0"/>
          <w:sz w:val="27"/>
          <w:szCs w:val="27"/>
          <w14:ligatures w14:val="none"/>
        </w:rPr>
      </w:pPr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lastRenderedPageBreak/>
        <w:t>L</w:t>
      </w:r>
      <w:r w:rsidR="00EB6740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>ogs out</w:t>
      </w:r>
      <w:r w:rsidR="001950F6"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  <w:hyperlink r:id="rId13" w:history="1">
        <w:r w:rsidRPr="00E27A94">
          <w:rPr>
            <w:rStyle w:val="Hyperlink"/>
            <w:rFonts w:ascii="TradeGothicNextW01-Ligh 693250" w:eastAsia="Times New Roman" w:hAnsi="TradeGothicNextW01-Ligh 693250" w:cs="Times New Roman"/>
            <w:kern w:val="0"/>
            <w:sz w:val="27"/>
            <w:szCs w:val="27"/>
            <w14:ligatures w14:val="none"/>
          </w:rPr>
          <w:t>http://127.0.0.1:8000/logout/</w:t>
        </w:r>
      </w:hyperlink>
      <w:r w:rsidRPr="00E27A94"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  <w:t xml:space="preserve"> </w:t>
      </w:r>
    </w:p>
    <w:sectPr w:rsidR="00EB6740" w:rsidRPr="00E2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Bold 693229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A27"/>
    <w:multiLevelType w:val="hybridMultilevel"/>
    <w:tmpl w:val="A894A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5B3E"/>
    <w:multiLevelType w:val="hybridMultilevel"/>
    <w:tmpl w:val="29DE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16738"/>
    <w:multiLevelType w:val="multilevel"/>
    <w:tmpl w:val="176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505CD"/>
    <w:multiLevelType w:val="hybridMultilevel"/>
    <w:tmpl w:val="5936C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4F53"/>
    <w:multiLevelType w:val="hybridMultilevel"/>
    <w:tmpl w:val="C3A415EA"/>
    <w:lvl w:ilvl="0" w:tplc="D8AE2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16585"/>
    <w:multiLevelType w:val="multilevel"/>
    <w:tmpl w:val="B328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332685">
    <w:abstractNumId w:val="5"/>
  </w:num>
  <w:num w:numId="2" w16cid:durableId="533080426">
    <w:abstractNumId w:val="2"/>
  </w:num>
  <w:num w:numId="3" w16cid:durableId="932739172">
    <w:abstractNumId w:val="0"/>
  </w:num>
  <w:num w:numId="4" w16cid:durableId="615449272">
    <w:abstractNumId w:val="4"/>
  </w:num>
  <w:num w:numId="5" w16cid:durableId="689768808">
    <w:abstractNumId w:val="1"/>
  </w:num>
  <w:num w:numId="6" w16cid:durableId="1219827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6D"/>
    <w:rsid w:val="0000718E"/>
    <w:rsid w:val="00037964"/>
    <w:rsid w:val="00060990"/>
    <w:rsid w:val="000847DE"/>
    <w:rsid w:val="000A5E83"/>
    <w:rsid w:val="0010337A"/>
    <w:rsid w:val="0012768C"/>
    <w:rsid w:val="00174889"/>
    <w:rsid w:val="00183D3C"/>
    <w:rsid w:val="0018524E"/>
    <w:rsid w:val="001950F6"/>
    <w:rsid w:val="001F3286"/>
    <w:rsid w:val="00262107"/>
    <w:rsid w:val="00274B5B"/>
    <w:rsid w:val="00282C0B"/>
    <w:rsid w:val="00303A59"/>
    <w:rsid w:val="00322DB6"/>
    <w:rsid w:val="003D489A"/>
    <w:rsid w:val="00401F80"/>
    <w:rsid w:val="00404224"/>
    <w:rsid w:val="004251CB"/>
    <w:rsid w:val="0044167C"/>
    <w:rsid w:val="00474FDB"/>
    <w:rsid w:val="00490175"/>
    <w:rsid w:val="0058357F"/>
    <w:rsid w:val="005D5437"/>
    <w:rsid w:val="005D5D30"/>
    <w:rsid w:val="00665754"/>
    <w:rsid w:val="006946FA"/>
    <w:rsid w:val="00695EEF"/>
    <w:rsid w:val="00697BC2"/>
    <w:rsid w:val="006D4297"/>
    <w:rsid w:val="00711D89"/>
    <w:rsid w:val="00714306"/>
    <w:rsid w:val="0076693E"/>
    <w:rsid w:val="0078709A"/>
    <w:rsid w:val="007B7AE3"/>
    <w:rsid w:val="00813DAA"/>
    <w:rsid w:val="008624EE"/>
    <w:rsid w:val="008A4E59"/>
    <w:rsid w:val="008C086B"/>
    <w:rsid w:val="008D5045"/>
    <w:rsid w:val="008E4F54"/>
    <w:rsid w:val="009220F9"/>
    <w:rsid w:val="009C76F6"/>
    <w:rsid w:val="00A01127"/>
    <w:rsid w:val="00A1587F"/>
    <w:rsid w:val="00A21912"/>
    <w:rsid w:val="00A40C6D"/>
    <w:rsid w:val="00A97C2E"/>
    <w:rsid w:val="00AE79A1"/>
    <w:rsid w:val="00B0590E"/>
    <w:rsid w:val="00B217D6"/>
    <w:rsid w:val="00B71ED3"/>
    <w:rsid w:val="00B97667"/>
    <w:rsid w:val="00C034AE"/>
    <w:rsid w:val="00C12CB5"/>
    <w:rsid w:val="00C34C39"/>
    <w:rsid w:val="00C45130"/>
    <w:rsid w:val="00C64F23"/>
    <w:rsid w:val="00C93CD5"/>
    <w:rsid w:val="00CA5BD6"/>
    <w:rsid w:val="00CC2511"/>
    <w:rsid w:val="00CE3D04"/>
    <w:rsid w:val="00D879AC"/>
    <w:rsid w:val="00D954F9"/>
    <w:rsid w:val="00DD1498"/>
    <w:rsid w:val="00E12363"/>
    <w:rsid w:val="00E20E0F"/>
    <w:rsid w:val="00E27A94"/>
    <w:rsid w:val="00E67DC5"/>
    <w:rsid w:val="00E716C2"/>
    <w:rsid w:val="00E86CEE"/>
    <w:rsid w:val="00EA03F4"/>
    <w:rsid w:val="00EA484A"/>
    <w:rsid w:val="00EA4D92"/>
    <w:rsid w:val="00EB6740"/>
    <w:rsid w:val="00EC62E0"/>
    <w:rsid w:val="00ED3269"/>
    <w:rsid w:val="00F15E0F"/>
    <w:rsid w:val="00F42427"/>
    <w:rsid w:val="00F655C0"/>
    <w:rsid w:val="00FA53A5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B859"/>
  <w15:chartTrackingRefBased/>
  <w15:docId w15:val="{D7AAADBA-DF31-443C-9D7A-354196BB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6740"/>
    <w:rPr>
      <w:b/>
      <w:bCs/>
    </w:rPr>
  </w:style>
  <w:style w:type="character" w:styleId="Hyperlink">
    <w:name w:val="Hyperlink"/>
    <w:basedOn w:val="DefaultParagraphFont"/>
    <w:uiPriority w:val="99"/>
    <w:unhideWhenUsed/>
    <w:rsid w:val="001950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ecipes/list/" TargetMode="External"/><Relationship Id="rId13" Type="http://schemas.openxmlformats.org/officeDocument/2006/relationships/hyperlink" Target="http://127.0.0.1:8000/log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recipes/list/" TargetMode="External"/><Relationship Id="rId12" Type="http://schemas.openxmlformats.org/officeDocument/2006/relationships/hyperlink" Target="http://127.0.0.1:8000/recipes/list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ogin/" TargetMode="External"/><Relationship Id="rId11" Type="http://schemas.openxmlformats.org/officeDocument/2006/relationships/hyperlink" Target="http://127.0.0.1:8000/recipes/list/2" TargetMode="External"/><Relationship Id="rId5" Type="http://schemas.openxmlformats.org/officeDocument/2006/relationships/hyperlink" Target="http://127.0.0.1:8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recipes/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recipes/list/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28</cp:revision>
  <dcterms:created xsi:type="dcterms:W3CDTF">2025-03-18T01:15:00Z</dcterms:created>
  <dcterms:modified xsi:type="dcterms:W3CDTF">2025-03-25T02:06:00Z</dcterms:modified>
</cp:coreProperties>
</file>