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color w:val="5d6879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  <w:t xml:space="preserve">Overleaf link: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f0f0f0" w:val="clear"/>
            <w:rtl w:val="0"/>
          </w:rPr>
          <w:t xml:space="preserve">https://www.overleaf.com/2854621245wpyrgfxctrqm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color w:val="5d6879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color w:val="5d6879"/>
          <w:sz w:val="24"/>
          <w:szCs w:val="24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Next Meeting: Wednesday 3/10/2020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Goals: Finalize the pre-processing of the data and be ready to implement algorithms after this date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After 2:00 PM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Data sets: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Connor - bike / NN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Edwin - suicide rates  / regression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Sarah-  video transcoding  / decision trees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color w:val="5d6879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color w:val="5d6879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color w:val="5d6879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2854621245wpyrgfxctrq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