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8C84B" w14:textId="44EAF977" w:rsidR="00FA0E1C" w:rsidRDefault="00FA0E1C" w:rsidP="00FA0E1C">
      <w:r>
        <w:t>Group 1</w:t>
      </w:r>
      <w:r>
        <w:t xml:space="preserve">: </w:t>
      </w:r>
      <w:r w:rsidRPr="003761AA">
        <w:t>Jelani Jenkins</w:t>
      </w:r>
      <w:r>
        <w:t xml:space="preserve"> and </w:t>
      </w:r>
      <w:r>
        <w:t>Clint Scott</w:t>
      </w:r>
    </w:p>
    <w:p w14:paraId="0DC0ED87" w14:textId="77777777" w:rsidR="00FA0E1C" w:rsidRDefault="00FA0E1C" w:rsidP="00FA0E1C">
      <w:r>
        <w:t>CSD310 Database Development and Use</w:t>
      </w:r>
    </w:p>
    <w:p w14:paraId="3D650AF7" w14:textId="77777777" w:rsidR="00FA0E1C" w:rsidRDefault="00FA0E1C" w:rsidP="00FA0E1C">
      <w:r>
        <w:t>Module 10: Case Study Milestone 2</w:t>
      </w:r>
    </w:p>
    <w:p w14:paraId="6862850A" w14:textId="77777777" w:rsidR="00FA0E1C" w:rsidRDefault="00FA0E1C" w:rsidP="00FA0E1C">
      <w:pPr>
        <w:pStyle w:val="Header"/>
      </w:pPr>
      <w:r>
        <w:t>May 4, 2025</w:t>
      </w:r>
    </w:p>
    <w:p w14:paraId="0000001F" w14:textId="4CCA0587" w:rsidR="00E528E4" w:rsidRPr="00813B0F" w:rsidRDefault="00FA0E1C" w:rsidP="0077264D">
      <w:pPr>
        <w:pStyle w:val="Heading4"/>
      </w:pPr>
      <w:bookmarkStart w:id="0" w:name="_wp0hdpd1raqv" w:colFirst="0" w:colLast="0"/>
      <w:bookmarkEnd w:id="0"/>
      <w:r>
        <w:t xml:space="preserve">Updated </w:t>
      </w:r>
      <w:r w:rsidR="00000000" w:rsidRPr="00813B0F">
        <w:t>ERD</w:t>
      </w:r>
    </w:p>
    <w:p w14:paraId="1272C11C" w14:textId="57671B39" w:rsidR="00FA0E1C" w:rsidRDefault="00FA0E1C" w:rsidP="0077264D">
      <w:pPr>
        <w:pStyle w:val="Heading6"/>
      </w:pPr>
      <w:r>
        <w:rPr>
          <w:noProof/>
        </w:rPr>
        <w:drawing>
          <wp:inline distT="0" distB="0" distL="0" distR="0" wp14:anchorId="298C418F" wp14:editId="41DD5D1E">
            <wp:extent cx="5943600" cy="3579495"/>
            <wp:effectExtent l="0" t="0" r="0" b="1905"/>
            <wp:docPr id="307988210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88210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C876" w14:textId="12885006" w:rsidR="00795D7A" w:rsidRPr="001C3293" w:rsidRDefault="00795D7A" w:rsidP="0077264D">
      <w:pPr>
        <w:pStyle w:val="Heading6"/>
      </w:pPr>
      <w:r w:rsidRPr="001C3293">
        <w:t>Relationships</w:t>
      </w:r>
    </w:p>
    <w:p w14:paraId="634349BB" w14:textId="77777777" w:rsidR="00795D7A" w:rsidRPr="00FA0E1C" w:rsidRDefault="00795D7A" w:rsidP="00795D7A">
      <w:pPr>
        <w:numPr>
          <w:ilvl w:val="0"/>
          <w:numId w:val="14"/>
        </w:numPr>
      </w:pPr>
      <w:r w:rsidRPr="00FA0E1C">
        <w:rPr>
          <w:lang w:val="en-US"/>
        </w:rPr>
        <w:t>Employee and EmployeeHours</w:t>
      </w:r>
    </w:p>
    <w:p w14:paraId="2770763C" w14:textId="13FBF917" w:rsidR="00795D7A" w:rsidRPr="00FA0E1C" w:rsidRDefault="00795D7A" w:rsidP="00795D7A">
      <w:pPr>
        <w:numPr>
          <w:ilvl w:val="1"/>
          <w:numId w:val="14"/>
        </w:numPr>
      </w:pPr>
      <w:r w:rsidRPr="00FA0E1C">
        <w:rPr>
          <w:lang w:val="en-US"/>
        </w:rPr>
        <w:t xml:space="preserve">One Employee can have many records </w:t>
      </w:r>
      <w:r w:rsidR="00294DC9" w:rsidRPr="00FA0E1C">
        <w:rPr>
          <w:lang w:val="en-US"/>
        </w:rPr>
        <w:t>quarterly</w:t>
      </w:r>
      <w:r w:rsidR="00943ED0" w:rsidRPr="00FA0E1C">
        <w:rPr>
          <w:lang w:val="en-US"/>
        </w:rPr>
        <w:t xml:space="preserve"> </w:t>
      </w:r>
      <w:r w:rsidRPr="00FA0E1C">
        <w:rPr>
          <w:lang w:val="en-US"/>
        </w:rPr>
        <w:t>in EmployeeHours (1:M).</w:t>
      </w:r>
    </w:p>
    <w:p w14:paraId="20749379" w14:textId="77777777" w:rsidR="00795D7A" w:rsidRPr="00FA0E1C" w:rsidRDefault="00795D7A" w:rsidP="00795D7A">
      <w:pPr>
        <w:numPr>
          <w:ilvl w:val="0"/>
          <w:numId w:val="14"/>
        </w:numPr>
        <w:rPr>
          <w:lang w:val="en-US"/>
        </w:rPr>
      </w:pPr>
      <w:r w:rsidRPr="00FA0E1C">
        <w:rPr>
          <w:lang w:val="en-US"/>
        </w:rPr>
        <w:t>Department and Employee</w:t>
      </w:r>
    </w:p>
    <w:p w14:paraId="334A3ADC" w14:textId="77777777" w:rsidR="00795D7A" w:rsidRPr="00FA0E1C" w:rsidRDefault="00795D7A" w:rsidP="00795D7A">
      <w:pPr>
        <w:numPr>
          <w:ilvl w:val="1"/>
          <w:numId w:val="14"/>
        </w:numPr>
        <w:rPr>
          <w:lang w:val="en-US"/>
        </w:rPr>
      </w:pPr>
      <w:r w:rsidRPr="00FA0E1C">
        <w:rPr>
          <w:lang w:val="en-US"/>
        </w:rPr>
        <w:t xml:space="preserve">Each Employee belongs to only one Department (1:1). </w:t>
      </w:r>
    </w:p>
    <w:p w14:paraId="41C0E2B6" w14:textId="77777777" w:rsidR="00795D7A" w:rsidRPr="00FA0E1C" w:rsidRDefault="00795D7A" w:rsidP="00795D7A">
      <w:pPr>
        <w:numPr>
          <w:ilvl w:val="0"/>
          <w:numId w:val="14"/>
        </w:numPr>
        <w:rPr>
          <w:lang w:val="en-US"/>
        </w:rPr>
      </w:pPr>
      <w:r w:rsidRPr="00FA0E1C">
        <w:rPr>
          <w:lang w:val="en-US"/>
        </w:rPr>
        <w:t>Supplier and SupplyShipment</w:t>
      </w:r>
    </w:p>
    <w:p w14:paraId="1FC64353" w14:textId="77777777" w:rsidR="00795D7A" w:rsidRPr="00FA0E1C" w:rsidRDefault="00795D7A" w:rsidP="00795D7A">
      <w:pPr>
        <w:numPr>
          <w:ilvl w:val="1"/>
          <w:numId w:val="14"/>
        </w:numPr>
        <w:rPr>
          <w:lang w:val="en-US"/>
        </w:rPr>
      </w:pPr>
      <w:r w:rsidRPr="00FA0E1C">
        <w:rPr>
          <w:lang w:val="en-US"/>
        </w:rPr>
        <w:t xml:space="preserve">One Supplier can have many SupplyShipments (1:M). </w:t>
      </w:r>
    </w:p>
    <w:p w14:paraId="14118D83" w14:textId="77777777" w:rsidR="00795D7A" w:rsidRPr="00FA0E1C" w:rsidRDefault="00795D7A" w:rsidP="00795D7A">
      <w:pPr>
        <w:numPr>
          <w:ilvl w:val="0"/>
          <w:numId w:val="14"/>
        </w:numPr>
        <w:rPr>
          <w:lang w:val="en-US"/>
        </w:rPr>
      </w:pPr>
      <w:r w:rsidRPr="00FA0E1C">
        <w:rPr>
          <w:lang w:val="en-US"/>
        </w:rPr>
        <w:t>SupplyType and SupplyShipment</w:t>
      </w:r>
    </w:p>
    <w:p w14:paraId="006EA393" w14:textId="6CA5B57E" w:rsidR="00795D7A" w:rsidRPr="00FA0E1C" w:rsidRDefault="00943ED0" w:rsidP="00795D7A">
      <w:pPr>
        <w:numPr>
          <w:ilvl w:val="1"/>
          <w:numId w:val="14"/>
        </w:numPr>
        <w:rPr>
          <w:lang w:val="en-US"/>
        </w:rPr>
      </w:pPr>
      <w:r w:rsidRPr="00FA0E1C">
        <w:rPr>
          <w:lang w:val="en-US"/>
        </w:rPr>
        <w:t xml:space="preserve">SupplyShiptment contains one </w:t>
      </w:r>
      <w:r w:rsidR="00795D7A" w:rsidRPr="00FA0E1C">
        <w:rPr>
          <w:lang w:val="en-US"/>
        </w:rPr>
        <w:t>SupplyType (</w:t>
      </w:r>
      <w:r w:rsidRPr="00FA0E1C">
        <w:rPr>
          <w:lang w:val="en-US"/>
        </w:rPr>
        <w:t>1:1</w:t>
      </w:r>
      <w:r w:rsidR="00795D7A" w:rsidRPr="00FA0E1C">
        <w:rPr>
          <w:lang w:val="en-US"/>
        </w:rPr>
        <w:t xml:space="preserve">). </w:t>
      </w:r>
    </w:p>
    <w:p w14:paraId="2F85EEBC" w14:textId="77777777" w:rsidR="00795D7A" w:rsidRPr="00FA0E1C" w:rsidRDefault="00795D7A" w:rsidP="00795D7A">
      <w:pPr>
        <w:numPr>
          <w:ilvl w:val="0"/>
          <w:numId w:val="14"/>
        </w:numPr>
        <w:rPr>
          <w:lang w:val="en-US"/>
        </w:rPr>
      </w:pPr>
      <w:r w:rsidRPr="00FA0E1C">
        <w:rPr>
          <w:lang w:val="en-US"/>
        </w:rPr>
        <w:t>SupplyType and SupplyInventory</w:t>
      </w:r>
    </w:p>
    <w:p w14:paraId="40245BD8" w14:textId="26008141" w:rsidR="00795D7A" w:rsidRPr="00FA0E1C" w:rsidRDefault="00795D7A" w:rsidP="00795D7A">
      <w:pPr>
        <w:numPr>
          <w:ilvl w:val="1"/>
          <w:numId w:val="14"/>
        </w:numPr>
        <w:rPr>
          <w:lang w:val="en-US"/>
        </w:rPr>
      </w:pPr>
      <w:r w:rsidRPr="00FA0E1C">
        <w:rPr>
          <w:lang w:val="en-US"/>
        </w:rPr>
        <w:t xml:space="preserve">SupplyType has one entry in the SupplyInventory to track QuantityOnHand (1:1). </w:t>
      </w:r>
    </w:p>
    <w:p w14:paraId="4DE43FA1" w14:textId="77777777" w:rsidR="00795D7A" w:rsidRPr="00FA0E1C" w:rsidRDefault="00795D7A" w:rsidP="00795D7A">
      <w:pPr>
        <w:numPr>
          <w:ilvl w:val="0"/>
          <w:numId w:val="14"/>
        </w:numPr>
        <w:rPr>
          <w:lang w:val="en-US"/>
        </w:rPr>
      </w:pPr>
      <w:r w:rsidRPr="00FA0E1C">
        <w:rPr>
          <w:lang w:val="en-US"/>
        </w:rPr>
        <w:t>Distributor and WineOrders</w:t>
      </w:r>
    </w:p>
    <w:p w14:paraId="4869D0AA" w14:textId="77777777" w:rsidR="00795D7A" w:rsidRPr="00FA0E1C" w:rsidRDefault="00795D7A" w:rsidP="00795D7A">
      <w:pPr>
        <w:numPr>
          <w:ilvl w:val="1"/>
          <w:numId w:val="14"/>
        </w:numPr>
        <w:rPr>
          <w:lang w:val="en-US"/>
        </w:rPr>
      </w:pPr>
      <w:r w:rsidRPr="00FA0E1C">
        <w:rPr>
          <w:lang w:val="en-US"/>
        </w:rPr>
        <w:t xml:space="preserve">One Distributor can deliver many WineOrders (1:M). </w:t>
      </w:r>
    </w:p>
    <w:p w14:paraId="1E76E70C" w14:textId="77777777" w:rsidR="00795D7A" w:rsidRPr="00FA0E1C" w:rsidRDefault="00795D7A" w:rsidP="00795D7A">
      <w:pPr>
        <w:numPr>
          <w:ilvl w:val="0"/>
          <w:numId w:val="14"/>
        </w:numPr>
        <w:rPr>
          <w:lang w:val="en-US"/>
        </w:rPr>
      </w:pPr>
      <w:r w:rsidRPr="00FA0E1C">
        <w:rPr>
          <w:lang w:val="en-US"/>
        </w:rPr>
        <w:t>Wine and WineOrders</w:t>
      </w:r>
    </w:p>
    <w:p w14:paraId="528A704E" w14:textId="21386C0F" w:rsidR="00795D7A" w:rsidRPr="00FA0E1C" w:rsidRDefault="00943ED0" w:rsidP="00795D7A">
      <w:pPr>
        <w:numPr>
          <w:ilvl w:val="1"/>
          <w:numId w:val="14"/>
        </w:numPr>
        <w:rPr>
          <w:lang w:val="en-US"/>
        </w:rPr>
      </w:pPr>
      <w:r w:rsidRPr="00FA0E1C">
        <w:rPr>
          <w:lang w:val="en-US"/>
        </w:rPr>
        <w:t>WineOrders can include</w:t>
      </w:r>
      <w:r w:rsidR="00795D7A" w:rsidRPr="00FA0E1C">
        <w:rPr>
          <w:lang w:val="en-US"/>
        </w:rPr>
        <w:t xml:space="preserve"> many </w:t>
      </w:r>
      <w:r w:rsidRPr="00FA0E1C">
        <w:rPr>
          <w:lang w:val="en-US"/>
        </w:rPr>
        <w:t>Wine types</w:t>
      </w:r>
      <w:r w:rsidR="00795D7A" w:rsidRPr="00FA0E1C">
        <w:rPr>
          <w:lang w:val="en-US"/>
        </w:rPr>
        <w:t xml:space="preserve"> (1:M). </w:t>
      </w:r>
    </w:p>
    <w:p w14:paraId="24033BFA" w14:textId="77777777" w:rsidR="00795D7A" w:rsidRPr="00FA0E1C" w:rsidRDefault="00795D7A" w:rsidP="00795D7A">
      <w:pPr>
        <w:numPr>
          <w:ilvl w:val="0"/>
          <w:numId w:val="14"/>
        </w:numPr>
        <w:rPr>
          <w:lang w:val="en-US"/>
        </w:rPr>
      </w:pPr>
      <w:r w:rsidRPr="00FA0E1C">
        <w:rPr>
          <w:lang w:val="en-US"/>
        </w:rPr>
        <w:t>Wine and WineInventory</w:t>
      </w:r>
    </w:p>
    <w:p w14:paraId="2B209EEB" w14:textId="7C6B54D4" w:rsidR="00795D7A" w:rsidRPr="00FA0E1C" w:rsidRDefault="00795D7A" w:rsidP="00795D7A">
      <w:pPr>
        <w:numPr>
          <w:ilvl w:val="1"/>
          <w:numId w:val="14"/>
        </w:numPr>
        <w:rPr>
          <w:lang w:val="en-US"/>
        </w:rPr>
      </w:pPr>
      <w:r w:rsidRPr="00FA0E1C">
        <w:rPr>
          <w:lang w:val="en-US"/>
        </w:rPr>
        <w:t>One Wine has one entry in the WineInventory to track its QuantityOnHand (1:1).</w:t>
      </w:r>
    </w:p>
    <w:p w14:paraId="557239BF" w14:textId="5F4EB077" w:rsidR="00813B0F" w:rsidRDefault="00FA0E1C" w:rsidP="00795D7A">
      <w:pPr>
        <w:pStyle w:val="Heading3"/>
        <w:rPr>
          <w:lang w:val="en-US"/>
        </w:rPr>
      </w:pPr>
      <w:r>
        <w:rPr>
          <w:lang w:val="en-US"/>
        </w:rPr>
        <w:lastRenderedPageBreak/>
        <w:t>Python Data Viewer Screenshot</w:t>
      </w:r>
    </w:p>
    <w:p w14:paraId="6A564A9F" w14:textId="45733539" w:rsidR="00FA0E1C" w:rsidRPr="00FA0E1C" w:rsidRDefault="008F652B" w:rsidP="00FA0E1C">
      <w:pPr>
        <w:rPr>
          <w:lang w:val="en-US"/>
        </w:rPr>
      </w:pPr>
      <w:r>
        <w:rPr>
          <w:noProof/>
        </w:rPr>
        <w:drawing>
          <wp:inline distT="0" distB="0" distL="0" distR="0" wp14:anchorId="6FCDA552" wp14:editId="28B455C6">
            <wp:extent cx="5943600" cy="5921375"/>
            <wp:effectExtent l="0" t="0" r="0" b="3175"/>
            <wp:docPr id="5943855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8557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E1C" w:rsidRPr="00FA0E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E800C" w14:textId="77777777" w:rsidR="00CC5C7A" w:rsidRDefault="00CC5C7A" w:rsidP="003761AA">
      <w:pPr>
        <w:spacing w:line="240" w:lineRule="auto"/>
      </w:pPr>
      <w:r>
        <w:separator/>
      </w:r>
    </w:p>
  </w:endnote>
  <w:endnote w:type="continuationSeparator" w:id="0">
    <w:p w14:paraId="39674865" w14:textId="77777777" w:rsidR="00CC5C7A" w:rsidRDefault="00CC5C7A" w:rsidP="003761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63278" w14:textId="77777777" w:rsidR="00CC5C7A" w:rsidRDefault="00CC5C7A" w:rsidP="003761AA">
      <w:pPr>
        <w:spacing w:line="240" w:lineRule="auto"/>
      </w:pPr>
      <w:r>
        <w:separator/>
      </w:r>
    </w:p>
  </w:footnote>
  <w:footnote w:type="continuationSeparator" w:id="0">
    <w:p w14:paraId="05FAF4B0" w14:textId="77777777" w:rsidR="00CC5C7A" w:rsidRDefault="00CC5C7A" w:rsidP="003761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5DF5"/>
    <w:multiLevelType w:val="hybridMultilevel"/>
    <w:tmpl w:val="9248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6E90"/>
    <w:multiLevelType w:val="hybridMultilevel"/>
    <w:tmpl w:val="A920C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1C3C39"/>
    <w:multiLevelType w:val="hybridMultilevel"/>
    <w:tmpl w:val="48A8C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B4DE0"/>
    <w:multiLevelType w:val="multilevel"/>
    <w:tmpl w:val="AEAEC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9E0451"/>
    <w:multiLevelType w:val="multilevel"/>
    <w:tmpl w:val="7318E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E763FD"/>
    <w:multiLevelType w:val="multilevel"/>
    <w:tmpl w:val="6428D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2015E1"/>
    <w:multiLevelType w:val="multilevel"/>
    <w:tmpl w:val="0268B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E20CF4"/>
    <w:multiLevelType w:val="multilevel"/>
    <w:tmpl w:val="3C9C9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E81C08"/>
    <w:multiLevelType w:val="multilevel"/>
    <w:tmpl w:val="0BF87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3F7B94"/>
    <w:multiLevelType w:val="hybridMultilevel"/>
    <w:tmpl w:val="3F26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20618"/>
    <w:multiLevelType w:val="multilevel"/>
    <w:tmpl w:val="EB689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2AE4581"/>
    <w:multiLevelType w:val="hybridMultilevel"/>
    <w:tmpl w:val="39807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07AFE"/>
    <w:multiLevelType w:val="multilevel"/>
    <w:tmpl w:val="46C6A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3427360"/>
    <w:multiLevelType w:val="multilevel"/>
    <w:tmpl w:val="0136D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1476F2"/>
    <w:multiLevelType w:val="hybridMultilevel"/>
    <w:tmpl w:val="D694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1640B"/>
    <w:multiLevelType w:val="hybridMultilevel"/>
    <w:tmpl w:val="79F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0587B"/>
    <w:multiLevelType w:val="multilevel"/>
    <w:tmpl w:val="77B49A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7B1A82"/>
    <w:multiLevelType w:val="multilevel"/>
    <w:tmpl w:val="3C064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555366"/>
    <w:multiLevelType w:val="hybridMultilevel"/>
    <w:tmpl w:val="91AE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E52DA"/>
    <w:multiLevelType w:val="multilevel"/>
    <w:tmpl w:val="68AE6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2CD70B6"/>
    <w:multiLevelType w:val="multilevel"/>
    <w:tmpl w:val="A3441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C3A0C94"/>
    <w:multiLevelType w:val="multilevel"/>
    <w:tmpl w:val="933AB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5785152">
    <w:abstractNumId w:val="20"/>
  </w:num>
  <w:num w:numId="2" w16cid:durableId="577905719">
    <w:abstractNumId w:val="19"/>
  </w:num>
  <w:num w:numId="3" w16cid:durableId="848905502">
    <w:abstractNumId w:val="17"/>
  </w:num>
  <w:num w:numId="4" w16cid:durableId="1767385273">
    <w:abstractNumId w:val="8"/>
  </w:num>
  <w:num w:numId="5" w16cid:durableId="2080905062">
    <w:abstractNumId w:val="6"/>
  </w:num>
  <w:num w:numId="6" w16cid:durableId="992492338">
    <w:abstractNumId w:val="16"/>
  </w:num>
  <w:num w:numId="7" w16cid:durableId="995109669">
    <w:abstractNumId w:val="12"/>
  </w:num>
  <w:num w:numId="8" w16cid:durableId="1980380542">
    <w:abstractNumId w:val="3"/>
  </w:num>
  <w:num w:numId="9" w16cid:durableId="1410806918">
    <w:abstractNumId w:val="21"/>
  </w:num>
  <w:num w:numId="10" w16cid:durableId="2127113958">
    <w:abstractNumId w:val="13"/>
  </w:num>
  <w:num w:numId="11" w16cid:durableId="1366907465">
    <w:abstractNumId w:val="7"/>
  </w:num>
  <w:num w:numId="12" w16cid:durableId="1511525198">
    <w:abstractNumId w:val="10"/>
  </w:num>
  <w:num w:numId="13" w16cid:durableId="1282110014">
    <w:abstractNumId w:val="4"/>
  </w:num>
  <w:num w:numId="14" w16cid:durableId="1902673080">
    <w:abstractNumId w:val="5"/>
  </w:num>
  <w:num w:numId="15" w16cid:durableId="904603350">
    <w:abstractNumId w:val="1"/>
  </w:num>
  <w:num w:numId="16" w16cid:durableId="1126050438">
    <w:abstractNumId w:val="2"/>
  </w:num>
  <w:num w:numId="17" w16cid:durableId="2007439409">
    <w:abstractNumId w:val="11"/>
  </w:num>
  <w:num w:numId="18" w16cid:durableId="892934588">
    <w:abstractNumId w:val="18"/>
  </w:num>
  <w:num w:numId="19" w16cid:durableId="1170095109">
    <w:abstractNumId w:val="14"/>
  </w:num>
  <w:num w:numId="20" w16cid:durableId="1249733137">
    <w:abstractNumId w:val="15"/>
  </w:num>
  <w:num w:numId="21" w16cid:durableId="806161828">
    <w:abstractNumId w:val="0"/>
  </w:num>
  <w:num w:numId="22" w16cid:durableId="7768284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8E4"/>
    <w:rsid w:val="001B1DC0"/>
    <w:rsid w:val="001C3293"/>
    <w:rsid w:val="001E074C"/>
    <w:rsid w:val="00294DC9"/>
    <w:rsid w:val="00350019"/>
    <w:rsid w:val="00351DEB"/>
    <w:rsid w:val="003761AA"/>
    <w:rsid w:val="005541E8"/>
    <w:rsid w:val="0077264D"/>
    <w:rsid w:val="00795D7A"/>
    <w:rsid w:val="007E3FFF"/>
    <w:rsid w:val="00813B0F"/>
    <w:rsid w:val="008F652B"/>
    <w:rsid w:val="0093340C"/>
    <w:rsid w:val="00943ED0"/>
    <w:rsid w:val="00B049BE"/>
    <w:rsid w:val="00B44373"/>
    <w:rsid w:val="00BA107F"/>
    <w:rsid w:val="00C25F3C"/>
    <w:rsid w:val="00CB5676"/>
    <w:rsid w:val="00CC5C7A"/>
    <w:rsid w:val="00DE575E"/>
    <w:rsid w:val="00E01338"/>
    <w:rsid w:val="00E528E4"/>
    <w:rsid w:val="00FA0E1C"/>
    <w:rsid w:val="00FE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1111"/>
  <w15:docId w15:val="{4CBD20DB-840E-4199-BA54-A31A31E5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13B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5D7A"/>
    <w:rPr>
      <w:color w:val="434343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761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AA"/>
  </w:style>
  <w:style w:type="paragraph" w:styleId="Footer">
    <w:name w:val="footer"/>
    <w:basedOn w:val="Normal"/>
    <w:link w:val="FooterChar"/>
    <w:uiPriority w:val="99"/>
    <w:unhideWhenUsed/>
    <w:rsid w:val="003761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8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Clint Scott</cp:lastModifiedBy>
  <cp:revision>12</cp:revision>
  <dcterms:created xsi:type="dcterms:W3CDTF">2025-05-04T22:01:00Z</dcterms:created>
  <dcterms:modified xsi:type="dcterms:W3CDTF">2025-05-05T01:20:00Z</dcterms:modified>
</cp:coreProperties>
</file>