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EFBD66" w14:textId="067FA276" w:rsidR="00056620" w:rsidRDefault="00056620" w:rsidP="00056620">
      <w:r>
        <w:t>Clint Scott</w:t>
      </w:r>
      <w:r>
        <w:br/>
        <w:t>CSD 402</w:t>
      </w:r>
      <w:r>
        <w:br/>
        <w:t xml:space="preserve">M11: </w:t>
      </w:r>
      <w:r w:rsidR="00A80273">
        <w:t xml:space="preserve">JavaFX </w:t>
      </w:r>
      <w:r>
        <w:t>Programming Assignment</w:t>
      </w:r>
      <w:r>
        <w:br/>
        <w:t>07/20/25</w:t>
      </w:r>
    </w:p>
    <w:p w14:paraId="27CE375B" w14:textId="56750939" w:rsidR="00CC795E" w:rsidRPr="00CC795E" w:rsidRDefault="00CC795E" w:rsidP="0048416A">
      <w:pPr>
        <w:pStyle w:val="Heading1"/>
      </w:pPr>
      <w:r w:rsidRPr="00CC795E">
        <w:t>JavaFX HBox and VBox: A Study on Layout Management</w:t>
      </w:r>
    </w:p>
    <w:p w14:paraId="2D2E7128" w14:textId="77777777" w:rsidR="00CC795E" w:rsidRPr="00CC795E" w:rsidRDefault="00CC795E" w:rsidP="0048416A">
      <w:pPr>
        <w:pStyle w:val="Heading2"/>
      </w:pPr>
      <w:r w:rsidRPr="00CC795E">
        <w:t>Introduction</w:t>
      </w:r>
    </w:p>
    <w:p w14:paraId="69B7CFDD" w14:textId="13F7F4D0" w:rsidR="00CC795E" w:rsidRPr="00CC795E" w:rsidRDefault="002D2CA1" w:rsidP="00CC795E">
      <w:r w:rsidRPr="002D2CA1">
        <w:t>JavaFX is a robust framework for creating graphical user interfaces (GUIs) in Java applications. It offers a variety of layout management options to help organize and display user interface elements. Two of the most used layout panes in JavaFX are HBox and VBox. These panes are part of the javafx.scene.layout package and provide an easy way to arrange UI components horizontally or vertically. This paper examines the features, applications, and best practices of HBox and VBox layouts, providing examples and use cases for practical implementation through accompanying Java code files.</w:t>
      </w:r>
    </w:p>
    <w:p w14:paraId="4BAE444D" w14:textId="77777777" w:rsidR="00CC795E" w:rsidRPr="00CC795E" w:rsidRDefault="00CC795E" w:rsidP="0048416A">
      <w:pPr>
        <w:pStyle w:val="Heading2"/>
      </w:pPr>
      <w:r w:rsidRPr="00CC795E">
        <w:t>JavaFX HBox Layout</w:t>
      </w:r>
    </w:p>
    <w:p w14:paraId="777F10D7" w14:textId="43CB3443" w:rsidR="00CC795E" w:rsidRDefault="002D2CA1" w:rsidP="00CC795E">
      <w:r w:rsidRPr="002D2CA1">
        <w:t xml:space="preserve">The HBox layout pane in JavaFX arranges its child nodes in a single horizontal row. This layout is </w:t>
      </w:r>
      <w:r w:rsidR="0017326C">
        <w:t>used</w:t>
      </w:r>
      <w:r w:rsidRPr="002D2CA1">
        <w:t xml:space="preserve"> when you want elements like buttons, labels, or images to be </w:t>
      </w:r>
      <w:r w:rsidR="0017326C" w:rsidRPr="002D2CA1">
        <w:t>displayed</w:t>
      </w:r>
      <w:r w:rsidRPr="002D2CA1">
        <w:t xml:space="preserve"> horizontally. It is commonly used for toolbars, horizontal navigation menus, and horizontal grouping form elements. The HBoxHeavyMetalDrummers.java file serves as a practical demonstration of HBox capabilities.</w:t>
      </w:r>
      <w:r w:rsidR="00CA65CB">
        <w:t xml:space="preserve"> </w:t>
      </w:r>
      <w:r w:rsidR="00CA65CB" w:rsidRPr="00CA65CB">
        <w:t>This example illustrates advanced button content by showing the drummer's name and their main band, with the band name italicized, achieved by embedding Text nodes within a VBox graphic.</w:t>
      </w:r>
    </w:p>
    <w:p w14:paraId="00E4127A" w14:textId="6069E103" w:rsidR="00CA65CB" w:rsidRDefault="00CA65CB" w:rsidP="00CC795E">
      <w:r w:rsidRPr="00CA65CB">
        <w:rPr>
          <w:b/>
          <w:bCs/>
        </w:rPr>
        <w:t>Figure 1</w:t>
      </w:r>
      <w:r w:rsidRPr="00CA65CB">
        <w:t>: Output of HBoxHeavyMetalDrummers.java demonstrating horizontal button arrangement and styled content.</w:t>
      </w:r>
    </w:p>
    <w:p w14:paraId="1FE8065D" w14:textId="6D40A936" w:rsidR="00CA65CB" w:rsidRPr="00CC795E" w:rsidRDefault="00BE0855" w:rsidP="00CC795E">
      <w:r>
        <w:rPr>
          <w:noProof/>
        </w:rPr>
        <w:drawing>
          <wp:inline distT="0" distB="0" distL="0" distR="0" wp14:anchorId="64A86C69" wp14:editId="50429F76">
            <wp:extent cx="5943600" cy="1371600"/>
            <wp:effectExtent l="0" t="0" r="0" b="0"/>
            <wp:docPr id="1002180514" name="Picture 1" descr="A close-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80514" name="Picture 1" descr="A close-up of a sign&#10;&#10;AI-generated content may be incorrect."/>
                    <pic:cNvPicPr/>
                  </pic:nvPicPr>
                  <pic:blipFill>
                    <a:blip r:embed="rId7"/>
                    <a:stretch>
                      <a:fillRect/>
                    </a:stretch>
                  </pic:blipFill>
                  <pic:spPr>
                    <a:xfrm>
                      <a:off x="0" y="0"/>
                      <a:ext cx="5943600" cy="1371600"/>
                    </a:xfrm>
                    <a:prstGeom prst="rect">
                      <a:avLst/>
                    </a:prstGeom>
                  </pic:spPr>
                </pic:pic>
              </a:graphicData>
            </a:graphic>
          </wp:inline>
        </w:drawing>
      </w:r>
    </w:p>
    <w:p w14:paraId="53F89B37" w14:textId="77777777" w:rsidR="00BE0855" w:rsidRDefault="00BE0855">
      <w:pPr>
        <w:rPr>
          <w:rFonts w:eastAsiaTheme="majorEastAsia" w:cstheme="majorBidi"/>
          <w:color w:val="0F4761" w:themeColor="accent1" w:themeShade="BF"/>
          <w:sz w:val="28"/>
          <w:szCs w:val="28"/>
        </w:rPr>
      </w:pPr>
      <w:r>
        <w:br w:type="page"/>
      </w:r>
    </w:p>
    <w:p w14:paraId="60B60443" w14:textId="26EC57FF" w:rsidR="00CC795E" w:rsidRPr="00CC795E" w:rsidRDefault="00CC795E" w:rsidP="0048416A">
      <w:pPr>
        <w:pStyle w:val="Heading3"/>
      </w:pPr>
      <w:r w:rsidRPr="00CC795E">
        <w:lastRenderedPageBreak/>
        <w:t>Key Features of HBox:</w:t>
      </w:r>
    </w:p>
    <w:p w14:paraId="41CE576E" w14:textId="54431FE8" w:rsidR="00CC795E" w:rsidRPr="00CC795E" w:rsidRDefault="00CC795E" w:rsidP="00CC795E">
      <w:pPr>
        <w:numPr>
          <w:ilvl w:val="0"/>
          <w:numId w:val="5"/>
        </w:numPr>
      </w:pPr>
      <w:r w:rsidRPr="00CC795E">
        <w:rPr>
          <w:b/>
          <w:bCs/>
        </w:rPr>
        <w:t>Spacing</w:t>
      </w:r>
      <w:r w:rsidRPr="00CC795E">
        <w:t>:</w:t>
      </w:r>
      <w:r w:rsidR="002D2CA1">
        <w:t xml:space="preserve"> </w:t>
      </w:r>
      <w:r w:rsidR="002D2CA1" w:rsidRPr="002D2CA1">
        <w:t>The spacing property in an HBox controls the horizontal gap between child nodes. This feature allows developers to customize the layout's appearance by adjusting the spacing, preventing overcrowding. The HBoxHeavyMetalDrummers.java example illustrates this by setting a specific spacing value between the drummer buttons, creating a clear horizontal separation.</w:t>
      </w:r>
    </w:p>
    <w:p w14:paraId="23FCEFAE" w14:textId="330E819E" w:rsidR="00CC795E" w:rsidRPr="00CC795E" w:rsidRDefault="00CC795E" w:rsidP="00CC795E">
      <w:pPr>
        <w:numPr>
          <w:ilvl w:val="0"/>
          <w:numId w:val="5"/>
        </w:numPr>
      </w:pPr>
      <w:r w:rsidRPr="00CC795E">
        <w:rPr>
          <w:b/>
          <w:bCs/>
        </w:rPr>
        <w:t>Alignment</w:t>
      </w:r>
      <w:r w:rsidRPr="00CC795E">
        <w:t>:</w:t>
      </w:r>
      <w:r w:rsidR="002D2CA1">
        <w:t xml:space="preserve"> </w:t>
      </w:r>
      <w:r w:rsidR="00482E98" w:rsidRPr="00482E98">
        <w:t>The alignment property enables developers to control the positioning of child nodes within an HBox's boundaries. Standard alignment options include TOP_LEFT, CENTER, BOTTOM_RIGHT, and others. This feature helps manage the layout when the HBox's size exceeds the space its children require. In the example HBoxHeavyMetalDrummers.java, the method setAlignment(Pos.CENTER) vertically centers the buttons within the layout.</w:t>
      </w:r>
    </w:p>
    <w:p w14:paraId="39839C16" w14:textId="480C8011" w:rsidR="00CC795E" w:rsidRPr="00CC795E" w:rsidRDefault="00CC795E" w:rsidP="00CC795E">
      <w:pPr>
        <w:numPr>
          <w:ilvl w:val="0"/>
          <w:numId w:val="5"/>
        </w:numPr>
      </w:pPr>
      <w:r w:rsidRPr="00CC795E">
        <w:rPr>
          <w:b/>
          <w:bCs/>
        </w:rPr>
        <w:t>Padding</w:t>
      </w:r>
      <w:r w:rsidRPr="00CC795E">
        <w:t>:</w:t>
      </w:r>
      <w:r w:rsidR="002D2CA1">
        <w:t xml:space="preserve"> </w:t>
      </w:r>
      <w:r w:rsidR="00482E98" w:rsidRPr="00482E98">
        <w:t>Padding creates space around the HBox container. By adjusting the padding values, developers can ensure that the child nodes do not touch the edges of the layout container, resulting in a cleaner and more polished appearance. Padding is crucial for integrating a background color or border into a layout. The HBoxHeavyMetalDrummers.java file further illustrates the use of padding by applying Insets, which create space around the HBox container and prevent elements from coming into contact with the edges.</w:t>
      </w:r>
    </w:p>
    <w:p w14:paraId="0F177604" w14:textId="0D4AB4A0" w:rsidR="00BE0855" w:rsidRPr="00541A64" w:rsidRDefault="00CC795E" w:rsidP="00571689">
      <w:pPr>
        <w:numPr>
          <w:ilvl w:val="0"/>
          <w:numId w:val="5"/>
        </w:numPr>
        <w:rPr>
          <w:rFonts w:asciiTheme="majorHAnsi" w:eastAsiaTheme="majorEastAsia" w:hAnsiTheme="majorHAnsi" w:cstheme="majorBidi"/>
          <w:color w:val="0F4761" w:themeColor="accent1" w:themeShade="BF"/>
          <w:sz w:val="32"/>
          <w:szCs w:val="32"/>
        </w:rPr>
      </w:pPr>
      <w:r w:rsidRPr="00541A64">
        <w:rPr>
          <w:b/>
          <w:bCs/>
        </w:rPr>
        <w:t>FillHeight</w:t>
      </w:r>
      <w:r w:rsidRPr="00CC795E">
        <w:t>:</w:t>
      </w:r>
      <w:r w:rsidR="002D2CA1">
        <w:t xml:space="preserve"> </w:t>
      </w:r>
      <w:r w:rsidR="00482E98" w:rsidRPr="00482E98">
        <w:t>This property determines whether resizable child nodes should expand to fill the entire height of the HBox. This feature helps achieve a consistent appearance when child nodes have varying heights, such as buttons or text fields. In the HBoxHeavyMetalDrummers.java code, the method setFillHeight(true) is explicitly called, which allows buttons with different initial heights to stretch and occupy the whole vertical space of the HBox. This behavior can be observed when running the program.</w:t>
      </w:r>
    </w:p>
    <w:p w14:paraId="1B6AC287" w14:textId="0EE8ABE7" w:rsidR="00CC795E" w:rsidRPr="00CC795E" w:rsidRDefault="00CC795E" w:rsidP="0048416A">
      <w:pPr>
        <w:pStyle w:val="Heading2"/>
      </w:pPr>
      <w:r w:rsidRPr="00CC795E">
        <w:t>JavaFX VBox Layout</w:t>
      </w:r>
    </w:p>
    <w:p w14:paraId="69B58331" w14:textId="574A62A5" w:rsidR="00CC795E" w:rsidRDefault="00C836C2" w:rsidP="00CC795E">
      <w:r w:rsidRPr="00C836C2">
        <w:t xml:space="preserve">The VBox layout is </w:t>
      </w:r>
      <w:r w:rsidR="0017326C" w:rsidRPr="00C836C2">
        <w:t>like</w:t>
      </w:r>
      <w:r w:rsidRPr="00C836C2">
        <w:t xml:space="preserve"> HBox but arranges its child nodes vertically in a column instead of horizontally. This layout is </w:t>
      </w:r>
      <w:r w:rsidR="0017326C">
        <w:t>used</w:t>
      </w:r>
      <w:r w:rsidRPr="00C836C2">
        <w:t xml:space="preserve"> for stacking UI elements, such as buttons, labels, or text fields, in a vertical format. It is commonly used in forms, vertical navigation menus, and any user interface scenario where elements need to be stacked. The VBoxHeavyMetalGuitarists.java file provides a clear example of VBox implementation.</w:t>
      </w:r>
      <w:r w:rsidR="00CA65CB">
        <w:t xml:space="preserve"> </w:t>
      </w:r>
      <w:r w:rsidR="00CA65CB" w:rsidRPr="00CA65CB">
        <w:t>This file</w:t>
      </w:r>
      <w:r w:rsidR="00CA65CB">
        <w:t xml:space="preserve"> further</w:t>
      </w:r>
      <w:r w:rsidR="00CA65CB" w:rsidRPr="00CA65CB">
        <w:t xml:space="preserve"> showcases button customization by displaying each guitarist's name alongside their primary band, utilizing a multi-line, italicized text format within the button's graphic.</w:t>
      </w:r>
    </w:p>
    <w:p w14:paraId="294BD5F1" w14:textId="2A286AE7" w:rsidR="00CA65CB" w:rsidRDefault="00CA65CB" w:rsidP="00CC795E">
      <w:r w:rsidRPr="00CA65CB">
        <w:rPr>
          <w:b/>
          <w:bCs/>
        </w:rPr>
        <w:lastRenderedPageBreak/>
        <w:t>Figure 2</w:t>
      </w:r>
      <w:r w:rsidRPr="00CA65CB">
        <w:t>: Output of VBoxHeavyMetalGuitarists.java illustrating vertical button arrangement and styled content.</w:t>
      </w:r>
    </w:p>
    <w:p w14:paraId="6416BFD4" w14:textId="33EE7EED" w:rsidR="00CA65CB" w:rsidRPr="00CC795E" w:rsidRDefault="00656F93" w:rsidP="00CC795E">
      <w:r>
        <w:rPr>
          <w:noProof/>
        </w:rPr>
        <w:drawing>
          <wp:inline distT="0" distB="0" distL="0" distR="0" wp14:anchorId="5F881C98" wp14:editId="12874DBF">
            <wp:extent cx="2225040" cy="2943080"/>
            <wp:effectExtent l="0" t="0" r="0" b="0"/>
            <wp:docPr id="882872907"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872907" name="Picture 1" descr="A screenshot of a phone&#10;&#10;AI-generated content may be incorrect."/>
                    <pic:cNvPicPr/>
                  </pic:nvPicPr>
                  <pic:blipFill>
                    <a:blip r:embed="rId8"/>
                    <a:stretch>
                      <a:fillRect/>
                    </a:stretch>
                  </pic:blipFill>
                  <pic:spPr>
                    <a:xfrm>
                      <a:off x="0" y="0"/>
                      <a:ext cx="2268482" cy="3000542"/>
                    </a:xfrm>
                    <a:prstGeom prst="rect">
                      <a:avLst/>
                    </a:prstGeom>
                  </pic:spPr>
                </pic:pic>
              </a:graphicData>
            </a:graphic>
          </wp:inline>
        </w:drawing>
      </w:r>
    </w:p>
    <w:p w14:paraId="7376D9F2" w14:textId="77777777" w:rsidR="00CC795E" w:rsidRPr="00CC795E" w:rsidRDefault="00CC795E" w:rsidP="0048416A">
      <w:pPr>
        <w:pStyle w:val="Heading3"/>
      </w:pPr>
      <w:r w:rsidRPr="00CC795E">
        <w:t>Key Features of VBox:</w:t>
      </w:r>
    </w:p>
    <w:p w14:paraId="31940F60" w14:textId="2F556268" w:rsidR="00CC795E" w:rsidRPr="00CC795E" w:rsidRDefault="00CC795E" w:rsidP="00CC795E">
      <w:pPr>
        <w:numPr>
          <w:ilvl w:val="0"/>
          <w:numId w:val="6"/>
        </w:numPr>
      </w:pPr>
      <w:r w:rsidRPr="00CC795E">
        <w:rPr>
          <w:b/>
          <w:bCs/>
        </w:rPr>
        <w:t>Spacing</w:t>
      </w:r>
      <w:r w:rsidRPr="00CC795E">
        <w:t>:</w:t>
      </w:r>
      <w:r w:rsidR="002D2CA1">
        <w:t xml:space="preserve"> </w:t>
      </w:r>
      <w:r w:rsidR="00EB7387" w:rsidRPr="00EB7387">
        <w:t>Like HBox, VBox has a spacing property that controls the vertical gap between child nodes. This feature allows developers to customize the layout's appearance. In the example VBoxHeavyMetalGuitarists.java, a specific spacing value is used to manage the vertical gaps between the buttons representing the guitarists.</w:t>
      </w:r>
    </w:p>
    <w:p w14:paraId="181EB676" w14:textId="0D7C7E6B" w:rsidR="00CC795E" w:rsidRPr="00CC795E" w:rsidRDefault="00CC795E" w:rsidP="00CC795E">
      <w:pPr>
        <w:numPr>
          <w:ilvl w:val="0"/>
          <w:numId w:val="6"/>
        </w:numPr>
      </w:pPr>
      <w:r w:rsidRPr="00CC795E">
        <w:rPr>
          <w:b/>
          <w:bCs/>
        </w:rPr>
        <w:t>Alignment</w:t>
      </w:r>
      <w:r w:rsidRPr="00CC795E">
        <w:t>:</w:t>
      </w:r>
      <w:r w:rsidR="002D2CA1">
        <w:t xml:space="preserve"> </w:t>
      </w:r>
      <w:r w:rsidR="00EB7387" w:rsidRPr="00EB7387">
        <w:t>The alignment property in a VBox allows developers to align child nodes within the available space vertically. Depending on the desired effect, this alignment can be set to options like TOP_CENTER, BOTTOM_LEFT, and others. This feature helps manage layout when the size of the VBox exceeds the space required by its children, ensuring that elements are positioned as intended. The example in the VBoxHeavyMetalGuitarists.java file demonstrates alignment by centering the buttons horizontally within the VBox using the setAlignment(Pos.CENTER) method.</w:t>
      </w:r>
    </w:p>
    <w:p w14:paraId="6D4A8583" w14:textId="171449AA" w:rsidR="00CC795E" w:rsidRPr="00CC795E" w:rsidRDefault="00CC795E" w:rsidP="00CC795E">
      <w:pPr>
        <w:numPr>
          <w:ilvl w:val="0"/>
          <w:numId w:val="6"/>
        </w:numPr>
      </w:pPr>
      <w:r w:rsidRPr="00CC795E">
        <w:rPr>
          <w:b/>
          <w:bCs/>
        </w:rPr>
        <w:t>Padding</w:t>
      </w:r>
      <w:r w:rsidRPr="00CC795E">
        <w:t>:</w:t>
      </w:r>
      <w:r w:rsidR="002D2CA1">
        <w:t xml:space="preserve"> </w:t>
      </w:r>
      <w:r w:rsidR="00EB7387" w:rsidRPr="00EB7387">
        <w:t>Padding around the VBox helps to keep child nodes from being positioned directly against the edges of the container. This feature is particularly useful for creating visually appealing layouts with space around each element. The use of padding is also demonstrated in the VBoxHeavyMetalGuitarists.java file, where Insets are applied to provide visual breathing room around the content of the VBox.</w:t>
      </w:r>
    </w:p>
    <w:p w14:paraId="20A71D86" w14:textId="0BDDD454" w:rsidR="00BE0855" w:rsidRPr="00541A64" w:rsidRDefault="00CC795E" w:rsidP="005E1E10">
      <w:pPr>
        <w:numPr>
          <w:ilvl w:val="0"/>
          <w:numId w:val="6"/>
        </w:numPr>
        <w:rPr>
          <w:rFonts w:asciiTheme="majorHAnsi" w:eastAsiaTheme="majorEastAsia" w:hAnsiTheme="majorHAnsi" w:cstheme="majorBidi"/>
          <w:color w:val="0F4761" w:themeColor="accent1" w:themeShade="BF"/>
          <w:sz w:val="32"/>
          <w:szCs w:val="32"/>
        </w:rPr>
      </w:pPr>
      <w:r w:rsidRPr="00541A64">
        <w:rPr>
          <w:b/>
          <w:bCs/>
        </w:rPr>
        <w:lastRenderedPageBreak/>
        <w:t>FillWidth</w:t>
      </w:r>
      <w:r w:rsidRPr="00CC795E">
        <w:t>:</w:t>
      </w:r>
      <w:r w:rsidR="002D2CA1">
        <w:t xml:space="preserve"> </w:t>
      </w:r>
      <w:r w:rsidR="00EB7387" w:rsidRPr="00EB7387">
        <w:t xml:space="preserve">FillWidth, </w:t>
      </w:r>
      <w:r w:rsidR="0017326C" w:rsidRPr="00EB7387">
        <w:t>like</w:t>
      </w:r>
      <w:r w:rsidR="00EB7387" w:rsidRPr="00EB7387">
        <w:t xml:space="preserve"> FillHeight in HBox, determines whether child nodes in a VBox should stretch to fill the available width. This feature ensures that the appearance of the child elements remains consistent, even if the elements differ in size. In the example provided in VBoxHeavyMetalGuitarists.java, the method setFillWidth(true) is used, which causes the buttons to expand and occupy the full width of the VBox. As a result, this provides a uniform visual appearance, despite the initial differences in the widths of the buttons.</w:t>
      </w:r>
    </w:p>
    <w:p w14:paraId="7902FB2D" w14:textId="0DFF9295" w:rsidR="00CC795E" w:rsidRPr="00CC795E" w:rsidRDefault="00CC795E" w:rsidP="0048416A">
      <w:pPr>
        <w:pStyle w:val="Heading2"/>
      </w:pPr>
      <w:r w:rsidRPr="00CC795E">
        <w:t>Key Differences Between HBox and VBox</w:t>
      </w:r>
    </w:p>
    <w:p w14:paraId="026AF4E6" w14:textId="5B599458" w:rsidR="00CC795E" w:rsidRPr="00CC795E" w:rsidRDefault="00D1530F" w:rsidP="00CC795E">
      <w:r w:rsidRPr="00D1530F">
        <w:t>While HBox and VBox provide similar functionalities, they differ primarily in the orientation of their child nodes. HBox arranges nodes horizontally, whereas VBox arranges them vertically. This distinction makes each layout suitable for specific types of UI designs.</w:t>
      </w:r>
    </w:p>
    <w:p w14:paraId="5C41BF4B" w14:textId="7670E0DA" w:rsidR="00CC795E" w:rsidRPr="00CC795E" w:rsidRDefault="00CC795E" w:rsidP="00CC795E">
      <w:pPr>
        <w:numPr>
          <w:ilvl w:val="0"/>
          <w:numId w:val="7"/>
        </w:numPr>
      </w:pPr>
      <w:r w:rsidRPr="00CC795E">
        <w:rPr>
          <w:b/>
          <w:bCs/>
        </w:rPr>
        <w:t>HBox Use Cases</w:t>
      </w:r>
      <w:r w:rsidRPr="00CC795E">
        <w:t xml:space="preserve">: </w:t>
      </w:r>
      <w:r w:rsidR="00D1530F" w:rsidRPr="00D1530F">
        <w:t>The horizontal layout of HBox is perfect for creating components like horizontal navigation bars, toolbars, and row-based form controls. It is also effective for horizontal pagination and button groups.</w:t>
      </w:r>
    </w:p>
    <w:p w14:paraId="615492BD" w14:textId="777BDEDD" w:rsidR="00CC795E" w:rsidRPr="00CC795E" w:rsidRDefault="00CC795E" w:rsidP="00CC795E">
      <w:pPr>
        <w:numPr>
          <w:ilvl w:val="0"/>
          <w:numId w:val="7"/>
        </w:numPr>
      </w:pPr>
      <w:r w:rsidRPr="00CC795E">
        <w:rPr>
          <w:b/>
          <w:bCs/>
        </w:rPr>
        <w:t>VBox Use Cases</w:t>
      </w:r>
      <w:r w:rsidRPr="00CC795E">
        <w:t xml:space="preserve">: </w:t>
      </w:r>
      <w:r w:rsidR="00D1530F" w:rsidRPr="00D1530F">
        <w:t>On the other hand, VBox is intended to arrange UI elements vertically. It is especially suited for forms, vertical navigation menus, and list-based applications where space is structured in a column rather than horizontally.</w:t>
      </w:r>
    </w:p>
    <w:p w14:paraId="5FA53479" w14:textId="77777777" w:rsidR="00CC795E" w:rsidRPr="00CC795E" w:rsidRDefault="00CC795E" w:rsidP="0048416A">
      <w:pPr>
        <w:pStyle w:val="Heading2"/>
      </w:pPr>
      <w:r w:rsidRPr="00CC795E">
        <w:t>Practical Applications and Design Considerations</w:t>
      </w:r>
    </w:p>
    <w:p w14:paraId="5FDADD2C" w14:textId="4C5118A0" w:rsidR="00CC795E" w:rsidRPr="00CC795E" w:rsidRDefault="00CC795E" w:rsidP="00CC795E">
      <w:pPr>
        <w:numPr>
          <w:ilvl w:val="0"/>
          <w:numId w:val="8"/>
        </w:numPr>
      </w:pPr>
      <w:r w:rsidRPr="00CC795E">
        <w:rPr>
          <w:b/>
          <w:bCs/>
        </w:rPr>
        <w:t>Responsive Design</w:t>
      </w:r>
      <w:r w:rsidRPr="00CC795E">
        <w:t xml:space="preserve">: </w:t>
      </w:r>
      <w:r w:rsidR="00482E98" w:rsidRPr="00482E98">
        <w:t>Both HBox and VBox layouts are crucial for responsive design. Developers can create layouts that adapt to various screen sizes and orientations by adjusting spacing, alignment, and padding properties. For example, a navigation bar designed with HBox can dynamically change the spacing of buttons on smaller screens. Similarly, a form based on VBox can ensure that fields remain readable and accessible, regardless of the device being used. This adaptability is essential in mobile-first design, where the arrangement of UI components must be optimized for different device screen sizes.</w:t>
      </w:r>
    </w:p>
    <w:p w14:paraId="6A63CB4E" w14:textId="57C4EDBA" w:rsidR="00CC795E" w:rsidRPr="00CC795E" w:rsidRDefault="00CC795E" w:rsidP="00CC795E">
      <w:pPr>
        <w:numPr>
          <w:ilvl w:val="0"/>
          <w:numId w:val="8"/>
        </w:numPr>
      </w:pPr>
      <w:r w:rsidRPr="00CC795E">
        <w:rPr>
          <w:b/>
          <w:bCs/>
        </w:rPr>
        <w:t>Usability</w:t>
      </w:r>
      <w:r w:rsidRPr="00CC795E">
        <w:t xml:space="preserve">: </w:t>
      </w:r>
      <w:r w:rsidR="00482E98" w:rsidRPr="00482E98">
        <w:t>These layouts enhance the user experience by clearly and predictably organizing UI components. By effectively utilizing HBox and VBox, developers can improve the interface's readability and minimize user confusion, especially in complex applications with many UI elements. For instance, grouping related form fields horizontally using HBox or stacking sequential steps vertically with VBox creates an intuitive flow that efficiently guides the user.</w:t>
      </w:r>
    </w:p>
    <w:p w14:paraId="117B65E0" w14:textId="03A4E2C4" w:rsidR="00CC795E" w:rsidRDefault="00CC795E" w:rsidP="00CC795E">
      <w:pPr>
        <w:numPr>
          <w:ilvl w:val="0"/>
          <w:numId w:val="8"/>
        </w:numPr>
      </w:pPr>
      <w:r w:rsidRPr="00CC795E">
        <w:rPr>
          <w:b/>
          <w:bCs/>
        </w:rPr>
        <w:lastRenderedPageBreak/>
        <w:t>Customization</w:t>
      </w:r>
      <w:r w:rsidRPr="00CC795E">
        <w:t xml:space="preserve">: </w:t>
      </w:r>
      <w:r w:rsidR="00482E98" w:rsidRPr="00482E98">
        <w:t>JavaFX offers extensive customization options for HBox and VBox layouts through CSS styling. Developers can modify the appearance of these components by applying various styles, including background colors, borders, and hover effects. This flexibility also extends to typography, shadows, and gradients, allowing for the creation of sophisticated and branded user interfaces that meet specific aesthetic requirements.</w:t>
      </w:r>
      <w:r w:rsidR="001E1F92">
        <w:t xml:space="preserve"> </w:t>
      </w:r>
    </w:p>
    <w:p w14:paraId="021C50CE" w14:textId="7856E493" w:rsidR="00A85432" w:rsidRPr="00CC795E" w:rsidRDefault="00A85432" w:rsidP="00CC795E">
      <w:pPr>
        <w:numPr>
          <w:ilvl w:val="0"/>
          <w:numId w:val="8"/>
        </w:numPr>
      </w:pPr>
      <w:r w:rsidRPr="00A85432">
        <w:rPr>
          <w:b/>
          <w:bCs/>
        </w:rPr>
        <w:t>Nesting Layouts</w:t>
      </w:r>
      <w:r w:rsidRPr="00A85432">
        <w:t xml:space="preserve">: </w:t>
      </w:r>
      <w:r w:rsidR="00482E98" w:rsidRPr="00482E98">
        <w:t xml:space="preserve">HBox and VBox are often nested within each other to create sophisticated and multi-dimensional user interfaces. This nesting enables complex layouts; for instance, an HBox can contain multiple VBoxes, with each VBox organizing its own elements. </w:t>
      </w:r>
      <w:r w:rsidR="001E1F92" w:rsidRPr="001E1F92">
        <w:t>In addition to direct layout compositions, this principle applies to embedding layout panes (such as VBox or HBox) as the graphical property of individual UI controls, like Buttons. This approach allows for creating rich, multi-element content within a single control, enabling intricate internal arrangements and diverse styling options.</w:t>
      </w:r>
      <w:r w:rsidR="001E1F92">
        <w:t xml:space="preserve"> </w:t>
      </w:r>
      <w:r w:rsidR="00482E98" w:rsidRPr="00482E98">
        <w:t>This approach provides significant flexibility in UI design.</w:t>
      </w:r>
    </w:p>
    <w:p w14:paraId="4600037D" w14:textId="77777777" w:rsidR="00CC795E" w:rsidRPr="00CC795E" w:rsidRDefault="00CC795E" w:rsidP="0048416A">
      <w:pPr>
        <w:pStyle w:val="Heading2"/>
      </w:pPr>
      <w:r w:rsidRPr="00CC795E">
        <w:t>Conclusion</w:t>
      </w:r>
    </w:p>
    <w:p w14:paraId="0992A655" w14:textId="4B336BBD" w:rsidR="00CC795E" w:rsidRPr="00CC795E" w:rsidRDefault="00D1530F" w:rsidP="00CC795E">
      <w:r w:rsidRPr="00D1530F">
        <w:t>In conclusion, HBox and VBox are essential components of JavaFX that effectively organize user interface elements horizontally or vertically. By understanding key properties such as spacing, alignment, padding, and fill, developers can create flexible and responsive UIs tailored to various use cases. Although both layouts serve distinct purposes, they are equally valuable in developing modern Java applications with rich graphical interfaces. Mastering these layouts is crucial for JavaFX developers who want to build intuitive, user-centered applications.</w:t>
      </w:r>
    </w:p>
    <w:p w14:paraId="161BD19D" w14:textId="77777777" w:rsidR="00541A64" w:rsidRDefault="00541A64">
      <w:pPr>
        <w:rPr>
          <w:rFonts w:asciiTheme="majorHAnsi" w:eastAsiaTheme="majorEastAsia" w:hAnsiTheme="majorHAnsi" w:cstheme="majorBidi"/>
          <w:color w:val="0F4761" w:themeColor="accent1" w:themeShade="BF"/>
          <w:sz w:val="32"/>
          <w:szCs w:val="32"/>
        </w:rPr>
      </w:pPr>
      <w:r>
        <w:br w:type="page"/>
      </w:r>
    </w:p>
    <w:p w14:paraId="5A03CF23" w14:textId="083FE409" w:rsidR="00CC795E" w:rsidRPr="00CC795E" w:rsidRDefault="00CC795E" w:rsidP="0048416A">
      <w:pPr>
        <w:pStyle w:val="Heading2"/>
      </w:pPr>
      <w:r w:rsidRPr="00CC795E">
        <w:lastRenderedPageBreak/>
        <w:t>References</w:t>
      </w:r>
    </w:p>
    <w:p w14:paraId="7F8E1336" w14:textId="0D3C2115" w:rsidR="00515661" w:rsidRDefault="00515661" w:rsidP="00515661">
      <w:r>
        <w:t>Oracle. (</w:t>
      </w:r>
      <w:r w:rsidR="00C97A24">
        <w:t>2015</w:t>
      </w:r>
      <w:r>
        <w:t xml:space="preserve">). JavaFX HBox Layout. Retrieved from </w:t>
      </w:r>
      <w:hyperlink r:id="rId9" w:history="1">
        <w:r w:rsidR="00031732" w:rsidRPr="00A714A2">
          <w:rPr>
            <w:rStyle w:val="Hyperlink"/>
          </w:rPr>
          <w:t>https://docs.oracle.com/javase/8/javafx/api/javafx/scene/layout/HBox.html</w:t>
        </w:r>
      </w:hyperlink>
    </w:p>
    <w:p w14:paraId="1A9096B1" w14:textId="3D75EB09" w:rsidR="002464F6" w:rsidRDefault="00515661" w:rsidP="002464F6">
      <w:r>
        <w:t>Oracle. (</w:t>
      </w:r>
      <w:r w:rsidR="00C97A24">
        <w:t>2015</w:t>
      </w:r>
      <w:r>
        <w:t xml:space="preserve">). JavaFX VBox Layout. Retrieved from </w:t>
      </w:r>
      <w:hyperlink r:id="rId10" w:history="1">
        <w:r w:rsidR="00031732" w:rsidRPr="00A714A2">
          <w:rPr>
            <w:rStyle w:val="Hyperlink"/>
          </w:rPr>
          <w:t>https://docs.oracle.com/javase/8/javafx/api/javafx/scene/layout/VBox.html</w:t>
        </w:r>
      </w:hyperlink>
    </w:p>
    <w:p w14:paraId="556106C7" w14:textId="26A4C23F" w:rsidR="002464F6" w:rsidRPr="002464F6" w:rsidRDefault="002464F6" w:rsidP="002464F6">
      <w:r w:rsidRPr="002464F6">
        <w:t xml:space="preserve">GeeksforGeeks. (2023). JavaFX | HBox Class. Retrieved from </w:t>
      </w:r>
      <w:hyperlink r:id="rId11" w:tgtFrame="_blank" w:history="1">
        <w:r w:rsidRPr="002464F6">
          <w:rPr>
            <w:rStyle w:val="Hyperlink"/>
          </w:rPr>
          <w:t>https://www.geeksforgeeks.org/java/javafx-hbox-class/</w:t>
        </w:r>
      </w:hyperlink>
    </w:p>
    <w:p w14:paraId="58105AC8" w14:textId="773D3284" w:rsidR="002464F6" w:rsidRPr="002464F6" w:rsidRDefault="002464F6" w:rsidP="002464F6">
      <w:r w:rsidRPr="002464F6">
        <w:t xml:space="preserve">GeeksforGeeks. (2023). JavaFX | VBox Class. Retrieved from </w:t>
      </w:r>
      <w:hyperlink r:id="rId12" w:tgtFrame="_blank" w:history="1">
        <w:r w:rsidRPr="002464F6">
          <w:rPr>
            <w:rStyle w:val="Hyperlink"/>
          </w:rPr>
          <w:t>https://www.geeksforgeeks.org/java/javafx-vbox-class/</w:t>
        </w:r>
      </w:hyperlink>
    </w:p>
    <w:p w14:paraId="1E2FA173" w14:textId="44446D67" w:rsidR="00F05D5A" w:rsidRDefault="00F05D5A" w:rsidP="002464F6"/>
    <w:sectPr w:rsidR="00F05D5A">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0F9526" w14:textId="77777777" w:rsidR="00A85082" w:rsidRDefault="00A85082" w:rsidP="00056620">
      <w:pPr>
        <w:spacing w:after="0" w:line="240" w:lineRule="auto"/>
      </w:pPr>
      <w:r>
        <w:separator/>
      </w:r>
    </w:p>
  </w:endnote>
  <w:endnote w:type="continuationSeparator" w:id="0">
    <w:p w14:paraId="08B8EA89" w14:textId="77777777" w:rsidR="00A85082" w:rsidRDefault="00A85082" w:rsidP="000566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CFBE08" w14:textId="77777777" w:rsidR="00BE0855" w:rsidRDefault="00BE0855">
    <w:pPr>
      <w:pStyle w:val="Footer"/>
      <w:jc w:val="center"/>
      <w:rPr>
        <w:color w:val="156082" w:themeColor="accent1"/>
      </w:rPr>
    </w:pPr>
    <w:r>
      <w:rPr>
        <w:color w:val="156082" w:themeColor="accent1"/>
      </w:rPr>
      <w:t xml:space="preserve">Page </w:t>
    </w:r>
    <w:r>
      <w:rPr>
        <w:color w:val="156082" w:themeColor="accent1"/>
      </w:rPr>
      <w:fldChar w:fldCharType="begin"/>
    </w:r>
    <w:r>
      <w:rPr>
        <w:color w:val="156082" w:themeColor="accent1"/>
      </w:rPr>
      <w:instrText xml:space="preserve"> PAGE  \* Arabic  \* MERGEFORMAT </w:instrText>
    </w:r>
    <w:r>
      <w:rPr>
        <w:color w:val="156082" w:themeColor="accent1"/>
      </w:rPr>
      <w:fldChar w:fldCharType="separate"/>
    </w:r>
    <w:r>
      <w:rPr>
        <w:noProof/>
        <w:color w:val="156082" w:themeColor="accent1"/>
      </w:rPr>
      <w:t>2</w:t>
    </w:r>
    <w:r>
      <w:rPr>
        <w:color w:val="156082" w:themeColor="accent1"/>
      </w:rPr>
      <w:fldChar w:fldCharType="end"/>
    </w:r>
    <w:r>
      <w:rPr>
        <w:color w:val="156082" w:themeColor="accent1"/>
      </w:rPr>
      <w:t xml:space="preserve"> of </w:t>
    </w:r>
    <w:r>
      <w:rPr>
        <w:color w:val="156082" w:themeColor="accent1"/>
      </w:rPr>
      <w:fldChar w:fldCharType="begin"/>
    </w:r>
    <w:r>
      <w:rPr>
        <w:color w:val="156082" w:themeColor="accent1"/>
      </w:rPr>
      <w:instrText xml:space="preserve"> NUMPAGES  \* Arabic  \* MERGEFORMAT </w:instrText>
    </w:r>
    <w:r>
      <w:rPr>
        <w:color w:val="156082" w:themeColor="accent1"/>
      </w:rPr>
      <w:fldChar w:fldCharType="separate"/>
    </w:r>
    <w:r>
      <w:rPr>
        <w:noProof/>
        <w:color w:val="156082" w:themeColor="accent1"/>
      </w:rPr>
      <w:t>2</w:t>
    </w:r>
    <w:r>
      <w:rPr>
        <w:color w:val="156082" w:themeColor="accent1"/>
      </w:rPr>
      <w:fldChar w:fldCharType="end"/>
    </w:r>
  </w:p>
  <w:p w14:paraId="6D9CD04A" w14:textId="77777777" w:rsidR="00BE0855" w:rsidRDefault="00BE08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D0D208" w14:textId="77777777" w:rsidR="00A85082" w:rsidRDefault="00A85082" w:rsidP="00056620">
      <w:pPr>
        <w:spacing w:after="0" w:line="240" w:lineRule="auto"/>
      </w:pPr>
      <w:r>
        <w:separator/>
      </w:r>
    </w:p>
  </w:footnote>
  <w:footnote w:type="continuationSeparator" w:id="0">
    <w:p w14:paraId="2FEAE4F9" w14:textId="77777777" w:rsidR="00A85082" w:rsidRDefault="00A85082" w:rsidP="000566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300A93"/>
    <w:multiLevelType w:val="multilevel"/>
    <w:tmpl w:val="92FC6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AD4152"/>
    <w:multiLevelType w:val="multilevel"/>
    <w:tmpl w:val="73F60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762690"/>
    <w:multiLevelType w:val="multilevel"/>
    <w:tmpl w:val="206C1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816556"/>
    <w:multiLevelType w:val="multilevel"/>
    <w:tmpl w:val="B4408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6178E9"/>
    <w:multiLevelType w:val="multilevel"/>
    <w:tmpl w:val="8666769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9D1966"/>
    <w:multiLevelType w:val="multilevel"/>
    <w:tmpl w:val="8666769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7B0A91"/>
    <w:multiLevelType w:val="multilevel"/>
    <w:tmpl w:val="181EB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1015C8"/>
    <w:multiLevelType w:val="multilevel"/>
    <w:tmpl w:val="8666769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3162190">
    <w:abstractNumId w:val="0"/>
  </w:num>
  <w:num w:numId="2" w16cid:durableId="89089671">
    <w:abstractNumId w:val="3"/>
  </w:num>
  <w:num w:numId="3" w16cid:durableId="379012442">
    <w:abstractNumId w:val="2"/>
  </w:num>
  <w:num w:numId="4" w16cid:durableId="1505824205">
    <w:abstractNumId w:val="6"/>
  </w:num>
  <w:num w:numId="5" w16cid:durableId="712848049">
    <w:abstractNumId w:val="4"/>
  </w:num>
  <w:num w:numId="6" w16cid:durableId="1938053032">
    <w:abstractNumId w:val="7"/>
  </w:num>
  <w:num w:numId="7" w16cid:durableId="695232423">
    <w:abstractNumId w:val="1"/>
  </w:num>
  <w:num w:numId="8" w16cid:durableId="17941272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61D13"/>
    <w:rsid w:val="00031732"/>
    <w:rsid w:val="00056620"/>
    <w:rsid w:val="000B1277"/>
    <w:rsid w:val="00160A11"/>
    <w:rsid w:val="0017326C"/>
    <w:rsid w:val="001E1F92"/>
    <w:rsid w:val="002464F6"/>
    <w:rsid w:val="002D2CA1"/>
    <w:rsid w:val="003A767F"/>
    <w:rsid w:val="004017B2"/>
    <w:rsid w:val="004547C2"/>
    <w:rsid w:val="00482E98"/>
    <w:rsid w:val="0048416A"/>
    <w:rsid w:val="004B2DC2"/>
    <w:rsid w:val="00515661"/>
    <w:rsid w:val="005157D5"/>
    <w:rsid w:val="00541A64"/>
    <w:rsid w:val="00656F93"/>
    <w:rsid w:val="006E4F42"/>
    <w:rsid w:val="00705B42"/>
    <w:rsid w:val="00761D13"/>
    <w:rsid w:val="00787953"/>
    <w:rsid w:val="00A53E03"/>
    <w:rsid w:val="00A70961"/>
    <w:rsid w:val="00A80273"/>
    <w:rsid w:val="00A85082"/>
    <w:rsid w:val="00A85432"/>
    <w:rsid w:val="00AC3542"/>
    <w:rsid w:val="00BA18FC"/>
    <w:rsid w:val="00BE0855"/>
    <w:rsid w:val="00C45DAD"/>
    <w:rsid w:val="00C836C2"/>
    <w:rsid w:val="00C97A24"/>
    <w:rsid w:val="00CA1C66"/>
    <w:rsid w:val="00CA65CB"/>
    <w:rsid w:val="00CC795E"/>
    <w:rsid w:val="00D1530F"/>
    <w:rsid w:val="00DC5454"/>
    <w:rsid w:val="00EA3938"/>
    <w:rsid w:val="00EB7387"/>
    <w:rsid w:val="00F05D5A"/>
    <w:rsid w:val="00FF5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93AC0"/>
  <w15:chartTrackingRefBased/>
  <w15:docId w15:val="{1418027C-6787-4B99-984C-B6D930B30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D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61D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61D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1D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1D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1D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1D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1D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1D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D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61D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61D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1D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1D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1D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1D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1D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1D13"/>
    <w:rPr>
      <w:rFonts w:eastAsiaTheme="majorEastAsia" w:cstheme="majorBidi"/>
      <w:color w:val="272727" w:themeColor="text1" w:themeTint="D8"/>
    </w:rPr>
  </w:style>
  <w:style w:type="paragraph" w:styleId="Title">
    <w:name w:val="Title"/>
    <w:basedOn w:val="Normal"/>
    <w:next w:val="Normal"/>
    <w:link w:val="TitleChar"/>
    <w:uiPriority w:val="10"/>
    <w:qFormat/>
    <w:rsid w:val="00761D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1D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1D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1D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1D13"/>
    <w:pPr>
      <w:spacing w:before="160"/>
      <w:jc w:val="center"/>
    </w:pPr>
    <w:rPr>
      <w:i/>
      <w:iCs/>
      <w:color w:val="404040" w:themeColor="text1" w:themeTint="BF"/>
    </w:rPr>
  </w:style>
  <w:style w:type="character" w:customStyle="1" w:styleId="QuoteChar">
    <w:name w:val="Quote Char"/>
    <w:basedOn w:val="DefaultParagraphFont"/>
    <w:link w:val="Quote"/>
    <w:uiPriority w:val="29"/>
    <w:rsid w:val="00761D13"/>
    <w:rPr>
      <w:i/>
      <w:iCs/>
      <w:color w:val="404040" w:themeColor="text1" w:themeTint="BF"/>
    </w:rPr>
  </w:style>
  <w:style w:type="paragraph" w:styleId="ListParagraph">
    <w:name w:val="List Paragraph"/>
    <w:basedOn w:val="Normal"/>
    <w:uiPriority w:val="34"/>
    <w:qFormat/>
    <w:rsid w:val="00761D13"/>
    <w:pPr>
      <w:ind w:left="720"/>
      <w:contextualSpacing/>
    </w:pPr>
  </w:style>
  <w:style w:type="character" w:styleId="IntenseEmphasis">
    <w:name w:val="Intense Emphasis"/>
    <w:basedOn w:val="DefaultParagraphFont"/>
    <w:uiPriority w:val="21"/>
    <w:qFormat/>
    <w:rsid w:val="00761D13"/>
    <w:rPr>
      <w:i/>
      <w:iCs/>
      <w:color w:val="0F4761" w:themeColor="accent1" w:themeShade="BF"/>
    </w:rPr>
  </w:style>
  <w:style w:type="paragraph" w:styleId="IntenseQuote">
    <w:name w:val="Intense Quote"/>
    <w:basedOn w:val="Normal"/>
    <w:next w:val="Normal"/>
    <w:link w:val="IntenseQuoteChar"/>
    <w:uiPriority w:val="30"/>
    <w:qFormat/>
    <w:rsid w:val="00761D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1D13"/>
    <w:rPr>
      <w:i/>
      <w:iCs/>
      <w:color w:val="0F4761" w:themeColor="accent1" w:themeShade="BF"/>
    </w:rPr>
  </w:style>
  <w:style w:type="character" w:styleId="IntenseReference">
    <w:name w:val="Intense Reference"/>
    <w:basedOn w:val="DefaultParagraphFont"/>
    <w:uiPriority w:val="32"/>
    <w:qFormat/>
    <w:rsid w:val="00761D13"/>
    <w:rPr>
      <w:b/>
      <w:bCs/>
      <w:smallCaps/>
      <w:color w:val="0F4761" w:themeColor="accent1" w:themeShade="BF"/>
      <w:spacing w:val="5"/>
    </w:rPr>
  </w:style>
  <w:style w:type="character" w:styleId="Hyperlink">
    <w:name w:val="Hyperlink"/>
    <w:basedOn w:val="DefaultParagraphFont"/>
    <w:uiPriority w:val="99"/>
    <w:unhideWhenUsed/>
    <w:rsid w:val="004B2DC2"/>
    <w:rPr>
      <w:color w:val="467886" w:themeColor="hyperlink"/>
      <w:u w:val="single"/>
    </w:rPr>
  </w:style>
  <w:style w:type="character" w:styleId="UnresolvedMention">
    <w:name w:val="Unresolved Mention"/>
    <w:basedOn w:val="DefaultParagraphFont"/>
    <w:uiPriority w:val="99"/>
    <w:semiHidden/>
    <w:unhideWhenUsed/>
    <w:rsid w:val="004B2DC2"/>
    <w:rPr>
      <w:color w:val="605E5C"/>
      <w:shd w:val="clear" w:color="auto" w:fill="E1DFDD"/>
    </w:rPr>
  </w:style>
  <w:style w:type="character" w:styleId="FollowedHyperlink">
    <w:name w:val="FollowedHyperlink"/>
    <w:basedOn w:val="DefaultParagraphFont"/>
    <w:uiPriority w:val="99"/>
    <w:semiHidden/>
    <w:unhideWhenUsed/>
    <w:rsid w:val="00D1530F"/>
    <w:rPr>
      <w:color w:val="96607D" w:themeColor="followedHyperlink"/>
      <w:u w:val="single"/>
    </w:rPr>
  </w:style>
  <w:style w:type="paragraph" w:styleId="Header">
    <w:name w:val="header"/>
    <w:basedOn w:val="Normal"/>
    <w:link w:val="HeaderChar"/>
    <w:uiPriority w:val="99"/>
    <w:unhideWhenUsed/>
    <w:rsid w:val="000566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620"/>
  </w:style>
  <w:style w:type="paragraph" w:styleId="Footer">
    <w:name w:val="footer"/>
    <w:basedOn w:val="Normal"/>
    <w:link w:val="FooterChar"/>
    <w:uiPriority w:val="99"/>
    <w:unhideWhenUsed/>
    <w:rsid w:val="000566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6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495004">
      <w:bodyDiv w:val="1"/>
      <w:marLeft w:val="0"/>
      <w:marRight w:val="0"/>
      <w:marTop w:val="0"/>
      <w:marBottom w:val="0"/>
      <w:divBdr>
        <w:top w:val="none" w:sz="0" w:space="0" w:color="auto"/>
        <w:left w:val="none" w:sz="0" w:space="0" w:color="auto"/>
        <w:bottom w:val="none" w:sz="0" w:space="0" w:color="auto"/>
        <w:right w:val="none" w:sz="0" w:space="0" w:color="auto"/>
      </w:divBdr>
    </w:div>
    <w:div w:id="633173221">
      <w:bodyDiv w:val="1"/>
      <w:marLeft w:val="0"/>
      <w:marRight w:val="0"/>
      <w:marTop w:val="0"/>
      <w:marBottom w:val="0"/>
      <w:divBdr>
        <w:top w:val="none" w:sz="0" w:space="0" w:color="auto"/>
        <w:left w:val="none" w:sz="0" w:space="0" w:color="auto"/>
        <w:bottom w:val="none" w:sz="0" w:space="0" w:color="auto"/>
        <w:right w:val="none" w:sz="0" w:space="0" w:color="auto"/>
      </w:divBdr>
    </w:div>
    <w:div w:id="648169712">
      <w:bodyDiv w:val="1"/>
      <w:marLeft w:val="0"/>
      <w:marRight w:val="0"/>
      <w:marTop w:val="0"/>
      <w:marBottom w:val="0"/>
      <w:divBdr>
        <w:top w:val="none" w:sz="0" w:space="0" w:color="auto"/>
        <w:left w:val="none" w:sz="0" w:space="0" w:color="auto"/>
        <w:bottom w:val="none" w:sz="0" w:space="0" w:color="auto"/>
        <w:right w:val="none" w:sz="0" w:space="0" w:color="auto"/>
      </w:divBdr>
    </w:div>
    <w:div w:id="700789665">
      <w:bodyDiv w:val="1"/>
      <w:marLeft w:val="0"/>
      <w:marRight w:val="0"/>
      <w:marTop w:val="0"/>
      <w:marBottom w:val="0"/>
      <w:divBdr>
        <w:top w:val="none" w:sz="0" w:space="0" w:color="auto"/>
        <w:left w:val="none" w:sz="0" w:space="0" w:color="auto"/>
        <w:bottom w:val="none" w:sz="0" w:space="0" w:color="auto"/>
        <w:right w:val="none" w:sz="0" w:space="0" w:color="auto"/>
      </w:divBdr>
    </w:div>
    <w:div w:id="830802103">
      <w:bodyDiv w:val="1"/>
      <w:marLeft w:val="0"/>
      <w:marRight w:val="0"/>
      <w:marTop w:val="0"/>
      <w:marBottom w:val="0"/>
      <w:divBdr>
        <w:top w:val="none" w:sz="0" w:space="0" w:color="auto"/>
        <w:left w:val="none" w:sz="0" w:space="0" w:color="auto"/>
        <w:bottom w:val="none" w:sz="0" w:space="0" w:color="auto"/>
        <w:right w:val="none" w:sz="0" w:space="0" w:color="auto"/>
      </w:divBdr>
    </w:div>
    <w:div w:id="926771825">
      <w:bodyDiv w:val="1"/>
      <w:marLeft w:val="0"/>
      <w:marRight w:val="0"/>
      <w:marTop w:val="0"/>
      <w:marBottom w:val="0"/>
      <w:divBdr>
        <w:top w:val="none" w:sz="0" w:space="0" w:color="auto"/>
        <w:left w:val="none" w:sz="0" w:space="0" w:color="auto"/>
        <w:bottom w:val="none" w:sz="0" w:space="0" w:color="auto"/>
        <w:right w:val="none" w:sz="0" w:space="0" w:color="auto"/>
      </w:divBdr>
    </w:div>
    <w:div w:id="1407461896">
      <w:bodyDiv w:val="1"/>
      <w:marLeft w:val="0"/>
      <w:marRight w:val="0"/>
      <w:marTop w:val="0"/>
      <w:marBottom w:val="0"/>
      <w:divBdr>
        <w:top w:val="none" w:sz="0" w:space="0" w:color="auto"/>
        <w:left w:val="none" w:sz="0" w:space="0" w:color="auto"/>
        <w:bottom w:val="none" w:sz="0" w:space="0" w:color="auto"/>
        <w:right w:val="none" w:sz="0" w:space="0" w:color="auto"/>
      </w:divBdr>
    </w:div>
    <w:div w:id="1664434342">
      <w:bodyDiv w:val="1"/>
      <w:marLeft w:val="0"/>
      <w:marRight w:val="0"/>
      <w:marTop w:val="0"/>
      <w:marBottom w:val="0"/>
      <w:divBdr>
        <w:top w:val="none" w:sz="0" w:space="0" w:color="auto"/>
        <w:left w:val="none" w:sz="0" w:space="0" w:color="auto"/>
        <w:bottom w:val="none" w:sz="0" w:space="0" w:color="auto"/>
        <w:right w:val="none" w:sz="0" w:space="0" w:color="auto"/>
      </w:divBdr>
    </w:div>
    <w:div w:id="1798404716">
      <w:bodyDiv w:val="1"/>
      <w:marLeft w:val="0"/>
      <w:marRight w:val="0"/>
      <w:marTop w:val="0"/>
      <w:marBottom w:val="0"/>
      <w:divBdr>
        <w:top w:val="none" w:sz="0" w:space="0" w:color="auto"/>
        <w:left w:val="none" w:sz="0" w:space="0" w:color="auto"/>
        <w:bottom w:val="none" w:sz="0" w:space="0" w:color="auto"/>
        <w:right w:val="none" w:sz="0" w:space="0" w:color="auto"/>
      </w:divBdr>
    </w:div>
    <w:div w:id="1802577885">
      <w:bodyDiv w:val="1"/>
      <w:marLeft w:val="0"/>
      <w:marRight w:val="0"/>
      <w:marTop w:val="0"/>
      <w:marBottom w:val="0"/>
      <w:divBdr>
        <w:top w:val="none" w:sz="0" w:space="0" w:color="auto"/>
        <w:left w:val="none" w:sz="0" w:space="0" w:color="auto"/>
        <w:bottom w:val="none" w:sz="0" w:space="0" w:color="auto"/>
        <w:right w:val="none" w:sz="0" w:space="0" w:color="auto"/>
      </w:divBdr>
    </w:div>
    <w:div w:id="210325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eeksforgeeks.org/java/javafx-vbox-cla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java/javafx-hbox-clas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cs.oracle.com/javase/8/javafx/api/javafx/scene/layout/VBox.html" TargetMode="External"/><Relationship Id="rId4" Type="http://schemas.openxmlformats.org/officeDocument/2006/relationships/webSettings" Target="webSettings.xml"/><Relationship Id="rId9" Type="http://schemas.openxmlformats.org/officeDocument/2006/relationships/hyperlink" Target="https://docs.oracle.com/javase/8/javafx/api/javafx/scene/layout/HBox.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TotalTime>
  <Pages>1</Pages>
  <Words>1530</Words>
  <Characters>8725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Scott</dc:creator>
  <cp:keywords/>
  <dc:description/>
  <cp:lastModifiedBy>Clint Scott</cp:lastModifiedBy>
  <cp:revision>22</cp:revision>
  <dcterms:created xsi:type="dcterms:W3CDTF">2025-07-20T17:55:00Z</dcterms:created>
  <dcterms:modified xsi:type="dcterms:W3CDTF">2025-07-21T04:05:00Z</dcterms:modified>
</cp:coreProperties>
</file>