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E7D" w:rsidRPr="00360716" w:rsidRDefault="001648DA" w:rsidP="0000442E">
      <w:pPr>
        <w:jc w:val="center"/>
        <w:rPr>
          <w:rFonts w:asciiTheme="majorHAnsi" w:eastAsia="Times New Roman" w:hAnsiTheme="majorHAnsi" w:cstheme="majorHAnsi"/>
          <w:b/>
          <w:sz w:val="28"/>
          <w:lang w:val="fi-FI"/>
        </w:rPr>
      </w:pPr>
      <w:r>
        <w:rPr>
          <w:rFonts w:asciiTheme="majorHAnsi" w:eastAsia="Times New Roman" w:hAnsiTheme="majorHAnsi" w:cstheme="majorHAnsi"/>
          <w:b/>
          <w:sz w:val="28"/>
          <w:lang w:val="fi-FI"/>
        </w:rPr>
        <w:t xml:space="preserve">CMS Open Data: </w:t>
      </w:r>
      <w:r w:rsidR="0000442E">
        <w:rPr>
          <w:rFonts w:asciiTheme="majorHAnsi" w:eastAsia="Times New Roman" w:hAnsiTheme="majorHAnsi" w:cstheme="majorHAnsi"/>
          <w:b/>
          <w:sz w:val="28"/>
          <w:lang w:val="fi-FI"/>
        </w:rPr>
        <w:t>Päällekkäisten histogrammien piirtäminen</w:t>
      </w:r>
      <w:r w:rsidR="00360716" w:rsidRPr="00360716">
        <w:rPr>
          <w:rFonts w:asciiTheme="majorHAnsi" w:eastAsia="Times New Roman" w:hAnsiTheme="majorHAnsi" w:cstheme="majorHAnsi"/>
          <w:b/>
          <w:sz w:val="28"/>
          <w:lang w:val="fi-FI"/>
        </w:rPr>
        <w:t xml:space="preserve"> </w:t>
      </w:r>
    </w:p>
    <w:p w:rsidR="00031E7D" w:rsidRPr="00360716" w:rsidRDefault="00031E7D">
      <w:pPr>
        <w:jc w:val="both"/>
        <w:rPr>
          <w:rFonts w:asciiTheme="minorHAnsi" w:eastAsia="Times New Roman" w:hAnsiTheme="minorHAnsi" w:cstheme="minorHAnsi"/>
          <w:lang w:val="fi-FI"/>
        </w:rPr>
      </w:pPr>
    </w:p>
    <w:p w:rsidR="0000442E" w:rsidRPr="0000442E" w:rsidRDefault="000423E7" w:rsidP="007F6D88">
      <w:pPr>
        <w:spacing w:after="240"/>
        <w:jc w:val="both"/>
        <w:rPr>
          <w:rFonts w:asciiTheme="minorHAnsi" w:eastAsia="Times New Roman" w:hAnsiTheme="minorHAnsi" w:cstheme="minorHAnsi"/>
          <w:lang w:val="fi-FI"/>
        </w:rPr>
      </w:pPr>
      <w:r w:rsidRPr="000423E7">
        <w:rPr>
          <w:rFonts w:asciiTheme="minorHAnsi" w:eastAsia="Times New Roman" w:hAnsiTheme="minorHAnsi" w:cstheme="minorHAnsi"/>
          <w:lang w:val="fi-FI"/>
        </w:rPr>
        <w:t>Tässä harjoituksessa</w:t>
      </w:r>
      <w:r w:rsidR="0000442E">
        <w:rPr>
          <w:rFonts w:asciiTheme="minorHAnsi" w:eastAsia="Times New Roman" w:hAnsiTheme="minorHAnsi" w:cstheme="minorHAnsi"/>
          <w:lang w:val="fi-FI"/>
        </w:rPr>
        <w:t xml:space="preserve"> analysoidaan CERNin julkaisemaa avointa dataa Jupyter Notebook -sovelluksen avulla. Sovellus</w:t>
      </w:r>
      <w:r>
        <w:rPr>
          <w:rFonts w:asciiTheme="minorHAnsi" w:eastAsia="Times New Roman" w:hAnsiTheme="minorHAnsi" w:cstheme="minorHAnsi"/>
          <w:lang w:val="fi-FI"/>
        </w:rPr>
        <w:t xml:space="preserve"> voidaan ladata ilmaiseksi asentamalla Anaconda tietokoneeseen osoitteesta </w:t>
      </w:r>
      <w:hyperlink r:id="rId7">
        <w:r w:rsidRPr="000423E7">
          <w:rPr>
            <w:rFonts w:asciiTheme="minorHAnsi" w:eastAsia="Times New Roman" w:hAnsiTheme="minorHAnsi" w:cstheme="minorHAnsi"/>
            <w:color w:val="1155CC"/>
            <w:u w:val="single"/>
            <w:lang w:val="fi-FI"/>
          </w:rPr>
          <w:t>https://www.continuum.io/downloads</w:t>
        </w:r>
      </w:hyperlink>
      <w:r>
        <w:rPr>
          <w:rFonts w:asciiTheme="minorHAnsi" w:eastAsia="Times New Roman" w:hAnsiTheme="minorHAnsi" w:cstheme="minorHAnsi"/>
          <w:lang w:val="fi-FI"/>
        </w:rPr>
        <w:t xml:space="preserve">. </w:t>
      </w:r>
    </w:p>
    <w:p w:rsidR="00AC2CA6" w:rsidRPr="00E92F7C" w:rsidRDefault="00191F51" w:rsidP="007F6D88">
      <w:pPr>
        <w:spacing w:after="240"/>
        <w:jc w:val="both"/>
        <w:rPr>
          <w:rFonts w:asciiTheme="minorHAnsi" w:eastAsia="Times New Roman" w:hAnsiTheme="minorHAnsi" w:cstheme="minorHAnsi"/>
          <w:lang w:val="fi-FI"/>
        </w:rPr>
      </w:pPr>
      <w:r w:rsidRPr="007F6D88">
        <w:rPr>
          <w:rFonts w:asciiTheme="minorHAnsi" w:eastAsia="Times New Roman" w:hAnsiTheme="minorHAnsi" w:cstheme="minorHAnsi"/>
          <w:noProof/>
          <w:lang w:val="en-US"/>
        </w:rPr>
        <w:drawing>
          <wp:anchor distT="0" distB="0" distL="114300" distR="114300" simplePos="0" relativeHeight="251618816" behindDoc="1" locked="0" layoutInCell="1" allowOverlap="1">
            <wp:simplePos x="0" y="0"/>
            <wp:positionH relativeFrom="column">
              <wp:posOffset>4882377</wp:posOffset>
            </wp:positionH>
            <wp:positionV relativeFrom="paragraph">
              <wp:posOffset>764540</wp:posOffset>
            </wp:positionV>
            <wp:extent cx="1156970" cy="1056640"/>
            <wp:effectExtent l="0" t="0" r="5080" b="0"/>
            <wp:wrapThrough wrapText="bothSides">
              <wp:wrapPolygon edited="0">
                <wp:start x="0" y="0"/>
                <wp:lineTo x="0" y="21029"/>
                <wp:lineTo x="21339" y="21029"/>
                <wp:lineTo x="21339"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Python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6970" cy="1056640"/>
                    </a:xfrm>
                    <a:prstGeom prst="rect">
                      <a:avLst/>
                    </a:prstGeom>
                  </pic:spPr>
                </pic:pic>
              </a:graphicData>
            </a:graphic>
            <wp14:sizeRelH relativeFrom="margin">
              <wp14:pctWidth>0</wp14:pctWidth>
            </wp14:sizeRelH>
            <wp14:sizeRelV relativeFrom="margin">
              <wp14:pctHeight>0</wp14:pctHeight>
            </wp14:sizeRelV>
          </wp:anchor>
        </w:drawing>
      </w:r>
      <w:r w:rsidR="003F564F">
        <w:rPr>
          <w:rFonts w:asciiTheme="minorHAnsi" w:eastAsia="Times New Roman" w:hAnsiTheme="minorHAnsi" w:cstheme="minorHAnsi"/>
          <w:lang w:val="fi-FI"/>
        </w:rPr>
        <w:t>Valitse</w:t>
      </w:r>
      <w:r w:rsidR="0000442E" w:rsidRPr="001648DA">
        <w:rPr>
          <w:rFonts w:asciiTheme="minorHAnsi" w:eastAsia="Times New Roman" w:hAnsiTheme="minorHAnsi" w:cstheme="minorHAnsi"/>
          <w:lang w:val="fi-FI"/>
        </w:rPr>
        <w:t xml:space="preserve"> </w:t>
      </w:r>
      <w:r w:rsidR="001648DA" w:rsidRPr="001648DA">
        <w:rPr>
          <w:rFonts w:asciiTheme="minorHAnsi" w:eastAsia="Times New Roman" w:hAnsiTheme="minorHAnsi" w:cstheme="minorHAnsi"/>
          <w:lang w:val="fi-FI"/>
        </w:rPr>
        <w:t xml:space="preserve">analysoitava datatiedosto osoitteesta </w:t>
      </w:r>
      <w:hyperlink r:id="rId9">
        <w:r w:rsidR="001648DA" w:rsidRPr="001648DA">
          <w:rPr>
            <w:rFonts w:asciiTheme="minorHAnsi" w:eastAsia="Times New Roman" w:hAnsiTheme="minorHAnsi" w:cstheme="minorHAnsi"/>
            <w:color w:val="1155CC"/>
            <w:u w:val="single"/>
            <w:lang w:val="fi-FI"/>
          </w:rPr>
          <w:t>http://opendata.cern.ch/record/545</w:t>
        </w:r>
      </w:hyperlink>
      <w:r w:rsidR="001648DA">
        <w:rPr>
          <w:rFonts w:asciiTheme="minorHAnsi" w:eastAsia="Times New Roman" w:hAnsiTheme="minorHAnsi" w:cstheme="minorHAnsi"/>
          <w:lang w:val="fi-FI"/>
        </w:rPr>
        <w:t xml:space="preserve">. Tässä esimerkissä käytetään tiedostoa </w:t>
      </w:r>
      <w:r w:rsidR="001648DA" w:rsidRPr="003F564F">
        <w:rPr>
          <w:rFonts w:asciiTheme="minorHAnsi" w:eastAsia="Times New Roman" w:hAnsiTheme="minorHAnsi" w:cstheme="minorHAnsi"/>
          <w:i/>
          <w:highlight w:val="white"/>
          <w:lang w:val="fi-FI"/>
        </w:rPr>
        <w:t>Dimuon_DoubleMu.cvs</w:t>
      </w:r>
      <w:r w:rsidR="003F564F">
        <w:rPr>
          <w:rFonts w:asciiTheme="minorHAnsi" w:eastAsia="Times New Roman" w:hAnsiTheme="minorHAnsi" w:cstheme="minorHAnsi"/>
          <w:lang w:val="fi-FI"/>
        </w:rPr>
        <w:t xml:space="preserve">, mutta myös </w:t>
      </w:r>
      <w:r w:rsidR="00E92F7C">
        <w:rPr>
          <w:rFonts w:asciiTheme="minorHAnsi" w:eastAsia="Times New Roman" w:hAnsiTheme="minorHAnsi" w:cstheme="minorHAnsi"/>
          <w:lang w:val="fi-FI"/>
        </w:rPr>
        <w:t xml:space="preserve">muita </w:t>
      </w:r>
      <w:r w:rsidR="003F564F">
        <w:rPr>
          <w:rFonts w:asciiTheme="minorHAnsi" w:eastAsia="Times New Roman" w:hAnsiTheme="minorHAnsi" w:cstheme="minorHAnsi"/>
          <w:lang w:val="fi-FI"/>
        </w:rPr>
        <w:t>tiedostoja voidaan käyttää,</w:t>
      </w:r>
      <w:r w:rsidR="001648DA">
        <w:rPr>
          <w:rFonts w:asciiTheme="minorHAnsi" w:eastAsia="Times New Roman" w:hAnsiTheme="minorHAnsi" w:cstheme="minorHAnsi"/>
          <w:lang w:val="fi-FI"/>
        </w:rPr>
        <w:t xml:space="preserve"> kunhan </w:t>
      </w:r>
      <w:r w:rsidR="003F564F">
        <w:rPr>
          <w:rFonts w:asciiTheme="minorHAnsi" w:eastAsia="Times New Roman" w:hAnsiTheme="minorHAnsi" w:cstheme="minorHAnsi"/>
          <w:lang w:val="fi-FI"/>
        </w:rPr>
        <w:t xml:space="preserve">niiden </w:t>
      </w:r>
      <w:r w:rsidR="001648DA">
        <w:rPr>
          <w:rFonts w:asciiTheme="minorHAnsi" w:eastAsia="Times New Roman" w:hAnsiTheme="minorHAnsi" w:cstheme="minorHAnsi"/>
          <w:lang w:val="fi-FI"/>
        </w:rPr>
        <w:t xml:space="preserve">tiedostotyyppi on </w:t>
      </w:r>
      <w:r w:rsidR="001648DA" w:rsidRPr="003F564F">
        <w:rPr>
          <w:rFonts w:asciiTheme="minorHAnsi" w:eastAsia="Times New Roman" w:hAnsiTheme="minorHAnsi" w:cstheme="minorHAnsi"/>
          <w:i/>
          <w:lang w:val="fi-FI"/>
        </w:rPr>
        <w:t>comma separated values (.csv)</w:t>
      </w:r>
      <w:r w:rsidR="001648DA" w:rsidRPr="001648DA">
        <w:rPr>
          <w:rFonts w:asciiTheme="minorHAnsi" w:eastAsia="Times New Roman" w:hAnsiTheme="minorHAnsi" w:cstheme="minorHAnsi"/>
          <w:lang w:val="fi-FI"/>
        </w:rPr>
        <w:t xml:space="preserve">. </w:t>
      </w:r>
      <w:r w:rsidR="003F564F">
        <w:rPr>
          <w:rFonts w:asciiTheme="minorHAnsi" w:eastAsia="Times New Roman" w:hAnsiTheme="minorHAnsi" w:cstheme="minorHAnsi"/>
          <w:lang w:val="fi-FI"/>
        </w:rPr>
        <w:t>Lataa valitsemasi tiedosto</w:t>
      </w:r>
      <w:r w:rsidR="00E92F7C">
        <w:rPr>
          <w:rFonts w:asciiTheme="minorHAnsi" w:eastAsia="Times New Roman" w:hAnsiTheme="minorHAnsi" w:cstheme="minorHAnsi"/>
          <w:lang w:val="fi-FI"/>
        </w:rPr>
        <w:t xml:space="preserve"> ja paina miel</w:t>
      </w:r>
      <w:r w:rsidR="000E02C8">
        <w:rPr>
          <w:rFonts w:asciiTheme="minorHAnsi" w:eastAsia="Times New Roman" w:hAnsiTheme="minorHAnsi" w:cstheme="minorHAnsi"/>
          <w:lang w:val="fi-FI"/>
        </w:rPr>
        <w:t>een tiedoston tarkka sijainti sekä</w:t>
      </w:r>
      <w:r w:rsidR="00E92F7C">
        <w:rPr>
          <w:rFonts w:asciiTheme="minorHAnsi" w:eastAsia="Times New Roman" w:hAnsiTheme="minorHAnsi" w:cstheme="minorHAnsi"/>
          <w:lang w:val="fi-FI"/>
        </w:rPr>
        <w:t xml:space="preserve"> nimi. Mikäli tiedostonimi sisältää välilyöntejä, korvaa ne alaviivoilla.  </w:t>
      </w:r>
    </w:p>
    <w:p w:rsidR="00AC2CA6" w:rsidRPr="008252E2" w:rsidRDefault="008252E2" w:rsidP="007F6D88">
      <w:pPr>
        <w:spacing w:after="240"/>
        <w:jc w:val="both"/>
        <w:rPr>
          <w:rFonts w:asciiTheme="minorHAnsi" w:eastAsia="Times New Roman" w:hAnsiTheme="minorHAnsi" w:cstheme="minorHAnsi"/>
          <w:lang w:val="fi-FI"/>
        </w:rPr>
      </w:pPr>
      <w:r>
        <w:rPr>
          <w:rFonts w:asciiTheme="minorHAnsi" w:eastAsia="Times New Roman" w:hAnsiTheme="minorHAnsi" w:cstheme="minorHAnsi"/>
          <w:lang w:val="fi-FI"/>
        </w:rPr>
        <w:t>Avaa Anaconda Navigator ja k</w:t>
      </w:r>
      <w:r w:rsidR="00E92F7C" w:rsidRPr="00E92F7C">
        <w:rPr>
          <w:rFonts w:asciiTheme="minorHAnsi" w:eastAsia="Times New Roman" w:hAnsiTheme="minorHAnsi" w:cstheme="minorHAnsi"/>
          <w:lang w:val="fi-FI"/>
        </w:rPr>
        <w:t>äynnistä Jupyter painamalla “</w:t>
      </w:r>
      <w:r>
        <w:rPr>
          <w:rFonts w:asciiTheme="minorHAnsi" w:eastAsia="Times New Roman" w:hAnsiTheme="minorHAnsi" w:cstheme="minorHAnsi"/>
          <w:lang w:val="fi-FI"/>
        </w:rPr>
        <w:t>L</w:t>
      </w:r>
      <w:r w:rsidR="00E92F7C" w:rsidRPr="00E92F7C">
        <w:rPr>
          <w:rFonts w:asciiTheme="minorHAnsi" w:eastAsia="Times New Roman" w:hAnsiTheme="minorHAnsi" w:cstheme="minorHAnsi"/>
          <w:lang w:val="fi-FI"/>
        </w:rPr>
        <w:t>aunch”</w:t>
      </w:r>
      <w:r w:rsidR="00E92F7C">
        <w:rPr>
          <w:rFonts w:asciiTheme="minorHAnsi" w:eastAsia="Times New Roman" w:hAnsiTheme="minorHAnsi" w:cstheme="minorHAnsi"/>
          <w:lang w:val="fi-FI"/>
        </w:rPr>
        <w:t xml:space="preserve">. </w:t>
      </w:r>
      <w:r>
        <w:rPr>
          <w:rFonts w:asciiTheme="minorHAnsi" w:eastAsia="Times New Roman" w:hAnsiTheme="minorHAnsi" w:cstheme="minorHAnsi"/>
          <w:lang w:val="fi-FI"/>
        </w:rPr>
        <w:t>Avaa</w:t>
      </w:r>
      <w:r w:rsidR="00E92F7C">
        <w:rPr>
          <w:rFonts w:asciiTheme="minorHAnsi" w:eastAsia="Times New Roman" w:hAnsiTheme="minorHAnsi" w:cstheme="minorHAnsi"/>
          <w:lang w:val="fi-FI"/>
        </w:rPr>
        <w:t xml:space="preserve"> tyhjä notebook valitsemalla </w:t>
      </w:r>
      <w:r>
        <w:rPr>
          <w:rFonts w:asciiTheme="minorHAnsi" w:eastAsia="Times New Roman" w:hAnsiTheme="minorHAnsi" w:cstheme="minorHAnsi"/>
          <w:lang w:val="fi-FI"/>
        </w:rPr>
        <w:t xml:space="preserve">oikean yläkulman valikosta </w:t>
      </w:r>
      <w:r w:rsidR="00E92F7C">
        <w:rPr>
          <w:rFonts w:asciiTheme="minorHAnsi" w:eastAsia="Times New Roman" w:hAnsiTheme="minorHAnsi" w:cstheme="minorHAnsi"/>
          <w:lang w:val="fi-FI"/>
        </w:rPr>
        <w:t xml:space="preserve">”New” </w:t>
      </w:r>
      <w:r>
        <w:rPr>
          <w:rFonts w:asciiTheme="minorHAnsi" w:eastAsia="Times New Roman" w:hAnsiTheme="minorHAnsi" w:cstheme="minorHAnsi"/>
          <w:lang w:val="fi-FI"/>
        </w:rPr>
        <w:t>ja edelleen</w:t>
      </w:r>
      <w:r w:rsidR="00E92F7C">
        <w:rPr>
          <w:rFonts w:asciiTheme="minorHAnsi" w:eastAsia="Times New Roman" w:hAnsiTheme="minorHAnsi" w:cstheme="minorHAnsi"/>
          <w:lang w:val="fi-FI"/>
        </w:rPr>
        <w:t xml:space="preserve"> ”</w:t>
      </w:r>
      <w:r>
        <w:rPr>
          <w:rFonts w:asciiTheme="minorHAnsi" w:eastAsia="Times New Roman" w:hAnsiTheme="minorHAnsi" w:cstheme="minorHAnsi"/>
          <w:lang w:val="fi-FI"/>
        </w:rPr>
        <w:t>Pyhton 3</w:t>
      </w:r>
      <w:r w:rsidR="00E92F7C">
        <w:rPr>
          <w:rFonts w:asciiTheme="minorHAnsi" w:eastAsia="Times New Roman" w:hAnsiTheme="minorHAnsi" w:cstheme="minorHAnsi"/>
          <w:lang w:val="fi-FI"/>
        </w:rPr>
        <w:t>”</w:t>
      </w:r>
      <w:r>
        <w:rPr>
          <w:rFonts w:asciiTheme="minorHAnsi" w:eastAsia="Times New Roman" w:hAnsiTheme="minorHAnsi" w:cstheme="minorHAnsi"/>
          <w:lang w:val="fi-FI"/>
        </w:rPr>
        <w:t xml:space="preserve">. </w:t>
      </w:r>
      <w:r w:rsidR="00FF74F3" w:rsidRPr="008252E2">
        <w:rPr>
          <w:rFonts w:asciiTheme="minorHAnsi" w:eastAsia="Times New Roman" w:hAnsiTheme="minorHAnsi" w:cstheme="minorHAnsi"/>
          <w:lang w:val="fi-FI"/>
        </w:rPr>
        <w:t xml:space="preserve"> </w:t>
      </w:r>
    </w:p>
    <w:p w:rsidR="00191F51" w:rsidRDefault="00191F51" w:rsidP="007F6D88">
      <w:pPr>
        <w:spacing w:after="240"/>
        <w:jc w:val="both"/>
        <w:rPr>
          <w:rFonts w:asciiTheme="minorHAnsi" w:eastAsia="Times New Roman" w:hAnsiTheme="minorHAnsi" w:cstheme="minorHAnsi"/>
          <w:lang w:val="fi-FI"/>
        </w:rPr>
      </w:pPr>
    </w:p>
    <w:p w:rsidR="00AC2CA6" w:rsidRPr="008021B3" w:rsidRDefault="00191F51" w:rsidP="007F6D88">
      <w:pPr>
        <w:spacing w:after="240"/>
        <w:jc w:val="both"/>
        <w:rPr>
          <w:rFonts w:asciiTheme="minorHAnsi" w:eastAsia="Times New Roman" w:hAnsiTheme="minorHAnsi" w:cstheme="minorHAnsi"/>
          <w:lang w:val="fi-FI"/>
        </w:rPr>
      </w:pPr>
      <w:r w:rsidRPr="007F6D88">
        <w:rPr>
          <w:rFonts w:asciiTheme="minorHAnsi" w:eastAsia="Times New Roman" w:hAnsiTheme="minorHAnsi" w:cstheme="minorHAnsi"/>
          <w:noProof/>
          <w:lang w:val="en-US"/>
        </w:rPr>
        <w:drawing>
          <wp:anchor distT="0" distB="0" distL="114300" distR="114300" simplePos="0" relativeHeight="251648512" behindDoc="0" locked="0" layoutInCell="1" allowOverlap="1">
            <wp:simplePos x="0" y="0"/>
            <wp:positionH relativeFrom="column">
              <wp:posOffset>3225165</wp:posOffset>
            </wp:positionH>
            <wp:positionV relativeFrom="paragraph">
              <wp:posOffset>102870</wp:posOffset>
            </wp:positionV>
            <wp:extent cx="2815590" cy="799465"/>
            <wp:effectExtent l="0" t="0" r="3810"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Markdown.png"/>
                    <pic:cNvPicPr/>
                  </pic:nvPicPr>
                  <pic:blipFill rotWithShape="1">
                    <a:blip r:embed="rId10" cstate="print">
                      <a:extLst>
                        <a:ext uri="{28A0092B-C50C-407E-A947-70E740481C1C}">
                          <a14:useLocalDpi xmlns:a14="http://schemas.microsoft.com/office/drawing/2010/main" val="0"/>
                        </a:ext>
                      </a:extLst>
                    </a:blip>
                    <a:srcRect r="25004"/>
                    <a:stretch/>
                  </pic:blipFill>
                  <pic:spPr bwMode="auto">
                    <a:xfrm>
                      <a:off x="0" y="0"/>
                      <a:ext cx="2815590" cy="799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D88">
        <w:rPr>
          <w:rFonts w:asciiTheme="minorHAnsi" w:eastAsia="Times New Roman" w:hAnsiTheme="minorHAnsi" w:cstheme="minorHAnsi"/>
          <w:noProof/>
          <w:lang w:val="en-US"/>
        </w:rPr>
        <mc:AlternateContent>
          <mc:Choice Requires="wps">
            <w:drawing>
              <wp:anchor distT="0" distB="0" distL="114300" distR="114300" simplePos="0" relativeHeight="251678208" behindDoc="0" locked="0" layoutInCell="1" allowOverlap="1" wp14:anchorId="2D20F2C2" wp14:editId="640DB50C">
                <wp:simplePos x="0" y="0"/>
                <wp:positionH relativeFrom="column">
                  <wp:posOffset>5264785</wp:posOffset>
                </wp:positionH>
                <wp:positionV relativeFrom="paragraph">
                  <wp:posOffset>593090</wp:posOffset>
                </wp:positionV>
                <wp:extent cx="504825" cy="232410"/>
                <wp:effectExtent l="0" t="0" r="28575" b="15240"/>
                <wp:wrapNone/>
                <wp:docPr id="31" name="Oval 31"/>
                <wp:cNvGraphicFramePr/>
                <a:graphic xmlns:a="http://schemas.openxmlformats.org/drawingml/2006/main">
                  <a:graphicData uri="http://schemas.microsoft.com/office/word/2010/wordprocessingShape">
                    <wps:wsp>
                      <wps:cNvSpPr/>
                      <wps:spPr>
                        <a:xfrm>
                          <a:off x="0" y="0"/>
                          <a:ext cx="504825" cy="23241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360716" w:rsidRPr="00D2356A" w:rsidRDefault="00360716" w:rsidP="00F56733">
                            <w:pPr>
                              <w:spacing w:line="240" w:lineRule="auto"/>
                              <w:textDirection w:val="btLr"/>
                              <w:rPr>
                                <w:color w:val="FF0000"/>
                              </w:rP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2D20F2C2" id="Oval 31" o:spid="_x0000_s1026" style="position:absolute;left:0;text-align:left;margin-left:414.55pt;margin-top:46.7pt;width:39.75pt;height:18.3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" filled="f" strokecolor="#4472c4 [3204]">
                <v:textbox inset="2.53958mm,2.53958mm,2.53958mm,2.53958mm">
                  <w:txbxContent>
                    <w:p w:rsidR="00360716" w:rsidRPr="00D2356A" w:rsidRDefault="00360716" w:rsidP="00F56733">
                      <w:pPr>
                        <w:spacing w:line="240" w:lineRule="auto"/>
                        <w:textDirection w:val="btLr"/>
                        <w:rPr>
                          <w:color w:val="FF0000"/>
                        </w:rPr>
                      </w:pPr>
                    </w:p>
                  </w:txbxContent>
                </v:textbox>
              </v:oval>
            </w:pict>
          </mc:Fallback>
        </mc:AlternateContent>
      </w:r>
      <w:r w:rsidRPr="007F6D88">
        <w:rPr>
          <w:rFonts w:asciiTheme="minorHAnsi" w:eastAsia="Times New Roman" w:hAnsiTheme="minorHAnsi" w:cstheme="minorHAnsi"/>
          <w:noProof/>
          <w:lang w:val="en-US"/>
        </w:rPr>
        <mc:AlternateContent>
          <mc:Choice Requires="wps">
            <w:drawing>
              <wp:anchor distT="0" distB="0" distL="114300" distR="114300" simplePos="0" relativeHeight="251707904" behindDoc="0" locked="0" layoutInCell="1" allowOverlap="1" wp14:anchorId="1C9A681D" wp14:editId="6A98DBA7">
                <wp:simplePos x="0" y="0"/>
                <wp:positionH relativeFrom="column">
                  <wp:posOffset>3409978</wp:posOffset>
                </wp:positionH>
                <wp:positionV relativeFrom="paragraph">
                  <wp:posOffset>617165</wp:posOffset>
                </wp:positionV>
                <wp:extent cx="248421" cy="166495"/>
                <wp:effectExtent l="0" t="0" r="18415" b="24130"/>
                <wp:wrapNone/>
                <wp:docPr id="1" name="Oval 1"/>
                <wp:cNvGraphicFramePr/>
                <a:graphic xmlns:a="http://schemas.openxmlformats.org/drawingml/2006/main">
                  <a:graphicData uri="http://schemas.microsoft.com/office/word/2010/wordprocessingShape">
                    <wps:wsp>
                      <wps:cNvSpPr/>
                      <wps:spPr>
                        <a:xfrm>
                          <a:off x="0" y="0"/>
                          <a:ext cx="248421" cy="16649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8252E2" w:rsidRPr="00D2356A" w:rsidRDefault="008252E2" w:rsidP="008252E2">
                            <w:pPr>
                              <w:spacing w:line="240" w:lineRule="auto"/>
                              <w:textDirection w:val="btLr"/>
                              <w:rPr>
                                <w:color w:val="FF0000"/>
                              </w:rP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1C9A681D" id="Oval 1" o:spid="_x0000_s1027" style="position:absolute;left:0;text-align:left;margin-left:268.5pt;margin-top:48.6pt;width:19.55pt;height:13.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" filled="f" strokecolor="#4472c4 [3204]">
                <v:textbox inset="2.53958mm,2.53958mm,2.53958mm,2.53958mm">
                  <w:txbxContent>
                    <w:p w:rsidR="008252E2" w:rsidRPr="00D2356A" w:rsidRDefault="008252E2" w:rsidP="008252E2">
                      <w:pPr>
                        <w:spacing w:line="240" w:lineRule="auto"/>
                        <w:textDirection w:val="btLr"/>
                        <w:rPr>
                          <w:color w:val="FF0000"/>
                        </w:rPr>
                      </w:pPr>
                    </w:p>
                  </w:txbxContent>
                </v:textbox>
              </v:oval>
            </w:pict>
          </mc:Fallback>
        </mc:AlternateContent>
      </w:r>
      <w:r w:rsidR="008252E2" w:rsidRPr="008252E2">
        <w:rPr>
          <w:rFonts w:asciiTheme="minorHAnsi" w:eastAsia="Times New Roman" w:hAnsiTheme="minorHAnsi" w:cstheme="minorHAnsi"/>
          <w:lang w:val="fi-FI"/>
        </w:rPr>
        <w:t xml:space="preserve">Tekstisolut, jotka sisältävät ohjeita tai selityksiä </w:t>
      </w:r>
      <w:r w:rsidR="00B32EDD">
        <w:rPr>
          <w:rFonts w:asciiTheme="minorHAnsi" w:eastAsia="Times New Roman" w:hAnsiTheme="minorHAnsi" w:cstheme="minorHAnsi"/>
          <w:lang w:val="fi-FI"/>
        </w:rPr>
        <w:t xml:space="preserve">mutta </w:t>
      </w:r>
      <w:r w:rsidR="002709A1">
        <w:rPr>
          <w:rFonts w:asciiTheme="minorHAnsi" w:eastAsia="Times New Roman" w:hAnsiTheme="minorHAnsi" w:cstheme="minorHAnsi"/>
          <w:lang w:val="fi-FI"/>
        </w:rPr>
        <w:t xml:space="preserve">eivät </w:t>
      </w:r>
      <w:r w:rsidR="00ED43E6">
        <w:rPr>
          <w:rFonts w:asciiTheme="minorHAnsi" w:eastAsia="Times New Roman" w:hAnsiTheme="minorHAnsi" w:cstheme="minorHAnsi"/>
          <w:lang w:val="fi-FI"/>
        </w:rPr>
        <w:t>ohjelmointi</w:t>
      </w:r>
      <w:r w:rsidR="002709A1">
        <w:rPr>
          <w:rFonts w:asciiTheme="minorHAnsi" w:eastAsia="Times New Roman" w:hAnsiTheme="minorHAnsi" w:cstheme="minorHAnsi"/>
          <w:lang w:val="fi-FI"/>
        </w:rPr>
        <w:t>koodia, voidaan luoda painamalla</w:t>
      </w:r>
      <w:r w:rsidR="00ED43E6">
        <w:rPr>
          <w:rFonts w:asciiTheme="minorHAnsi" w:eastAsia="Times New Roman" w:hAnsiTheme="minorHAnsi" w:cstheme="minorHAnsi"/>
          <w:lang w:val="fi-FI"/>
        </w:rPr>
        <w:t xml:space="preserve"> yläpalkista</w:t>
      </w:r>
      <w:r w:rsidR="002709A1">
        <w:rPr>
          <w:rFonts w:asciiTheme="minorHAnsi" w:eastAsia="Times New Roman" w:hAnsiTheme="minorHAnsi" w:cstheme="minorHAnsi"/>
          <w:lang w:val="fi-FI"/>
        </w:rPr>
        <w:t xml:space="preserve"> ”+”</w:t>
      </w:r>
      <w:r w:rsidR="00ED43E6">
        <w:rPr>
          <w:rFonts w:asciiTheme="minorHAnsi" w:eastAsia="Times New Roman" w:hAnsiTheme="minorHAnsi" w:cstheme="minorHAnsi"/>
          <w:lang w:val="fi-FI"/>
        </w:rPr>
        <w:t>-painiketta ja valitsemalla solutyypiksi ”Markdown”.</w:t>
      </w:r>
      <w:r>
        <w:rPr>
          <w:rFonts w:asciiTheme="minorHAnsi" w:eastAsia="Times New Roman" w:hAnsiTheme="minorHAnsi" w:cstheme="minorHAnsi"/>
          <w:lang w:val="fi-FI"/>
        </w:rPr>
        <w:t xml:space="preserve"> Kirjoittaaksesi koodia</w:t>
      </w:r>
      <w:r w:rsidR="00ED43E6">
        <w:rPr>
          <w:rFonts w:asciiTheme="minorHAnsi" w:eastAsia="Times New Roman" w:hAnsiTheme="minorHAnsi" w:cstheme="minorHAnsi"/>
          <w:lang w:val="fi-FI"/>
        </w:rPr>
        <w:t xml:space="preserve"> valitse solutyypiksi ”Code”.</w:t>
      </w:r>
      <w:r>
        <w:rPr>
          <w:rFonts w:asciiTheme="minorHAnsi" w:eastAsia="Times New Roman" w:hAnsiTheme="minorHAnsi" w:cstheme="minorHAnsi"/>
          <w:lang w:val="fi-FI"/>
        </w:rPr>
        <w:t xml:space="preserve"> </w:t>
      </w:r>
      <w:r w:rsidRPr="008021B3">
        <w:rPr>
          <w:rFonts w:asciiTheme="minorHAnsi" w:eastAsia="Times New Roman" w:hAnsiTheme="minorHAnsi" w:cstheme="minorHAnsi"/>
          <w:lang w:val="fi-FI"/>
        </w:rPr>
        <w:t xml:space="preserve">Soluihin voidaan </w:t>
      </w:r>
      <w:r w:rsidR="00B32EDD">
        <w:rPr>
          <w:rFonts w:asciiTheme="minorHAnsi" w:eastAsia="Times New Roman" w:hAnsiTheme="minorHAnsi" w:cstheme="minorHAnsi"/>
          <w:lang w:val="fi-FI"/>
        </w:rPr>
        <w:t xml:space="preserve">kirjoittaa, </w:t>
      </w:r>
      <w:r w:rsidRPr="008021B3">
        <w:rPr>
          <w:rFonts w:asciiTheme="minorHAnsi" w:eastAsia="Times New Roman" w:hAnsiTheme="minorHAnsi" w:cstheme="minorHAnsi"/>
          <w:lang w:val="fi-FI"/>
        </w:rPr>
        <w:t xml:space="preserve">kopioida, liittää ja muokata sisältöä eri lähteistä.  </w:t>
      </w:r>
    </w:p>
    <w:p w:rsidR="00AC2CA6" w:rsidRPr="00257780" w:rsidRDefault="008021B3" w:rsidP="00B70335">
      <w:pPr>
        <w:jc w:val="both"/>
        <w:rPr>
          <w:rFonts w:asciiTheme="minorHAnsi" w:eastAsia="Times New Roman" w:hAnsiTheme="minorHAnsi" w:cstheme="minorHAnsi"/>
          <w:lang w:val="fi-FI"/>
        </w:rPr>
      </w:pPr>
      <w:r>
        <w:rPr>
          <w:rFonts w:asciiTheme="minorHAnsi" w:eastAsia="Times New Roman" w:hAnsiTheme="minorHAnsi" w:cstheme="minorHAnsi"/>
          <w:lang w:val="fi-FI"/>
        </w:rPr>
        <w:t>T</w:t>
      </w:r>
      <w:r w:rsidRPr="008021B3">
        <w:rPr>
          <w:rFonts w:asciiTheme="minorHAnsi" w:eastAsia="Times New Roman" w:hAnsiTheme="minorHAnsi" w:cstheme="minorHAnsi"/>
          <w:lang w:val="fi-FI"/>
        </w:rPr>
        <w:t>uo</w:t>
      </w:r>
      <w:r>
        <w:rPr>
          <w:rFonts w:asciiTheme="minorHAnsi" w:eastAsia="Times New Roman" w:hAnsiTheme="minorHAnsi" w:cstheme="minorHAnsi"/>
          <w:lang w:val="fi-FI"/>
        </w:rPr>
        <w:t xml:space="preserve"> ensimmäiseksi</w:t>
      </w:r>
      <w:r w:rsidRPr="008021B3">
        <w:rPr>
          <w:rFonts w:asciiTheme="minorHAnsi" w:eastAsia="Times New Roman" w:hAnsiTheme="minorHAnsi" w:cstheme="minorHAnsi"/>
          <w:lang w:val="fi-FI"/>
        </w:rPr>
        <w:t xml:space="preserve"> </w:t>
      </w:r>
      <w:r>
        <w:rPr>
          <w:rFonts w:asciiTheme="minorHAnsi" w:eastAsia="Times New Roman" w:hAnsiTheme="minorHAnsi" w:cstheme="minorHAnsi"/>
          <w:lang w:val="fi-FI"/>
        </w:rPr>
        <w:t xml:space="preserve">paketit </w:t>
      </w:r>
      <w:r w:rsidRPr="005A6645">
        <w:rPr>
          <w:rFonts w:asciiTheme="minorHAnsi" w:eastAsia="Times New Roman" w:hAnsiTheme="minorHAnsi" w:cstheme="minorHAnsi"/>
          <w:i/>
          <w:lang w:val="fi-FI"/>
        </w:rPr>
        <w:t>pandas</w:t>
      </w:r>
      <w:r>
        <w:rPr>
          <w:rFonts w:asciiTheme="minorHAnsi" w:eastAsia="Times New Roman" w:hAnsiTheme="minorHAnsi" w:cstheme="minorHAnsi"/>
          <w:lang w:val="fi-FI"/>
        </w:rPr>
        <w:t xml:space="preserve"> ja </w:t>
      </w:r>
      <w:r w:rsidRPr="005A6645">
        <w:rPr>
          <w:rFonts w:asciiTheme="minorHAnsi" w:eastAsia="Times New Roman" w:hAnsiTheme="minorHAnsi" w:cstheme="minorHAnsi"/>
          <w:i/>
          <w:lang w:val="fi-FI"/>
        </w:rPr>
        <w:t>matplotlib.pyplot</w:t>
      </w:r>
      <w:r w:rsidR="005A6645">
        <w:rPr>
          <w:rFonts w:asciiTheme="minorHAnsi" w:eastAsia="Times New Roman" w:hAnsiTheme="minorHAnsi" w:cstheme="minorHAnsi"/>
          <w:lang w:val="fi-FI"/>
        </w:rPr>
        <w:t>, jotta voit lukea tiedostoja ja piirtää</w:t>
      </w:r>
      <w:r>
        <w:rPr>
          <w:rFonts w:asciiTheme="minorHAnsi" w:eastAsia="Times New Roman" w:hAnsiTheme="minorHAnsi" w:cstheme="minorHAnsi"/>
          <w:lang w:val="fi-FI"/>
        </w:rPr>
        <w:t xml:space="preserve"> kuvaajia.</w:t>
      </w:r>
      <w:r w:rsidR="00257780">
        <w:rPr>
          <w:rFonts w:asciiTheme="minorHAnsi" w:eastAsia="Times New Roman" w:hAnsiTheme="minorHAnsi" w:cstheme="minorHAnsi"/>
          <w:noProof/>
          <w:lang w:val="en-US"/>
        </w:rPr>
        <w:drawing>
          <wp:inline distT="0" distB="0" distL="0" distR="0">
            <wp:extent cx="59436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rsidR="005A6645" w:rsidRPr="005A6645" w:rsidRDefault="005A6645" w:rsidP="007F6D88">
      <w:pPr>
        <w:spacing w:after="240"/>
        <w:jc w:val="both"/>
        <w:rPr>
          <w:rFonts w:asciiTheme="minorHAnsi" w:eastAsia="Times New Roman" w:hAnsiTheme="minorHAnsi" w:cstheme="minorHAnsi"/>
          <w:highlight w:val="white"/>
          <w:lang w:val="fi-FI"/>
        </w:rPr>
      </w:pPr>
      <w:r w:rsidRPr="005A6645">
        <w:rPr>
          <w:rFonts w:asciiTheme="minorHAnsi" w:eastAsia="Times New Roman" w:hAnsiTheme="minorHAnsi" w:cstheme="minorHAnsi"/>
          <w:highlight w:val="white"/>
          <w:lang w:val="fi-FI"/>
        </w:rPr>
        <w:t xml:space="preserve">Luotuasi koodisolun paina </w:t>
      </w:r>
      <w:r w:rsidRPr="005A6645">
        <w:rPr>
          <w:rFonts w:asciiTheme="minorHAnsi" w:eastAsia="Times New Roman" w:hAnsiTheme="minorHAnsi" w:cstheme="minorHAnsi"/>
          <w:i/>
          <w:highlight w:val="white"/>
          <w:lang w:val="fi-FI"/>
        </w:rPr>
        <w:t>Ctrl+Enter</w:t>
      </w:r>
      <w:r>
        <w:rPr>
          <w:rFonts w:asciiTheme="minorHAnsi" w:eastAsia="Times New Roman" w:hAnsiTheme="minorHAnsi" w:cstheme="minorHAnsi"/>
          <w:highlight w:val="white"/>
          <w:lang w:val="fi-FI"/>
        </w:rPr>
        <w:t xml:space="preserve"> ajaaksesi koodin. Hakasulkujen </w:t>
      </w:r>
      <w:r>
        <w:rPr>
          <w:rFonts w:asciiTheme="minorHAnsi" w:eastAsia="Times New Roman" w:hAnsiTheme="minorHAnsi" w:cstheme="minorHAnsi"/>
          <w:i/>
          <w:highlight w:val="white"/>
          <w:lang w:val="fi-FI"/>
        </w:rPr>
        <w:t xml:space="preserve">In[ </w:t>
      </w:r>
      <w:r w:rsidRPr="005A6645">
        <w:rPr>
          <w:rFonts w:asciiTheme="minorHAnsi" w:eastAsia="Times New Roman" w:hAnsiTheme="minorHAnsi" w:cstheme="minorHAnsi"/>
          <w:i/>
          <w:highlight w:val="white"/>
          <w:lang w:val="fi-FI"/>
        </w:rPr>
        <w:t>]</w:t>
      </w:r>
      <w:r>
        <w:rPr>
          <w:rFonts w:asciiTheme="minorHAnsi" w:eastAsia="Times New Roman" w:hAnsiTheme="minorHAnsi" w:cstheme="minorHAnsi"/>
          <w:i/>
          <w:highlight w:val="white"/>
          <w:lang w:val="fi-FI"/>
        </w:rPr>
        <w:t xml:space="preserve"> </w:t>
      </w:r>
      <w:r w:rsidR="00782668">
        <w:rPr>
          <w:rFonts w:asciiTheme="minorHAnsi" w:eastAsia="Times New Roman" w:hAnsiTheme="minorHAnsi" w:cstheme="minorHAnsi"/>
          <w:highlight w:val="white"/>
          <w:lang w:val="fi-FI"/>
        </w:rPr>
        <w:t>sisää</w:t>
      </w:r>
      <w:r w:rsidR="00DB6F00">
        <w:rPr>
          <w:rFonts w:asciiTheme="minorHAnsi" w:eastAsia="Times New Roman" w:hAnsiTheme="minorHAnsi" w:cstheme="minorHAnsi"/>
          <w:highlight w:val="white"/>
          <w:lang w:val="fi-FI"/>
        </w:rPr>
        <w:t>n ilmestyvä</w:t>
      </w:r>
      <w:r w:rsidR="00782668">
        <w:rPr>
          <w:rFonts w:asciiTheme="minorHAnsi" w:eastAsia="Times New Roman" w:hAnsiTheme="minorHAnsi" w:cstheme="minorHAnsi"/>
          <w:highlight w:val="white"/>
          <w:lang w:val="fi-FI"/>
        </w:rPr>
        <w:t xml:space="preserve"> tähti </w:t>
      </w:r>
      <w:r w:rsidR="00B32EDD">
        <w:rPr>
          <w:rFonts w:asciiTheme="minorHAnsi" w:eastAsia="Times New Roman" w:hAnsiTheme="minorHAnsi" w:cstheme="minorHAnsi"/>
          <w:highlight w:val="white"/>
          <w:lang w:val="fi-FI"/>
        </w:rPr>
        <w:t>on merkki</w:t>
      </w:r>
      <w:r w:rsidR="00DB6F00">
        <w:rPr>
          <w:rFonts w:asciiTheme="minorHAnsi" w:eastAsia="Times New Roman" w:hAnsiTheme="minorHAnsi" w:cstheme="minorHAnsi"/>
          <w:highlight w:val="white"/>
          <w:lang w:val="fi-FI"/>
        </w:rPr>
        <w:t xml:space="preserve"> siitä, että koodia suoritetaan. </w:t>
      </w:r>
      <w:r w:rsidR="00A771F6">
        <w:rPr>
          <w:rFonts w:asciiTheme="minorHAnsi" w:eastAsia="Times New Roman" w:hAnsiTheme="minorHAnsi" w:cstheme="minorHAnsi"/>
          <w:highlight w:val="white"/>
          <w:lang w:val="fi-FI"/>
        </w:rPr>
        <w:t>Etene vasta sitten</w:t>
      </w:r>
      <w:r w:rsidR="00DB6F00">
        <w:rPr>
          <w:rFonts w:asciiTheme="minorHAnsi" w:eastAsia="Times New Roman" w:hAnsiTheme="minorHAnsi" w:cstheme="minorHAnsi"/>
          <w:highlight w:val="white"/>
          <w:lang w:val="fi-FI"/>
        </w:rPr>
        <w:t>, kun tähden tilalle on tullut numero</w:t>
      </w:r>
      <w:r w:rsidR="00B32EDD">
        <w:rPr>
          <w:rFonts w:asciiTheme="minorHAnsi" w:eastAsia="Times New Roman" w:hAnsiTheme="minorHAnsi" w:cstheme="minorHAnsi"/>
          <w:highlight w:val="white"/>
          <w:lang w:val="fi-FI"/>
        </w:rPr>
        <w:t xml:space="preserve"> eli kun koodi on suoritettu</w:t>
      </w:r>
      <w:r w:rsidR="00DB6F00">
        <w:rPr>
          <w:rFonts w:asciiTheme="minorHAnsi" w:eastAsia="Times New Roman" w:hAnsiTheme="minorHAnsi" w:cstheme="minorHAnsi"/>
          <w:highlight w:val="white"/>
          <w:lang w:val="fi-FI"/>
        </w:rPr>
        <w:t>.</w:t>
      </w:r>
      <w:r w:rsidR="009B3A7C">
        <w:rPr>
          <w:rFonts w:asciiTheme="minorHAnsi" w:eastAsia="Times New Roman" w:hAnsiTheme="minorHAnsi" w:cstheme="minorHAnsi"/>
          <w:highlight w:val="white"/>
          <w:lang w:val="fi-FI"/>
        </w:rPr>
        <w:t xml:space="preserve"> Numero kertoo ajojen lukumäärän.</w:t>
      </w:r>
      <w:r w:rsidR="00DB6F00">
        <w:rPr>
          <w:rFonts w:asciiTheme="minorHAnsi" w:eastAsia="Times New Roman" w:hAnsiTheme="minorHAnsi" w:cstheme="minorHAnsi"/>
          <w:highlight w:val="white"/>
          <w:lang w:val="fi-FI"/>
        </w:rPr>
        <w:t xml:space="preserve"> Mahdolliset virheilmoitukset tulostuvat punaisella ja antavat tietoa virheestä.  </w:t>
      </w:r>
    </w:p>
    <w:p w:rsidR="00DB6F00" w:rsidRPr="00B00DD2" w:rsidRDefault="00DB6F00" w:rsidP="007F6D88">
      <w:pPr>
        <w:spacing w:after="240"/>
        <w:jc w:val="both"/>
        <w:rPr>
          <w:rFonts w:asciiTheme="minorHAnsi" w:eastAsia="Times New Roman" w:hAnsiTheme="minorHAnsi" w:cstheme="minorHAnsi"/>
          <w:highlight w:val="white"/>
          <w:lang w:val="fi-FI"/>
        </w:rPr>
      </w:pPr>
      <w:r>
        <w:rPr>
          <w:rFonts w:asciiTheme="minorHAnsi" w:eastAsia="Times New Roman" w:hAnsiTheme="minorHAnsi" w:cstheme="minorHAnsi"/>
          <w:highlight w:val="white"/>
          <w:lang w:val="fi-FI"/>
        </w:rPr>
        <w:t xml:space="preserve">Voidaksesi käyttää lataamaasi </w:t>
      </w:r>
      <w:r w:rsidR="00B00DD2">
        <w:rPr>
          <w:rFonts w:asciiTheme="minorHAnsi" w:eastAsia="Times New Roman" w:hAnsiTheme="minorHAnsi" w:cstheme="minorHAnsi"/>
          <w:highlight w:val="white"/>
          <w:lang w:val="fi-FI"/>
        </w:rPr>
        <w:t>data</w:t>
      </w:r>
      <w:r>
        <w:rPr>
          <w:rFonts w:asciiTheme="minorHAnsi" w:eastAsia="Times New Roman" w:hAnsiTheme="minorHAnsi" w:cstheme="minorHAnsi"/>
          <w:highlight w:val="white"/>
          <w:lang w:val="fi-FI"/>
        </w:rPr>
        <w:t>tiedostoa</w:t>
      </w:r>
      <w:r w:rsidR="00CA6423">
        <w:rPr>
          <w:rFonts w:asciiTheme="minorHAnsi" w:eastAsia="Times New Roman" w:hAnsiTheme="minorHAnsi" w:cstheme="minorHAnsi"/>
          <w:highlight w:val="white"/>
          <w:lang w:val="fi-FI"/>
        </w:rPr>
        <w:t>, sen tiedot täytyy tallentaa muuttujaan</w:t>
      </w:r>
      <w:r>
        <w:rPr>
          <w:rFonts w:asciiTheme="minorHAnsi" w:eastAsia="Times New Roman" w:hAnsiTheme="minorHAnsi" w:cstheme="minorHAnsi"/>
          <w:highlight w:val="white"/>
          <w:lang w:val="fi-FI"/>
        </w:rPr>
        <w:t>. Kirjoita tiedostosijainti ja -nimi siten, kuin se esiintyy tietokoneellasi. Tässä esimerkissä tiedosto</w:t>
      </w:r>
      <w:r w:rsidR="00FB2B89">
        <w:rPr>
          <w:rFonts w:asciiTheme="minorHAnsi" w:eastAsia="Times New Roman" w:hAnsiTheme="minorHAnsi" w:cstheme="minorHAnsi"/>
          <w:highlight w:val="white"/>
          <w:lang w:val="fi-FI"/>
        </w:rPr>
        <w:t xml:space="preserve"> (</w:t>
      </w:r>
      <w:r w:rsidR="00FB2B89" w:rsidRPr="00B00DD2">
        <w:rPr>
          <w:rFonts w:asciiTheme="minorHAnsi" w:eastAsia="Times New Roman" w:hAnsiTheme="minorHAnsi" w:cstheme="minorHAnsi"/>
          <w:i/>
          <w:highlight w:val="white"/>
          <w:lang w:val="fi-FI"/>
        </w:rPr>
        <w:t>Dimuon_DoubleMu.csv</w:t>
      </w:r>
      <w:r w:rsidR="00FB2B89">
        <w:rPr>
          <w:rFonts w:asciiTheme="minorHAnsi" w:eastAsia="Times New Roman" w:hAnsiTheme="minorHAnsi" w:cstheme="minorHAnsi"/>
          <w:highlight w:val="white"/>
          <w:lang w:val="fi-FI"/>
        </w:rPr>
        <w:t>)</w:t>
      </w:r>
      <w:r>
        <w:rPr>
          <w:rFonts w:asciiTheme="minorHAnsi" w:eastAsia="Times New Roman" w:hAnsiTheme="minorHAnsi" w:cstheme="minorHAnsi"/>
          <w:highlight w:val="white"/>
          <w:lang w:val="fi-FI"/>
        </w:rPr>
        <w:t xml:space="preserve"> </w:t>
      </w:r>
      <w:r w:rsidR="00215B67">
        <w:rPr>
          <w:rFonts w:asciiTheme="minorHAnsi" w:eastAsia="Times New Roman" w:hAnsiTheme="minorHAnsi" w:cstheme="minorHAnsi"/>
          <w:highlight w:val="white"/>
          <w:lang w:val="fi-FI"/>
        </w:rPr>
        <w:t>sijaitsee yhtä hakemistoa ylempänä</w:t>
      </w:r>
      <w:r w:rsidR="00FB2B89">
        <w:rPr>
          <w:rFonts w:asciiTheme="minorHAnsi" w:eastAsia="Times New Roman" w:hAnsiTheme="minorHAnsi" w:cstheme="minorHAnsi"/>
          <w:highlight w:val="white"/>
          <w:lang w:val="fi-FI"/>
        </w:rPr>
        <w:t xml:space="preserve"> (</w:t>
      </w:r>
      <w:r w:rsidR="00FB2B89">
        <w:rPr>
          <w:rFonts w:asciiTheme="minorHAnsi" w:eastAsia="Times New Roman" w:hAnsiTheme="minorHAnsi" w:cstheme="minorHAnsi"/>
          <w:i/>
          <w:highlight w:val="white"/>
          <w:lang w:val="fi-FI"/>
        </w:rPr>
        <w:t>../</w:t>
      </w:r>
      <w:r w:rsidR="00FB2B89">
        <w:rPr>
          <w:rFonts w:asciiTheme="minorHAnsi" w:eastAsia="Times New Roman" w:hAnsiTheme="minorHAnsi" w:cstheme="minorHAnsi"/>
          <w:highlight w:val="white"/>
          <w:lang w:val="fi-FI"/>
        </w:rPr>
        <w:t>) olevassa</w:t>
      </w:r>
      <w:r w:rsidR="00215B67">
        <w:rPr>
          <w:rFonts w:asciiTheme="minorHAnsi" w:eastAsia="Times New Roman" w:hAnsiTheme="minorHAnsi" w:cstheme="minorHAnsi"/>
          <w:highlight w:val="white"/>
          <w:lang w:val="fi-FI"/>
        </w:rPr>
        <w:t xml:space="preserve"> kansiossa nimeltään </w:t>
      </w:r>
      <w:r w:rsidR="00215B67" w:rsidRPr="00215B67">
        <w:rPr>
          <w:rFonts w:asciiTheme="minorHAnsi" w:eastAsia="Times New Roman" w:hAnsiTheme="minorHAnsi" w:cstheme="minorHAnsi"/>
          <w:i/>
          <w:highlight w:val="white"/>
          <w:lang w:val="fi-FI"/>
        </w:rPr>
        <w:t>Data</w:t>
      </w:r>
      <w:r w:rsidR="00FB2B89">
        <w:rPr>
          <w:rFonts w:asciiTheme="minorHAnsi" w:eastAsia="Times New Roman" w:hAnsiTheme="minorHAnsi" w:cstheme="minorHAnsi"/>
          <w:i/>
          <w:highlight w:val="white"/>
          <w:lang w:val="fi-FI"/>
        </w:rPr>
        <w:t xml:space="preserve"> </w:t>
      </w:r>
      <w:r w:rsidR="00FB2B89">
        <w:rPr>
          <w:rFonts w:asciiTheme="minorHAnsi" w:eastAsia="Times New Roman" w:hAnsiTheme="minorHAnsi" w:cstheme="minorHAnsi"/>
          <w:highlight w:val="white"/>
          <w:lang w:val="fi-FI"/>
        </w:rPr>
        <w:t>(</w:t>
      </w:r>
      <w:r w:rsidR="00FB2B89">
        <w:rPr>
          <w:rFonts w:asciiTheme="minorHAnsi" w:eastAsia="Times New Roman" w:hAnsiTheme="minorHAnsi" w:cstheme="minorHAnsi"/>
          <w:i/>
          <w:highlight w:val="white"/>
          <w:lang w:val="fi-FI"/>
        </w:rPr>
        <w:t>Data/</w:t>
      </w:r>
      <w:r w:rsidR="00FB2B89">
        <w:rPr>
          <w:rFonts w:asciiTheme="minorHAnsi" w:eastAsia="Times New Roman" w:hAnsiTheme="minorHAnsi" w:cstheme="minorHAnsi"/>
          <w:highlight w:val="white"/>
          <w:lang w:val="fi-FI"/>
        </w:rPr>
        <w:t>)</w:t>
      </w:r>
      <w:r w:rsidR="00215B67">
        <w:rPr>
          <w:rFonts w:asciiTheme="minorHAnsi" w:eastAsia="Times New Roman" w:hAnsiTheme="minorHAnsi" w:cstheme="minorHAnsi"/>
          <w:highlight w:val="white"/>
          <w:lang w:val="fi-FI"/>
        </w:rPr>
        <w:t xml:space="preserve">. </w:t>
      </w:r>
      <w:r w:rsidR="00215B67" w:rsidRPr="00B00DD2">
        <w:rPr>
          <w:rFonts w:asciiTheme="minorHAnsi" w:eastAsia="Times New Roman" w:hAnsiTheme="minorHAnsi" w:cstheme="minorHAnsi"/>
          <w:highlight w:val="white"/>
          <w:lang w:val="fi-FI"/>
        </w:rPr>
        <w:t>Tie</w:t>
      </w:r>
      <w:r w:rsidR="00B00DD2" w:rsidRPr="00B00DD2">
        <w:rPr>
          <w:rFonts w:asciiTheme="minorHAnsi" w:eastAsia="Times New Roman" w:hAnsiTheme="minorHAnsi" w:cstheme="minorHAnsi"/>
          <w:highlight w:val="white"/>
          <w:lang w:val="fi-FI"/>
        </w:rPr>
        <w:t>doston tuo</w:t>
      </w:r>
      <w:r w:rsidR="00B00DD2">
        <w:rPr>
          <w:rFonts w:asciiTheme="minorHAnsi" w:eastAsia="Times New Roman" w:hAnsiTheme="minorHAnsi" w:cstheme="minorHAnsi"/>
          <w:highlight w:val="white"/>
          <w:lang w:val="fi-FI"/>
        </w:rPr>
        <w:t>miseen</w:t>
      </w:r>
      <w:r w:rsidR="00215B67" w:rsidRPr="00B00DD2">
        <w:rPr>
          <w:rFonts w:asciiTheme="minorHAnsi" w:eastAsia="Times New Roman" w:hAnsiTheme="minorHAnsi" w:cstheme="minorHAnsi"/>
          <w:highlight w:val="white"/>
          <w:lang w:val="fi-FI"/>
        </w:rPr>
        <w:t xml:space="preserve"> tarvittava polku on siten  </w:t>
      </w:r>
      <w:r w:rsidRPr="00B00DD2">
        <w:rPr>
          <w:rFonts w:asciiTheme="minorHAnsi" w:eastAsia="Times New Roman" w:hAnsiTheme="minorHAnsi" w:cstheme="minorHAnsi"/>
          <w:highlight w:val="white"/>
          <w:lang w:val="fi-FI"/>
        </w:rPr>
        <w:t xml:space="preserve"> </w:t>
      </w:r>
      <w:r w:rsidR="00215B67" w:rsidRPr="00B00DD2">
        <w:rPr>
          <w:rFonts w:asciiTheme="minorHAnsi" w:eastAsia="Times New Roman" w:hAnsiTheme="minorHAnsi" w:cstheme="minorHAnsi"/>
          <w:i/>
          <w:highlight w:val="white"/>
          <w:lang w:val="fi-FI"/>
        </w:rPr>
        <w:t xml:space="preserve">../Data/Dimuon_DoubleMu.csv. </w:t>
      </w:r>
    </w:p>
    <w:p w:rsidR="00AC2CA6" w:rsidRPr="00B9588E" w:rsidRDefault="00BF4182" w:rsidP="00B9588E">
      <w:pPr>
        <w:rPr>
          <w:rFonts w:asciiTheme="minorHAnsi" w:eastAsia="Times New Roman" w:hAnsiTheme="minorHAnsi" w:cstheme="minorHAnsi"/>
          <w:highlight w:val="white"/>
          <w:lang w:val="fi-FI"/>
        </w:rPr>
      </w:pPr>
      <w:r w:rsidRPr="00BF4182">
        <w:rPr>
          <w:rFonts w:asciiTheme="minorHAnsi" w:eastAsia="Times New Roman" w:hAnsiTheme="minorHAnsi" w:cstheme="minorHAnsi"/>
          <w:highlight w:val="white"/>
          <w:lang w:val="fi-FI"/>
        </w:rPr>
        <w:t xml:space="preserve">Tallenna data muuttujaan </w:t>
      </w:r>
      <w:r w:rsidRPr="00BF4182">
        <w:rPr>
          <w:rFonts w:asciiTheme="minorHAnsi" w:eastAsia="Times New Roman" w:hAnsiTheme="minorHAnsi" w:cstheme="minorHAnsi"/>
          <w:i/>
          <w:highlight w:val="white"/>
          <w:lang w:val="fi-FI"/>
        </w:rPr>
        <w:t xml:space="preserve">datasetti </w:t>
      </w:r>
      <w:r w:rsidRPr="00BF4182">
        <w:rPr>
          <w:rFonts w:asciiTheme="minorHAnsi" w:eastAsia="Times New Roman" w:hAnsiTheme="minorHAnsi" w:cstheme="minorHAnsi"/>
          <w:highlight w:val="white"/>
          <w:lang w:val="fi-FI"/>
        </w:rPr>
        <w:t xml:space="preserve">ja tarkista ensimmäisten viiden rivin sisältö. </w:t>
      </w:r>
      <w:r w:rsidR="00257780">
        <w:rPr>
          <w:rFonts w:asciiTheme="minorHAnsi" w:eastAsia="Times New Roman" w:hAnsiTheme="minorHAnsi" w:cstheme="minorHAnsi"/>
          <w:noProof/>
          <w:lang w:val="en-US"/>
        </w:rPr>
        <w:drawing>
          <wp:inline distT="0" distB="0" distL="0" distR="0">
            <wp:extent cx="5943600" cy="626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26745"/>
                    </a:xfrm>
                    <a:prstGeom prst="rect">
                      <a:avLst/>
                    </a:prstGeom>
                  </pic:spPr>
                </pic:pic>
              </a:graphicData>
            </a:graphic>
          </wp:inline>
        </w:drawing>
      </w:r>
      <w:r w:rsidR="00B9588E">
        <w:rPr>
          <w:rFonts w:asciiTheme="minorHAnsi" w:eastAsia="Times New Roman" w:hAnsiTheme="minorHAnsi" w:cstheme="minorHAnsi"/>
          <w:highlight w:val="white"/>
          <w:lang w:val="fi-FI"/>
        </w:rPr>
        <w:t xml:space="preserve">Mikäli komennot on kirjoitettu oikein, </w:t>
      </w:r>
      <w:r w:rsidR="000C0E6A">
        <w:rPr>
          <w:rFonts w:asciiTheme="minorHAnsi" w:eastAsia="Times New Roman" w:hAnsiTheme="minorHAnsi" w:cstheme="minorHAnsi"/>
          <w:highlight w:val="white"/>
          <w:lang w:val="fi-FI"/>
        </w:rPr>
        <w:t xml:space="preserve">osa </w:t>
      </w:r>
      <w:r w:rsidR="00B9588E">
        <w:rPr>
          <w:rFonts w:asciiTheme="minorHAnsi" w:eastAsia="Times New Roman" w:hAnsiTheme="minorHAnsi" w:cstheme="minorHAnsi"/>
          <w:highlight w:val="white"/>
          <w:lang w:val="fi-FI"/>
        </w:rPr>
        <w:t>t</w:t>
      </w:r>
      <w:r w:rsidR="000C0E6A">
        <w:rPr>
          <w:rFonts w:asciiTheme="minorHAnsi" w:eastAsia="Times New Roman" w:hAnsiTheme="minorHAnsi" w:cstheme="minorHAnsi"/>
          <w:highlight w:val="white"/>
          <w:lang w:val="fi-FI"/>
        </w:rPr>
        <w:t>aulukosta</w:t>
      </w:r>
      <w:r w:rsidR="00B9588E">
        <w:rPr>
          <w:rFonts w:asciiTheme="minorHAnsi" w:eastAsia="Times New Roman" w:hAnsiTheme="minorHAnsi" w:cstheme="minorHAnsi"/>
          <w:highlight w:val="white"/>
          <w:lang w:val="fi-FI"/>
        </w:rPr>
        <w:t xml:space="preserve"> pitäisi ilmestyä näkyviin</w:t>
      </w:r>
      <w:r w:rsidR="00FA6E00">
        <w:rPr>
          <w:rFonts w:asciiTheme="minorHAnsi" w:eastAsia="Times New Roman" w:hAnsiTheme="minorHAnsi" w:cstheme="minorHAnsi"/>
          <w:highlight w:val="white"/>
          <w:lang w:val="fi-FI"/>
        </w:rPr>
        <w:t xml:space="preserve"> ajettuasi</w:t>
      </w:r>
      <w:r w:rsidR="00B9588E">
        <w:rPr>
          <w:rFonts w:asciiTheme="minorHAnsi" w:eastAsia="Times New Roman" w:hAnsiTheme="minorHAnsi" w:cstheme="minorHAnsi"/>
          <w:highlight w:val="white"/>
          <w:lang w:val="fi-FI"/>
        </w:rPr>
        <w:t xml:space="preserve"> koodisolun.</w:t>
      </w:r>
    </w:p>
    <w:p w:rsidR="00BB4686" w:rsidRPr="00B9588E" w:rsidRDefault="00BB4686">
      <w:pPr>
        <w:jc w:val="both"/>
        <w:rPr>
          <w:rFonts w:asciiTheme="minorHAnsi" w:eastAsia="Times New Roman" w:hAnsiTheme="minorHAnsi" w:cstheme="minorHAnsi"/>
          <w:highlight w:val="white"/>
          <w:lang w:val="fi-FI"/>
        </w:rPr>
      </w:pPr>
    </w:p>
    <w:p w:rsidR="00812D37" w:rsidRDefault="00812D37">
      <w:pPr>
        <w:jc w:val="both"/>
        <w:rPr>
          <w:rFonts w:asciiTheme="minorHAnsi" w:eastAsia="Times New Roman" w:hAnsiTheme="minorHAnsi" w:cstheme="minorHAnsi"/>
          <w:highlight w:val="white"/>
          <w:lang w:val="fi-FI"/>
        </w:rPr>
      </w:pPr>
      <w:r w:rsidRPr="00812D37">
        <w:rPr>
          <w:rFonts w:asciiTheme="minorHAnsi" w:eastAsia="Times New Roman" w:hAnsiTheme="minorHAnsi" w:cstheme="minorHAnsi"/>
          <w:highlight w:val="white"/>
          <w:lang w:val="fi-FI"/>
        </w:rPr>
        <w:t xml:space="preserve">Tässä harjoituksessa olemme kiinnostuneita hiukkasten invariantista massasta. Tallenna datasetin invarianttia massaa vastaava sarake muuttujaan </w:t>
      </w:r>
      <w:r w:rsidRPr="00812D37">
        <w:rPr>
          <w:rFonts w:asciiTheme="minorHAnsi" w:eastAsia="Times New Roman" w:hAnsiTheme="minorHAnsi" w:cstheme="minorHAnsi"/>
          <w:i/>
          <w:iCs/>
          <w:highlight w:val="white"/>
          <w:lang w:val="fi-FI"/>
        </w:rPr>
        <w:t>invariantti_massa</w:t>
      </w:r>
      <w:r w:rsidRPr="00812D37">
        <w:rPr>
          <w:rFonts w:asciiTheme="minorHAnsi" w:eastAsia="Times New Roman" w:hAnsiTheme="minorHAnsi" w:cstheme="minorHAnsi"/>
          <w:highlight w:val="white"/>
          <w:lang w:val="fi-FI"/>
        </w:rPr>
        <w:t xml:space="preserve"> viittaamalla sarakkeen otsakkeeseen siten, kuin se esiintyy taulukossa (esim. </w:t>
      </w:r>
      <w:r w:rsidRPr="00812D37">
        <w:rPr>
          <w:rFonts w:asciiTheme="minorHAnsi" w:eastAsia="Times New Roman" w:hAnsiTheme="minorHAnsi" w:cstheme="minorHAnsi"/>
          <w:i/>
          <w:iCs/>
          <w:highlight w:val="white"/>
          <w:lang w:val="fi-FI"/>
        </w:rPr>
        <w:t>M</w:t>
      </w:r>
      <w:r w:rsidRPr="00812D37">
        <w:rPr>
          <w:rFonts w:asciiTheme="minorHAnsi" w:eastAsia="Times New Roman" w:hAnsiTheme="minorHAnsi" w:cstheme="minorHAnsi"/>
          <w:highlight w:val="white"/>
          <w:lang w:val="fi-FI"/>
        </w:rPr>
        <w:t xml:space="preserve">). Jos datasetistäsi puuttuu invariantin massan sarake, </w:t>
      </w:r>
      <w:hyperlink r:id="rId13" w:history="1">
        <w:r w:rsidRPr="00812D37">
          <w:rPr>
            <w:rFonts w:asciiTheme="minorHAnsi" w:eastAsia="Times New Roman" w:hAnsiTheme="minorHAnsi" w:cstheme="minorHAnsi"/>
            <w:highlight w:val="white"/>
            <w:lang w:val="fi-FI"/>
          </w:rPr>
          <w:t>laske arvot</w:t>
        </w:r>
      </w:hyperlink>
      <w:r w:rsidRPr="00812D37">
        <w:rPr>
          <w:rFonts w:asciiTheme="minorHAnsi" w:eastAsia="Times New Roman" w:hAnsiTheme="minorHAnsi" w:cstheme="minorHAnsi"/>
          <w:highlight w:val="white"/>
          <w:lang w:val="fi-FI"/>
        </w:rPr>
        <w:t xml:space="preserve"> ensin itse. Piirrä histogrammi kertomalla ohjelmalle piirrettävä muuttuja, pylväiden (bins) lukumäärä sekä haluttu piirtoväli (range). Alla olevassa esimerkissä piirretään invariantin massan histogrammi välillä 0-200 GeV ja 50 pylväällä.</w:t>
      </w:r>
    </w:p>
    <w:p w:rsidR="00D21DDC" w:rsidRDefault="00C9486E" w:rsidP="00584C56">
      <w:pPr>
        <w:jc w:val="both"/>
        <w:rPr>
          <w:rFonts w:asciiTheme="minorHAnsi" w:hAnsiTheme="minorHAnsi" w:cstheme="minorHAnsi"/>
          <w:lang w:val="fi-FI"/>
        </w:rPr>
      </w:pPr>
      <w:r>
        <w:rPr>
          <w:rFonts w:asciiTheme="minorHAnsi" w:eastAsia="Times New Roman" w:hAnsiTheme="minorHAnsi" w:cstheme="minorHAnsi"/>
          <w:noProof/>
          <w:lang w:val="en-US"/>
        </w:rPr>
        <w:drawing>
          <wp:inline distT="0" distB="0" distL="0" distR="0">
            <wp:extent cx="5943600" cy="760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60095"/>
                    </a:xfrm>
                    <a:prstGeom prst="rect">
                      <a:avLst/>
                    </a:prstGeom>
                  </pic:spPr>
                </pic:pic>
              </a:graphicData>
            </a:graphic>
          </wp:inline>
        </w:drawing>
      </w:r>
      <w:r w:rsidR="00584C56" w:rsidRPr="00584C56">
        <w:rPr>
          <w:rFonts w:asciiTheme="minorHAnsi" w:hAnsiTheme="minorHAnsi" w:cstheme="minorHAnsi"/>
          <w:highlight w:val="white"/>
          <w:lang w:val="fi-FI"/>
        </w:rPr>
        <w:t>Piirtoväliä ja pylväiden lukumäärää voidaan muuttaa tarkemm</w:t>
      </w:r>
      <w:r w:rsidR="00D21DDC">
        <w:rPr>
          <w:rFonts w:asciiTheme="minorHAnsi" w:hAnsiTheme="minorHAnsi" w:cstheme="minorHAnsi"/>
          <w:highlight w:val="white"/>
          <w:lang w:val="fi-FI"/>
        </w:rPr>
        <w:t>an analyysin tekemiseksi. P</w:t>
      </w:r>
      <w:r w:rsidR="00584C56" w:rsidRPr="00584C56">
        <w:rPr>
          <w:rFonts w:asciiTheme="minorHAnsi" w:hAnsiTheme="minorHAnsi" w:cstheme="minorHAnsi"/>
          <w:highlight w:val="white"/>
          <w:lang w:val="fi-FI"/>
        </w:rPr>
        <w:t>iirretään</w:t>
      </w:r>
      <w:r w:rsidR="00D21DDC">
        <w:rPr>
          <w:rFonts w:asciiTheme="minorHAnsi" w:hAnsiTheme="minorHAnsi" w:cstheme="minorHAnsi"/>
          <w:highlight w:val="white"/>
          <w:lang w:val="fi-FI"/>
        </w:rPr>
        <w:t xml:space="preserve"> seuraavaksi</w:t>
      </w:r>
      <w:r w:rsidR="00584C56" w:rsidRPr="00584C56">
        <w:rPr>
          <w:rFonts w:asciiTheme="minorHAnsi" w:hAnsiTheme="minorHAnsi" w:cstheme="minorHAnsi"/>
          <w:highlight w:val="white"/>
          <w:lang w:val="fi-FI"/>
        </w:rPr>
        <w:t xml:space="preserve"> sama kuvaaja uudestaan siten, että akselit on nimetty ja kuvaajalla on otsikko.</w:t>
      </w:r>
    </w:p>
    <w:p w:rsidR="00C9486E" w:rsidRPr="007F6D88" w:rsidRDefault="00C9486E" w:rsidP="008D5572">
      <w:pPr>
        <w:jc w:val="center"/>
        <w:rPr>
          <w:rFonts w:asciiTheme="minorHAnsi" w:eastAsia="Times New Roman" w:hAnsiTheme="minorHAnsi" w:cstheme="minorHAnsi"/>
          <w:highlight w:val="white"/>
        </w:rPr>
      </w:pPr>
      <w:r>
        <w:rPr>
          <w:rFonts w:asciiTheme="minorHAnsi" w:eastAsia="Times New Roman" w:hAnsiTheme="minorHAnsi" w:cstheme="minorHAnsi"/>
          <w:noProof/>
          <w:lang w:val="en-US"/>
        </w:rPr>
        <w:drawing>
          <wp:inline distT="0" distB="0" distL="0" distR="0">
            <wp:extent cx="5943600" cy="1075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075055"/>
                    </a:xfrm>
                    <a:prstGeom prst="rect">
                      <a:avLst/>
                    </a:prstGeom>
                  </pic:spPr>
                </pic:pic>
              </a:graphicData>
            </a:graphic>
          </wp:inline>
        </w:drawing>
      </w:r>
      <w:r w:rsidR="008D5572">
        <w:rPr>
          <w:rFonts w:asciiTheme="minorHAnsi" w:hAnsiTheme="minorHAnsi" w:cstheme="minorHAnsi"/>
          <w:noProof/>
          <w:lang w:val="en-US"/>
        </w:rPr>
        <w:drawing>
          <wp:inline distT="0" distB="0" distL="0" distR="0" wp14:anchorId="7297C444" wp14:editId="43516248">
            <wp:extent cx="3363595" cy="2238375"/>
            <wp:effectExtent l="0" t="0" r="82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ssaHistogramm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3595" cy="2238375"/>
                    </a:xfrm>
                    <a:prstGeom prst="rect">
                      <a:avLst/>
                    </a:prstGeom>
                  </pic:spPr>
                </pic:pic>
              </a:graphicData>
            </a:graphic>
          </wp:inline>
        </w:drawing>
      </w:r>
    </w:p>
    <w:p w:rsidR="00613E63" w:rsidRDefault="008D5572" w:rsidP="00613E63">
      <w:pPr>
        <w:spacing w:after="240"/>
        <w:jc w:val="both"/>
        <w:rPr>
          <w:rFonts w:asciiTheme="minorHAnsi" w:eastAsia="Times New Roman" w:hAnsiTheme="minorHAnsi" w:cstheme="minorHAnsi"/>
          <w:highlight w:val="white"/>
          <w:lang w:val="fi-FI"/>
        </w:rPr>
      </w:pPr>
      <w:r w:rsidRPr="008D5572">
        <w:rPr>
          <w:rFonts w:asciiTheme="minorHAnsi" w:eastAsia="Times New Roman" w:hAnsiTheme="minorHAnsi" w:cstheme="minorHAnsi"/>
          <w:highlight w:val="white"/>
          <w:lang w:val="fi-FI"/>
        </w:rPr>
        <w:t>Yllä olevasta kuvaajasta voidaan erottaa piikki noin 90 GeV:n kohdalla. Likimäärin 50 GeV:a matalammat invariantin massan arvot havainnollistavat taustatapahtumia.</w:t>
      </w:r>
    </w:p>
    <w:p w:rsidR="00AC2CA6" w:rsidRPr="008D5572" w:rsidRDefault="00613E63">
      <w:pPr>
        <w:jc w:val="both"/>
        <w:rPr>
          <w:rFonts w:asciiTheme="minorHAnsi" w:eastAsia="Times New Roman" w:hAnsiTheme="minorHAnsi" w:cstheme="minorHAnsi"/>
          <w:highlight w:val="white"/>
          <w:lang w:val="fi-FI"/>
        </w:rPr>
      </w:pPr>
      <w:r w:rsidRPr="00613E63">
        <w:rPr>
          <w:rFonts w:asciiTheme="minorHAnsi" w:eastAsia="Times New Roman" w:hAnsiTheme="minorHAnsi" w:cstheme="minorHAnsi"/>
          <w:highlight w:val="white"/>
          <w:lang w:val="fi-FI"/>
        </w:rPr>
        <w:t>Dataa voidaan käsitellä matemaattisilla operaattoreilla, kuten yhteen- ja vähennyslaskulla. Datan lajittelu onnistuu luomalla uusi muuttuja, johon talletetaan vain tietyn ehdon täyttävät arvot. Seuraavassa esimerkissä alkuperäisen datan tapahtumat jaetaan kahteen uuteen datasettiin hiukkasten energian perusteella. Datasetit nimetään ja lajitellaan korkeaan energiaan (&gt; 150 GeV) ja matalaan energiaan (&lt; 150 GeV).</w:t>
      </w:r>
    </w:p>
    <w:p w:rsidR="00AC2CA6" w:rsidRPr="007F6D88" w:rsidRDefault="00C9486E">
      <w:pPr>
        <w:jc w:val="both"/>
        <w:rPr>
          <w:rFonts w:asciiTheme="minorHAnsi" w:eastAsia="Times New Roman" w:hAnsiTheme="minorHAnsi" w:cstheme="minorHAnsi"/>
          <w:highlight w:val="white"/>
        </w:rPr>
      </w:pPr>
      <w:r>
        <w:rPr>
          <w:rFonts w:asciiTheme="minorHAnsi" w:eastAsia="Times New Roman" w:hAnsiTheme="minorHAnsi" w:cstheme="minorHAnsi"/>
          <w:noProof/>
          <w:lang w:val="en-US"/>
        </w:rPr>
        <w:drawing>
          <wp:inline distT="0" distB="0" distL="0" distR="0">
            <wp:extent cx="5943600" cy="510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10540"/>
                    </a:xfrm>
                    <a:prstGeom prst="rect">
                      <a:avLst/>
                    </a:prstGeom>
                  </pic:spPr>
                </pic:pic>
              </a:graphicData>
            </a:graphic>
          </wp:inline>
        </w:drawing>
      </w:r>
    </w:p>
    <w:p w:rsidR="00613E63" w:rsidRPr="00613E63" w:rsidRDefault="00613E63">
      <w:pPr>
        <w:jc w:val="both"/>
        <w:rPr>
          <w:rFonts w:asciiTheme="minorHAnsi" w:eastAsia="Times New Roman" w:hAnsiTheme="minorHAnsi" w:cstheme="minorHAnsi"/>
          <w:highlight w:val="white"/>
          <w:lang w:val="fi-FI"/>
        </w:rPr>
      </w:pPr>
      <w:r w:rsidRPr="002008F2">
        <w:rPr>
          <w:rFonts w:asciiTheme="minorHAnsi" w:eastAsia="Times New Roman" w:hAnsiTheme="minorHAnsi" w:cstheme="minorHAnsi"/>
          <w:highlight w:val="white"/>
          <w:lang w:val="fi-FI"/>
        </w:rPr>
        <w:lastRenderedPageBreak/>
        <w:t xml:space="preserve">Uudet datasetit voidaan piirtää erikseen, kuten tehtiin aiemmin, tai sovittaa yhteen kuvaajaan. Kaksi histogrammia voidaan piirtää päällekkäin säätämällä niiden läpinäkyvyyttä komennolla </w:t>
      </w:r>
      <w:r w:rsidRPr="002008F2">
        <w:rPr>
          <w:rFonts w:asciiTheme="minorHAnsi" w:eastAsia="Times New Roman" w:hAnsiTheme="minorHAnsi" w:cstheme="minorHAnsi"/>
          <w:i/>
          <w:iCs/>
          <w:highlight w:val="white"/>
          <w:lang w:val="fi-FI"/>
        </w:rPr>
        <w:t>alpha</w:t>
      </w:r>
      <w:r w:rsidRPr="002008F2">
        <w:rPr>
          <w:rFonts w:asciiTheme="minorHAnsi" w:eastAsia="Times New Roman" w:hAnsiTheme="minorHAnsi" w:cstheme="minorHAnsi"/>
          <w:highlight w:val="white"/>
          <w:lang w:val="fi-FI"/>
        </w:rPr>
        <w:t xml:space="preserve">. Histogrammien selitteet tulostetaan kuvaajan oikeaan yläkulmaan selvyyden vuoksi. </w:t>
      </w:r>
      <w:r w:rsidRPr="00613E63">
        <w:rPr>
          <w:rFonts w:asciiTheme="minorHAnsi" w:eastAsia="Times New Roman" w:hAnsiTheme="minorHAnsi" w:cstheme="minorHAnsi"/>
          <w:highlight w:val="white"/>
          <w:lang w:val="fi-FI"/>
        </w:rPr>
        <w:t xml:space="preserve">Lisäksi kuvaajan piirtoväli (range) voidaan rajata analyysin kannalta kiinnostavalle alueelle (piikki 90 GeV:n tuntumassa). </w:t>
      </w:r>
    </w:p>
    <w:p w:rsidR="00AC2CA6" w:rsidRPr="007F6D88" w:rsidRDefault="00C9486E">
      <w:pPr>
        <w:jc w:val="both"/>
        <w:rPr>
          <w:rFonts w:asciiTheme="minorHAnsi" w:eastAsia="Times New Roman" w:hAnsiTheme="minorHAnsi" w:cstheme="minorHAnsi"/>
          <w:highlight w:val="white"/>
        </w:rPr>
      </w:pPr>
      <w:r>
        <w:rPr>
          <w:rFonts w:asciiTheme="minorHAnsi" w:eastAsia="Times New Roman" w:hAnsiTheme="minorHAnsi" w:cstheme="minorHAnsi"/>
          <w:noProof/>
          <w:lang w:val="en-US"/>
        </w:rPr>
        <w:drawing>
          <wp:inline distT="0" distB="0" distL="0" distR="0">
            <wp:extent cx="5943600" cy="937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937260"/>
                    </a:xfrm>
                    <a:prstGeom prst="rect">
                      <a:avLst/>
                    </a:prstGeom>
                  </pic:spPr>
                </pic:pic>
              </a:graphicData>
            </a:graphic>
          </wp:inline>
        </w:drawing>
      </w:r>
    </w:p>
    <w:p w:rsidR="00AC2CA6" w:rsidRDefault="0088233B" w:rsidP="00670D45">
      <w:pPr>
        <w:jc w:val="center"/>
        <w:rPr>
          <w:rFonts w:asciiTheme="minorHAnsi" w:eastAsia="Times New Roman" w:hAnsiTheme="minorHAnsi" w:cstheme="minorHAnsi"/>
          <w:highlight w:val="white"/>
        </w:rPr>
      </w:pPr>
      <w:r>
        <w:rPr>
          <w:rFonts w:asciiTheme="minorHAnsi" w:hAnsiTheme="minorHAnsi" w:cstheme="minorHAnsi"/>
          <w:noProof/>
          <w:lang w:val="en-US"/>
        </w:rPr>
        <w:drawing>
          <wp:inline distT="0" distB="0" distL="0" distR="0" wp14:anchorId="65707578" wp14:editId="26576D70">
            <wp:extent cx="3610099" cy="2526684"/>
            <wp:effectExtent l="0" t="0" r="952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ssaHistogrammiEnergioilla.PNG"/>
                    <pic:cNvPicPr/>
                  </pic:nvPicPr>
                  <pic:blipFill>
                    <a:blip r:embed="rId19">
                      <a:extLst>
                        <a:ext uri="{28A0092B-C50C-407E-A947-70E740481C1C}">
                          <a14:useLocalDpi xmlns:a14="http://schemas.microsoft.com/office/drawing/2010/main" val="0"/>
                        </a:ext>
                      </a:extLst>
                    </a:blip>
                    <a:stretch>
                      <a:fillRect/>
                    </a:stretch>
                  </pic:blipFill>
                  <pic:spPr>
                    <a:xfrm>
                      <a:off x="0" y="0"/>
                      <a:ext cx="3614346" cy="2529657"/>
                    </a:xfrm>
                    <a:prstGeom prst="rect">
                      <a:avLst/>
                    </a:prstGeom>
                  </pic:spPr>
                </pic:pic>
              </a:graphicData>
            </a:graphic>
          </wp:inline>
        </w:drawing>
      </w:r>
    </w:p>
    <w:p w:rsidR="002008F2" w:rsidRPr="002008F2" w:rsidRDefault="002008F2" w:rsidP="002008F2">
      <w:pPr>
        <w:rPr>
          <w:rFonts w:asciiTheme="minorHAnsi" w:eastAsia="Times New Roman" w:hAnsiTheme="minorHAnsi" w:cstheme="minorHAnsi"/>
          <w:highlight w:val="white"/>
          <w:lang w:val="fi-FI"/>
        </w:rPr>
      </w:pPr>
      <w:r w:rsidRPr="002008F2">
        <w:rPr>
          <w:rFonts w:asciiTheme="minorHAnsi" w:eastAsia="Times New Roman" w:hAnsiTheme="minorHAnsi" w:cstheme="minorHAnsi"/>
          <w:lang w:val="fi-FI"/>
        </w:rPr>
        <w:t>Mitä tapahtuu, jos muutat energiarajan arvoa? Kokeile</w:t>
      </w:r>
      <w:r w:rsidR="00886921">
        <w:rPr>
          <w:rFonts w:asciiTheme="minorHAnsi" w:eastAsia="Times New Roman" w:hAnsiTheme="minorHAnsi" w:cstheme="minorHAnsi"/>
          <w:lang w:val="fi-FI"/>
        </w:rPr>
        <w:t xml:space="preserve"> </w:t>
      </w:r>
      <w:r w:rsidRPr="002008F2">
        <w:rPr>
          <w:rFonts w:asciiTheme="minorHAnsi" w:eastAsia="Times New Roman" w:hAnsiTheme="minorHAnsi" w:cstheme="minorHAnsi"/>
          <w:lang w:val="fi-FI"/>
        </w:rPr>
        <w:t>energiarajan</w:t>
      </w:r>
      <w:r w:rsidR="00730A06">
        <w:rPr>
          <w:rFonts w:asciiTheme="minorHAnsi" w:eastAsia="Times New Roman" w:hAnsiTheme="minorHAnsi" w:cstheme="minorHAnsi"/>
          <w:lang w:val="fi-FI"/>
        </w:rPr>
        <w:t xml:space="preserve"> muuttamista</w:t>
      </w:r>
      <w:bookmarkStart w:id="0" w:name="_GoBack"/>
      <w:bookmarkEnd w:id="0"/>
      <w:r w:rsidRPr="002008F2">
        <w:rPr>
          <w:rFonts w:asciiTheme="minorHAnsi" w:eastAsia="Times New Roman" w:hAnsiTheme="minorHAnsi" w:cstheme="minorHAnsi"/>
          <w:lang w:val="fi-FI"/>
        </w:rPr>
        <w:t xml:space="preserve"> </w:t>
      </w:r>
      <w:r>
        <w:rPr>
          <w:rFonts w:asciiTheme="minorHAnsi" w:eastAsia="Times New Roman" w:hAnsiTheme="minorHAnsi" w:cstheme="minorHAnsi"/>
          <w:lang w:val="fi-FI"/>
        </w:rPr>
        <w:t xml:space="preserve">luodessasi muuttujat </w:t>
      </w:r>
      <w:r w:rsidRPr="002008F2">
        <w:rPr>
          <w:rFonts w:asciiTheme="minorHAnsi" w:eastAsia="Times New Roman" w:hAnsiTheme="minorHAnsi" w:cstheme="minorHAnsi"/>
          <w:i/>
          <w:lang w:val="fi-FI"/>
        </w:rPr>
        <w:t>uusiSettiKorkeaE</w:t>
      </w:r>
      <w:r>
        <w:rPr>
          <w:rFonts w:asciiTheme="minorHAnsi" w:eastAsia="Times New Roman" w:hAnsiTheme="minorHAnsi" w:cstheme="minorHAnsi"/>
          <w:lang w:val="fi-FI"/>
        </w:rPr>
        <w:t xml:space="preserve"> ja </w:t>
      </w:r>
      <w:r w:rsidRPr="002008F2">
        <w:rPr>
          <w:rFonts w:asciiTheme="minorHAnsi" w:eastAsia="Times New Roman" w:hAnsiTheme="minorHAnsi" w:cstheme="minorHAnsi"/>
          <w:i/>
          <w:lang w:val="fi-FI"/>
        </w:rPr>
        <w:t>uusiSettiMatalaE</w:t>
      </w:r>
      <w:r w:rsidRPr="002008F2">
        <w:rPr>
          <w:rFonts w:asciiTheme="minorHAnsi" w:eastAsia="Times New Roman" w:hAnsiTheme="minorHAnsi" w:cstheme="minorHAnsi"/>
          <w:lang w:val="fi-FI"/>
        </w:rPr>
        <w:t>. Millä muulla ehdolla voisit lajitella datan?</w:t>
      </w:r>
    </w:p>
    <w:sectPr w:rsidR="002008F2" w:rsidRPr="002008F2">
      <w:head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379" w:rsidRDefault="00F13379">
      <w:pPr>
        <w:spacing w:line="240" w:lineRule="auto"/>
      </w:pPr>
      <w:r>
        <w:separator/>
      </w:r>
    </w:p>
  </w:endnote>
  <w:endnote w:type="continuationSeparator" w:id="0">
    <w:p w:rsidR="00F13379" w:rsidRDefault="00F13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379" w:rsidRDefault="00F13379">
      <w:pPr>
        <w:spacing w:line="240" w:lineRule="auto"/>
      </w:pPr>
      <w:r>
        <w:separator/>
      </w:r>
    </w:p>
  </w:footnote>
  <w:footnote w:type="continuationSeparator" w:id="0">
    <w:p w:rsidR="00F13379" w:rsidRDefault="00F133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716" w:rsidRDefault="00360716">
    <w:pPr>
      <w:jc w:val="both"/>
      <w:rPr>
        <w:rFonts w:ascii="Times New Roman" w:eastAsia="Times New Roman" w:hAnsi="Times New Roman" w:cs="Times New Roman"/>
        <w:b/>
        <w:sz w:val="24"/>
        <w:szCs w:val="24"/>
      </w:rPr>
    </w:pPr>
  </w:p>
  <w:p w:rsidR="00360716" w:rsidRDefault="003607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2CA6"/>
    <w:rsid w:val="0000442E"/>
    <w:rsid w:val="000150F7"/>
    <w:rsid w:val="00031E7D"/>
    <w:rsid w:val="000423E7"/>
    <w:rsid w:val="0006465A"/>
    <w:rsid w:val="00077E2C"/>
    <w:rsid w:val="00082BE7"/>
    <w:rsid w:val="000C0E6A"/>
    <w:rsid w:val="000E02C8"/>
    <w:rsid w:val="000E5178"/>
    <w:rsid w:val="001648DA"/>
    <w:rsid w:val="00180554"/>
    <w:rsid w:val="00191F51"/>
    <w:rsid w:val="0019224E"/>
    <w:rsid w:val="001939EC"/>
    <w:rsid w:val="002008F2"/>
    <w:rsid w:val="00215A90"/>
    <w:rsid w:val="00215B67"/>
    <w:rsid w:val="00257780"/>
    <w:rsid w:val="002709A1"/>
    <w:rsid w:val="002F6125"/>
    <w:rsid w:val="00302873"/>
    <w:rsid w:val="003107A0"/>
    <w:rsid w:val="00334ABD"/>
    <w:rsid w:val="00344F9A"/>
    <w:rsid w:val="00360716"/>
    <w:rsid w:val="003F564F"/>
    <w:rsid w:val="00453A50"/>
    <w:rsid w:val="00454236"/>
    <w:rsid w:val="00475E70"/>
    <w:rsid w:val="0048338C"/>
    <w:rsid w:val="004D22BF"/>
    <w:rsid w:val="00511FFE"/>
    <w:rsid w:val="0055689F"/>
    <w:rsid w:val="00560816"/>
    <w:rsid w:val="005646FC"/>
    <w:rsid w:val="00573AA1"/>
    <w:rsid w:val="00584C56"/>
    <w:rsid w:val="005A6645"/>
    <w:rsid w:val="005A692A"/>
    <w:rsid w:val="00613E63"/>
    <w:rsid w:val="00637B9F"/>
    <w:rsid w:val="00637DE8"/>
    <w:rsid w:val="00655CA3"/>
    <w:rsid w:val="00656878"/>
    <w:rsid w:val="0066639C"/>
    <w:rsid w:val="00670D45"/>
    <w:rsid w:val="00673269"/>
    <w:rsid w:val="006B45AE"/>
    <w:rsid w:val="006D424B"/>
    <w:rsid w:val="00707399"/>
    <w:rsid w:val="00730A06"/>
    <w:rsid w:val="00741399"/>
    <w:rsid w:val="00782668"/>
    <w:rsid w:val="00796D16"/>
    <w:rsid w:val="007D0D24"/>
    <w:rsid w:val="007F6D88"/>
    <w:rsid w:val="008021B3"/>
    <w:rsid w:val="00812D37"/>
    <w:rsid w:val="008252E2"/>
    <w:rsid w:val="00827590"/>
    <w:rsid w:val="0088233B"/>
    <w:rsid w:val="00886921"/>
    <w:rsid w:val="008C190E"/>
    <w:rsid w:val="008D5572"/>
    <w:rsid w:val="00920995"/>
    <w:rsid w:val="009952A3"/>
    <w:rsid w:val="009B3A7C"/>
    <w:rsid w:val="009D031A"/>
    <w:rsid w:val="009F0C5F"/>
    <w:rsid w:val="00A6324D"/>
    <w:rsid w:val="00A6604F"/>
    <w:rsid w:val="00A771F6"/>
    <w:rsid w:val="00A77754"/>
    <w:rsid w:val="00A825CD"/>
    <w:rsid w:val="00A94088"/>
    <w:rsid w:val="00AC2CA6"/>
    <w:rsid w:val="00AE07DF"/>
    <w:rsid w:val="00AF4071"/>
    <w:rsid w:val="00B00DD2"/>
    <w:rsid w:val="00B22F7C"/>
    <w:rsid w:val="00B32EDD"/>
    <w:rsid w:val="00B559FB"/>
    <w:rsid w:val="00B70335"/>
    <w:rsid w:val="00B85752"/>
    <w:rsid w:val="00B900D3"/>
    <w:rsid w:val="00B9588E"/>
    <w:rsid w:val="00BB3EE6"/>
    <w:rsid w:val="00BB4686"/>
    <w:rsid w:val="00BF4182"/>
    <w:rsid w:val="00C1450C"/>
    <w:rsid w:val="00C333DA"/>
    <w:rsid w:val="00C9486E"/>
    <w:rsid w:val="00CA6423"/>
    <w:rsid w:val="00D21DDC"/>
    <w:rsid w:val="00D2356A"/>
    <w:rsid w:val="00D42B38"/>
    <w:rsid w:val="00D45893"/>
    <w:rsid w:val="00D50462"/>
    <w:rsid w:val="00D74404"/>
    <w:rsid w:val="00D95587"/>
    <w:rsid w:val="00DA298C"/>
    <w:rsid w:val="00DB3F54"/>
    <w:rsid w:val="00DB6F00"/>
    <w:rsid w:val="00DD6D53"/>
    <w:rsid w:val="00E571B0"/>
    <w:rsid w:val="00E619A9"/>
    <w:rsid w:val="00E92F7C"/>
    <w:rsid w:val="00EA275F"/>
    <w:rsid w:val="00EC3D55"/>
    <w:rsid w:val="00ED43E6"/>
    <w:rsid w:val="00F13379"/>
    <w:rsid w:val="00F523B4"/>
    <w:rsid w:val="00F56733"/>
    <w:rsid w:val="00F834AA"/>
    <w:rsid w:val="00FA6E00"/>
    <w:rsid w:val="00FB2B89"/>
    <w:rsid w:val="00FB6575"/>
    <w:rsid w:val="00FF244E"/>
    <w:rsid w:val="00FF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2142"/>
  <w15:docId w15:val="{255E7258-1906-4416-AD9C-CBCF118C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511FFE"/>
    <w:pPr>
      <w:tabs>
        <w:tab w:val="center" w:pos="4513"/>
        <w:tab w:val="right" w:pos="9026"/>
      </w:tabs>
      <w:spacing w:line="240" w:lineRule="auto"/>
    </w:pPr>
  </w:style>
  <w:style w:type="character" w:customStyle="1" w:styleId="HeaderChar">
    <w:name w:val="Header Char"/>
    <w:basedOn w:val="DefaultParagraphFont"/>
    <w:link w:val="Header"/>
    <w:uiPriority w:val="99"/>
    <w:rsid w:val="00511FFE"/>
  </w:style>
  <w:style w:type="paragraph" w:styleId="Footer">
    <w:name w:val="footer"/>
    <w:basedOn w:val="Normal"/>
    <w:link w:val="FooterChar"/>
    <w:uiPriority w:val="99"/>
    <w:unhideWhenUsed/>
    <w:rsid w:val="00511FFE"/>
    <w:pPr>
      <w:tabs>
        <w:tab w:val="center" w:pos="4513"/>
        <w:tab w:val="right" w:pos="9026"/>
      </w:tabs>
      <w:spacing w:line="240" w:lineRule="auto"/>
    </w:pPr>
  </w:style>
  <w:style w:type="character" w:customStyle="1" w:styleId="FooterChar">
    <w:name w:val="Footer Char"/>
    <w:basedOn w:val="DefaultParagraphFont"/>
    <w:link w:val="Footer"/>
    <w:uiPriority w:val="99"/>
    <w:rsid w:val="00511FFE"/>
  </w:style>
  <w:style w:type="character" w:styleId="Emphasis">
    <w:name w:val="Emphasis"/>
    <w:basedOn w:val="DefaultParagraphFont"/>
    <w:uiPriority w:val="20"/>
    <w:qFormat/>
    <w:rsid w:val="00812D37"/>
    <w:rPr>
      <w:i/>
      <w:iCs/>
    </w:rPr>
  </w:style>
  <w:style w:type="character" w:styleId="Hyperlink">
    <w:name w:val="Hyperlink"/>
    <w:basedOn w:val="DefaultParagraphFont"/>
    <w:uiPriority w:val="99"/>
    <w:semiHidden/>
    <w:unhideWhenUsed/>
    <w:rsid w:val="00812D37"/>
    <w:rPr>
      <w:color w:val="0000FF"/>
      <w:u w:val="single"/>
    </w:rPr>
  </w:style>
  <w:style w:type="paragraph" w:styleId="NormalWeb">
    <w:name w:val="Normal (Web)"/>
    <w:basedOn w:val="Normal"/>
    <w:uiPriority w:val="99"/>
    <w:unhideWhenUsed/>
    <w:rsid w:val="00584C5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1740">
      <w:bodyDiv w:val="1"/>
      <w:marLeft w:val="0"/>
      <w:marRight w:val="0"/>
      <w:marTop w:val="0"/>
      <w:marBottom w:val="0"/>
      <w:divBdr>
        <w:top w:val="none" w:sz="0" w:space="0" w:color="auto"/>
        <w:left w:val="none" w:sz="0" w:space="0" w:color="auto"/>
        <w:bottom w:val="none" w:sz="0" w:space="0" w:color="auto"/>
        <w:right w:val="none" w:sz="0" w:space="0" w:color="auto"/>
      </w:divBdr>
      <w:divsChild>
        <w:div w:id="458031134">
          <w:marLeft w:val="0"/>
          <w:marRight w:val="0"/>
          <w:marTop w:val="0"/>
          <w:marBottom w:val="0"/>
          <w:divBdr>
            <w:top w:val="none" w:sz="0" w:space="0" w:color="auto"/>
            <w:left w:val="none" w:sz="0" w:space="0" w:color="auto"/>
            <w:bottom w:val="none" w:sz="0" w:space="0" w:color="auto"/>
            <w:right w:val="none" w:sz="0" w:space="0" w:color="auto"/>
          </w:divBdr>
          <w:divsChild>
            <w:div w:id="441538487">
              <w:marLeft w:val="0"/>
              <w:marRight w:val="0"/>
              <w:marTop w:val="0"/>
              <w:marBottom w:val="0"/>
              <w:divBdr>
                <w:top w:val="none" w:sz="0" w:space="0" w:color="auto"/>
                <w:left w:val="none" w:sz="0" w:space="0" w:color="auto"/>
                <w:bottom w:val="none" w:sz="0" w:space="0" w:color="auto"/>
                <w:right w:val="none" w:sz="0" w:space="0" w:color="auto"/>
              </w:divBdr>
              <w:divsChild>
                <w:div w:id="8997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ms-opendata-education/cms-jupyter-materials-finnish/blob/master/Harjoituksia/Laske-invariantti-massa.ipynb"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ntinuum.io/download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opendata.cern.ch/record/545"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98305-C0B3-4F62-8FDB-2DC8B9B5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Henna Silvennoinen</cp:lastModifiedBy>
  <cp:revision>81</cp:revision>
  <cp:lastPrinted>2017-08-04T11:28:00Z</cp:lastPrinted>
  <dcterms:created xsi:type="dcterms:W3CDTF">2017-07-20T11:27:00Z</dcterms:created>
  <dcterms:modified xsi:type="dcterms:W3CDTF">2017-08-15T07:48:00Z</dcterms:modified>
</cp:coreProperties>
</file>