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Pr="00072ADB" w:rsidRDefault="00D562C9" w:rsidP="00E53352">
      <w:pPr>
        <w:pStyle w:val="Ttulo2"/>
        <w:numPr>
          <w:ilvl w:val="0"/>
          <w:numId w:val="0"/>
        </w:numPr>
        <w:spacing w:before="0" w:line="240" w:lineRule="auto"/>
        <w:jc w:val="center"/>
        <w:rPr>
          <w:rFonts w:ascii="Times New Roman" w:hAnsi="Times New Roman"/>
          <w:b/>
          <w:smallCaps w:val="0"/>
          <w:sz w:val="24"/>
          <w:szCs w:val="24"/>
        </w:rPr>
      </w:pPr>
      <w:r w:rsidRPr="00072ADB">
        <w:rPr>
          <w:rFonts w:ascii="Times New Roman" w:hAnsi="Times New Roman"/>
          <w:b/>
          <w:smallCaps w:val="0"/>
          <w:sz w:val="24"/>
          <w:szCs w:val="24"/>
        </w:rPr>
        <w:t xml:space="preserve">ARQUITECTURA </w:t>
      </w:r>
      <w:r w:rsidR="00A62C58" w:rsidRPr="00072ADB">
        <w:rPr>
          <w:rFonts w:ascii="Times New Roman" w:hAnsi="Times New Roman"/>
          <w:b/>
          <w:smallCaps w:val="0"/>
          <w:sz w:val="24"/>
          <w:szCs w:val="24"/>
        </w:rPr>
        <w:t>DE PROCESOS</w:t>
      </w:r>
    </w:p>
    <w:p w:rsidR="00FA59AC" w:rsidRPr="00072ADB" w:rsidRDefault="00FA59AC" w:rsidP="00E53352">
      <w:pPr>
        <w:spacing w:after="0" w:line="240" w:lineRule="auto"/>
        <w:rPr>
          <w:rFonts w:ascii="Times New Roman" w:hAnsi="Times New Roman"/>
          <w:sz w:val="24"/>
          <w:szCs w:val="24"/>
        </w:rPr>
      </w:pPr>
    </w:p>
    <w:p w:rsidR="003A2325" w:rsidRPr="00072ADB" w:rsidRDefault="003A2325" w:rsidP="00E53352">
      <w:pPr>
        <w:spacing w:after="0" w:line="240" w:lineRule="auto"/>
        <w:jc w:val="both"/>
        <w:rPr>
          <w:rFonts w:ascii="Times New Roman" w:hAnsi="Times New Roman"/>
          <w:sz w:val="24"/>
          <w:szCs w:val="24"/>
        </w:rPr>
      </w:pPr>
      <w:r w:rsidRPr="00072ADB">
        <w:rPr>
          <w:rFonts w:ascii="Times New Roman" w:hAnsi="Times New Roman"/>
          <w:sz w:val="24"/>
          <w:szCs w:val="24"/>
        </w:rPr>
        <w:t xml:space="preserve">El presente diagrama muestra la interacción de todos los procesos identificados en la presente tesis. </w:t>
      </w:r>
    </w:p>
    <w:p w:rsidR="003A2325" w:rsidRPr="00072ADB" w:rsidRDefault="003A2325" w:rsidP="00E53352">
      <w:pPr>
        <w:spacing w:after="0" w:line="240" w:lineRule="auto"/>
        <w:jc w:val="both"/>
        <w:rPr>
          <w:rFonts w:ascii="Times New Roman" w:hAnsi="Times New Roman"/>
          <w:sz w:val="24"/>
          <w:szCs w:val="24"/>
        </w:rPr>
      </w:pPr>
      <w:r w:rsidRPr="00072ADB">
        <w:rPr>
          <w:rFonts w:ascii="Times New Roman" w:hAnsi="Times New Roman"/>
          <w:sz w:val="24"/>
          <w:szCs w:val="24"/>
        </w:rPr>
        <w:t>El diagrama de procesos presentado muestra procesos colapsados de color celeste, verde</w:t>
      </w:r>
      <w:r w:rsidR="00E53352" w:rsidRPr="00072ADB">
        <w:rPr>
          <w:rFonts w:ascii="Times New Roman" w:hAnsi="Times New Roman"/>
          <w:sz w:val="24"/>
          <w:szCs w:val="24"/>
        </w:rPr>
        <w:t xml:space="preserve"> </w:t>
      </w:r>
      <w:r w:rsidRPr="00072ADB">
        <w:rPr>
          <w:rFonts w:ascii="Times New Roman" w:hAnsi="Times New Roman"/>
          <w:sz w:val="24"/>
          <w:szCs w:val="24"/>
        </w:rPr>
        <w:t xml:space="preserve">y morado. Para fines de este proyecto, el color celeste indica los procesos que se detallarán.  Los de color </w:t>
      </w:r>
      <w:r w:rsidR="00E53352" w:rsidRPr="00072ADB">
        <w:rPr>
          <w:rFonts w:ascii="Times New Roman" w:hAnsi="Times New Roman"/>
          <w:sz w:val="24"/>
          <w:szCs w:val="24"/>
        </w:rPr>
        <w:t>morado</w:t>
      </w:r>
      <w:r w:rsidRPr="00072ADB">
        <w:rPr>
          <w:rFonts w:ascii="Times New Roman" w:hAnsi="Times New Roman"/>
          <w:sz w:val="24"/>
          <w:szCs w:val="24"/>
        </w:rPr>
        <w:t xml:space="preserve"> representan los procesos ejecutados por entidades externas a la Oficina Central Fe y Alegría Perú, los cuales </w:t>
      </w:r>
      <w:r w:rsidR="00DC310F" w:rsidRPr="00072ADB">
        <w:rPr>
          <w:rFonts w:ascii="Times New Roman" w:hAnsi="Times New Roman"/>
          <w:sz w:val="24"/>
          <w:szCs w:val="24"/>
        </w:rPr>
        <w:t>no</w:t>
      </w:r>
      <w:r w:rsidRPr="00072ADB">
        <w:rPr>
          <w:rFonts w:ascii="Times New Roman" w:hAnsi="Times New Roman"/>
          <w:sz w:val="24"/>
          <w:szCs w:val="24"/>
        </w:rPr>
        <w:t xml:space="preserve"> van a ser detallados, sólo han sido identificados. Asimismo, </w:t>
      </w:r>
      <w:r w:rsidR="00E53352" w:rsidRPr="00072ADB">
        <w:rPr>
          <w:rFonts w:ascii="Times New Roman" w:hAnsi="Times New Roman"/>
          <w:sz w:val="24"/>
          <w:szCs w:val="24"/>
        </w:rPr>
        <w:t>los procesos de color verde corresponden a procesos desarrollados en el Proyecto PIAE F Y A 34</w:t>
      </w:r>
      <w:r w:rsidRPr="00072ADB">
        <w:rPr>
          <w:rFonts w:ascii="Times New Roman" w:hAnsi="Times New Roman"/>
          <w:sz w:val="24"/>
          <w:szCs w:val="24"/>
        </w:rPr>
        <w:t xml:space="preserve"> </w:t>
      </w:r>
      <w:r w:rsidR="00E53352" w:rsidRPr="00072ADB">
        <w:rPr>
          <w:rFonts w:ascii="Times New Roman" w:hAnsi="Times New Roman"/>
          <w:sz w:val="24"/>
          <w:szCs w:val="24"/>
        </w:rPr>
        <w:t>(Propuesta de Implementación de Arquitectura Empresarial Colegio Fe y Alegría 34).</w:t>
      </w:r>
    </w:p>
    <w:p w:rsidR="009C1FE8" w:rsidRPr="00072ADB" w:rsidRDefault="009C1FE8" w:rsidP="00E53352">
      <w:pPr>
        <w:spacing w:after="0" w:line="24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072ADB">
        <w:trPr>
          <w:trHeight w:val="699"/>
          <w:tblHeader/>
        </w:trPr>
        <w:tc>
          <w:tcPr>
            <w:tcW w:w="8720" w:type="dxa"/>
            <w:gridSpan w:val="4"/>
            <w:shd w:val="clear" w:color="auto" w:fill="000000"/>
            <w:vAlign w:val="center"/>
          </w:tcPr>
          <w:p w:rsidR="003A2325" w:rsidRPr="00072ADB" w:rsidRDefault="00D562C9" w:rsidP="00E53352">
            <w:pPr>
              <w:autoSpaceDE w:val="0"/>
              <w:autoSpaceDN w:val="0"/>
              <w:adjustRightInd w:val="0"/>
              <w:spacing w:after="0" w:line="240" w:lineRule="auto"/>
              <w:jc w:val="center"/>
              <w:rPr>
                <w:rFonts w:ascii="Times New Roman" w:hAnsi="Times New Roman"/>
                <w:b/>
                <w:bCs/>
                <w:color w:val="FFFFFF"/>
                <w:sz w:val="24"/>
                <w:szCs w:val="24"/>
              </w:rPr>
            </w:pPr>
            <w:r w:rsidRPr="00072ADB">
              <w:rPr>
                <w:rFonts w:ascii="Times New Roman" w:hAnsi="Times New Roman"/>
                <w:b/>
                <w:color w:val="FFFFFF"/>
                <w:sz w:val="24"/>
                <w:szCs w:val="24"/>
              </w:rPr>
              <w:t>ARQUITECTURA</w:t>
            </w:r>
            <w:r w:rsidR="00A62C58" w:rsidRPr="00072ADB">
              <w:rPr>
                <w:rFonts w:ascii="Times New Roman" w:hAnsi="Times New Roman"/>
                <w:b/>
                <w:color w:val="FFFFFF"/>
                <w:sz w:val="24"/>
                <w:szCs w:val="24"/>
              </w:rPr>
              <w:t xml:space="preserve"> DE PROCESOS</w:t>
            </w:r>
          </w:p>
        </w:tc>
      </w:tr>
      <w:tr w:rsidR="003A2325" w:rsidRPr="00072ADB">
        <w:tc>
          <w:tcPr>
            <w:tcW w:w="2245" w:type="dxa"/>
            <w:shd w:val="clear" w:color="auto" w:fill="BFBFBF"/>
            <w:vAlign w:val="center"/>
          </w:tcPr>
          <w:p w:rsidR="003A2325" w:rsidRPr="00072ADB" w:rsidRDefault="003A2325" w:rsidP="00E53352">
            <w:pPr>
              <w:spacing w:after="0" w:line="240" w:lineRule="auto"/>
              <w:jc w:val="center"/>
              <w:rPr>
                <w:rFonts w:ascii="Times New Roman" w:hAnsi="Times New Roman"/>
                <w:b/>
                <w:sz w:val="24"/>
                <w:szCs w:val="24"/>
              </w:rPr>
            </w:pPr>
            <w:r w:rsidRPr="00072ADB">
              <w:rPr>
                <w:rFonts w:ascii="Times New Roman" w:hAnsi="Times New Roman"/>
                <w:b/>
                <w:sz w:val="24"/>
                <w:szCs w:val="24"/>
              </w:rPr>
              <w:t>PROPÓSITO</w:t>
            </w:r>
          </w:p>
        </w:tc>
        <w:tc>
          <w:tcPr>
            <w:tcW w:w="6475" w:type="dxa"/>
            <w:gridSpan w:val="3"/>
          </w:tcPr>
          <w:p w:rsidR="003A2325" w:rsidRPr="00072ADB" w:rsidRDefault="003A2325" w:rsidP="00E53352">
            <w:pPr>
              <w:spacing w:after="0" w:line="240" w:lineRule="auto"/>
              <w:jc w:val="both"/>
              <w:rPr>
                <w:rFonts w:ascii="Times New Roman" w:hAnsi="Times New Roman"/>
                <w:sz w:val="24"/>
                <w:szCs w:val="24"/>
              </w:rPr>
            </w:pPr>
            <w:r w:rsidRPr="00072ADB">
              <w:rPr>
                <w:rFonts w:ascii="Times New Roman" w:hAnsi="Times New Roman"/>
                <w:sz w:val="24"/>
                <w:szCs w:val="24"/>
              </w:rPr>
              <w:t>El siguiente proceso tiene como propósito el cumplimiento del  siguiente objetivo:</w:t>
            </w:r>
          </w:p>
          <w:p w:rsidR="003A2325" w:rsidRPr="00072ADB" w:rsidRDefault="003A2325" w:rsidP="00E53352">
            <w:pPr>
              <w:spacing w:after="0" w:line="240" w:lineRule="auto"/>
              <w:jc w:val="both"/>
              <w:rPr>
                <w:rFonts w:ascii="Times New Roman" w:hAnsi="Times New Roman"/>
                <w:sz w:val="24"/>
                <w:szCs w:val="24"/>
              </w:rPr>
            </w:pPr>
            <w:r w:rsidRPr="00072ADB">
              <w:rPr>
                <w:rFonts w:ascii="Times New Roman" w:hAnsi="Times New Roman"/>
                <w:b/>
                <w:sz w:val="24"/>
                <w:szCs w:val="24"/>
              </w:rPr>
              <w:t>OE</w:t>
            </w:r>
            <w:r w:rsidRPr="00072ADB">
              <w:rPr>
                <w:rFonts w:ascii="Times New Roman" w:hAnsi="Times New Roman"/>
                <w:sz w:val="24"/>
                <w:szCs w:val="24"/>
              </w:rPr>
              <w:t>: Promover la formación de hombres y mujeres nuevos, conscientes de sus potencialidades y de la realidad que los rodea, abiertos a la transcendencia, agentes de cambio y protagonistas de su propio desarrollo.</w:t>
            </w:r>
          </w:p>
        </w:tc>
      </w:tr>
      <w:tr w:rsidR="003A2325" w:rsidRPr="00072ADB">
        <w:tc>
          <w:tcPr>
            <w:tcW w:w="2245" w:type="dxa"/>
            <w:shd w:val="clear" w:color="auto" w:fill="BFBFBF"/>
            <w:vAlign w:val="center"/>
          </w:tcPr>
          <w:p w:rsidR="003A2325" w:rsidRPr="00072ADB" w:rsidRDefault="003A2325" w:rsidP="00E53352">
            <w:pPr>
              <w:spacing w:after="0" w:line="240" w:lineRule="auto"/>
              <w:jc w:val="center"/>
              <w:rPr>
                <w:rFonts w:ascii="Times New Roman" w:hAnsi="Times New Roman"/>
                <w:b/>
                <w:sz w:val="24"/>
                <w:szCs w:val="24"/>
              </w:rPr>
            </w:pPr>
            <w:r w:rsidRPr="00072ADB">
              <w:rPr>
                <w:rFonts w:ascii="Times New Roman" w:hAnsi="Times New Roman"/>
                <w:b/>
                <w:sz w:val="24"/>
                <w:szCs w:val="24"/>
              </w:rPr>
              <w:t>RESPONSABLE</w:t>
            </w:r>
          </w:p>
        </w:tc>
        <w:tc>
          <w:tcPr>
            <w:tcW w:w="2154" w:type="dxa"/>
            <w:vAlign w:val="center"/>
          </w:tcPr>
          <w:p w:rsidR="003A2325" w:rsidRPr="00072ADB" w:rsidRDefault="003A2325" w:rsidP="00E53352">
            <w:pPr>
              <w:spacing w:after="0" w:line="240" w:lineRule="auto"/>
              <w:rPr>
                <w:rFonts w:ascii="Times New Roman" w:hAnsi="Times New Roman"/>
                <w:sz w:val="24"/>
                <w:szCs w:val="24"/>
              </w:rPr>
            </w:pPr>
            <w:r w:rsidRPr="00072ADB">
              <w:rPr>
                <w:rFonts w:ascii="Times New Roman" w:hAnsi="Times New Roman"/>
                <w:sz w:val="24"/>
                <w:szCs w:val="24"/>
              </w:rPr>
              <w:t>Director Fe y Alegría Perú</w:t>
            </w:r>
          </w:p>
        </w:tc>
        <w:tc>
          <w:tcPr>
            <w:tcW w:w="2180" w:type="dxa"/>
            <w:shd w:val="clear" w:color="auto" w:fill="D9D9D9"/>
            <w:vAlign w:val="center"/>
          </w:tcPr>
          <w:p w:rsidR="003A2325" w:rsidRPr="00072ADB" w:rsidRDefault="003A2325" w:rsidP="00E53352">
            <w:pPr>
              <w:spacing w:after="0" w:line="240" w:lineRule="auto"/>
              <w:jc w:val="center"/>
              <w:rPr>
                <w:rFonts w:ascii="Times New Roman" w:hAnsi="Times New Roman"/>
                <w:b/>
                <w:sz w:val="24"/>
                <w:szCs w:val="24"/>
              </w:rPr>
            </w:pPr>
            <w:r w:rsidRPr="00072ADB">
              <w:rPr>
                <w:rFonts w:ascii="Times New Roman" w:hAnsi="Times New Roman"/>
                <w:b/>
                <w:sz w:val="24"/>
                <w:szCs w:val="24"/>
              </w:rPr>
              <w:t>BASE LEGAL</w:t>
            </w:r>
          </w:p>
        </w:tc>
        <w:tc>
          <w:tcPr>
            <w:tcW w:w="2141" w:type="dxa"/>
            <w:vAlign w:val="center"/>
          </w:tcPr>
          <w:p w:rsidR="003A2325" w:rsidRPr="00072ADB" w:rsidRDefault="003A2325" w:rsidP="00E53352">
            <w:pPr>
              <w:spacing w:after="0" w:line="240" w:lineRule="auto"/>
              <w:rPr>
                <w:rFonts w:ascii="Times New Roman" w:hAnsi="Times New Roman"/>
                <w:sz w:val="24"/>
                <w:szCs w:val="24"/>
              </w:rPr>
            </w:pPr>
            <w:r w:rsidRPr="00072ADB">
              <w:rPr>
                <w:rFonts w:ascii="Times New Roman" w:hAnsi="Times New Roman"/>
                <w:sz w:val="24"/>
                <w:szCs w:val="24"/>
              </w:rPr>
              <w:t>No Aplica</w:t>
            </w:r>
          </w:p>
        </w:tc>
      </w:tr>
      <w:tr w:rsidR="003A2325" w:rsidRPr="00072ADB">
        <w:tc>
          <w:tcPr>
            <w:tcW w:w="2245" w:type="dxa"/>
            <w:shd w:val="clear" w:color="auto" w:fill="BFBFBF"/>
            <w:vAlign w:val="center"/>
          </w:tcPr>
          <w:p w:rsidR="003A2325" w:rsidRPr="00072ADB" w:rsidRDefault="003A2325" w:rsidP="00E53352">
            <w:pPr>
              <w:spacing w:after="0" w:line="240" w:lineRule="auto"/>
              <w:jc w:val="center"/>
              <w:rPr>
                <w:rFonts w:ascii="Times New Roman" w:hAnsi="Times New Roman"/>
                <w:b/>
                <w:sz w:val="24"/>
                <w:szCs w:val="24"/>
              </w:rPr>
            </w:pPr>
            <w:r w:rsidRPr="00072ADB">
              <w:rPr>
                <w:rFonts w:ascii="Times New Roman" w:hAnsi="Times New Roman"/>
                <w:b/>
                <w:sz w:val="24"/>
                <w:szCs w:val="24"/>
              </w:rPr>
              <w:t>ACTORES DEL PROCESO</w:t>
            </w:r>
          </w:p>
        </w:tc>
        <w:tc>
          <w:tcPr>
            <w:tcW w:w="6475" w:type="dxa"/>
            <w:gridSpan w:val="3"/>
            <w:vAlign w:val="center"/>
          </w:tcPr>
          <w:p w:rsidR="003A2325"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Departamento de Planificación</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Departamento de Imagen Institucional</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Departamento de Donaciones</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Departamento de Proyectos</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Área de Educación Técnica</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Área de Pastoral y Educación en Valores</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Departamento de Formación</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Departamento de Administración</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Oficina de Coordinación de Programas Educativos Rurales</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Empresa Voluntaria</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Agencia de Publicidad (CAUSA)</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Medio de Comunicación</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ONG Aliada</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Empresa Auditora</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Centro Educativo</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Ministerio de Educación</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Casa de Retiro</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Proveedor</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Empresa Constructora</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Programa Educativo Rural</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Universidad</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Otras Instituciones Relacionadas</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Postulante</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Courier</w:t>
            </w:r>
          </w:p>
          <w:p w:rsidR="00BC4BF8" w:rsidRPr="00072ADB" w:rsidRDefault="00BC4BF8" w:rsidP="00E53352">
            <w:pPr>
              <w:pStyle w:val="Prrafodelista"/>
              <w:numPr>
                <w:ilvl w:val="0"/>
                <w:numId w:val="7"/>
              </w:numPr>
              <w:spacing w:after="0" w:line="240" w:lineRule="auto"/>
              <w:rPr>
                <w:rFonts w:ascii="Times New Roman" w:hAnsi="Times New Roman"/>
                <w:sz w:val="24"/>
                <w:szCs w:val="24"/>
              </w:rPr>
            </w:pPr>
            <w:r w:rsidRPr="00072ADB">
              <w:rPr>
                <w:rFonts w:ascii="Times New Roman" w:hAnsi="Times New Roman"/>
                <w:sz w:val="24"/>
                <w:szCs w:val="24"/>
              </w:rPr>
              <w:t>Donante</w:t>
            </w:r>
          </w:p>
          <w:p w:rsidR="00BC4BF8" w:rsidRPr="00072ADB" w:rsidRDefault="00BC4BF8" w:rsidP="00E53352">
            <w:pPr>
              <w:pStyle w:val="Prrafodelista"/>
              <w:numPr>
                <w:ilvl w:val="0"/>
                <w:numId w:val="7"/>
              </w:numPr>
              <w:spacing w:after="0" w:line="240" w:lineRule="auto"/>
              <w:rPr>
                <w:rFonts w:ascii="Times New Roman" w:hAnsi="Times New Roman"/>
                <w:bCs/>
                <w:sz w:val="24"/>
                <w:szCs w:val="24"/>
              </w:rPr>
            </w:pPr>
            <w:r w:rsidRPr="00072ADB">
              <w:rPr>
                <w:rFonts w:ascii="Times New Roman" w:hAnsi="Times New Roman"/>
                <w:sz w:val="24"/>
                <w:szCs w:val="24"/>
              </w:rPr>
              <w:lastRenderedPageBreak/>
              <w:t>Empresa de Recojo de Donación</w:t>
            </w:r>
          </w:p>
          <w:p w:rsidR="002B1E53" w:rsidRPr="00072ADB" w:rsidRDefault="002B1E53" w:rsidP="00E53352">
            <w:pPr>
              <w:pStyle w:val="Prrafodelista"/>
              <w:numPr>
                <w:ilvl w:val="0"/>
                <w:numId w:val="7"/>
              </w:numPr>
              <w:spacing w:after="0" w:line="240" w:lineRule="auto"/>
              <w:rPr>
                <w:rFonts w:ascii="Times New Roman" w:hAnsi="Times New Roman"/>
                <w:bCs/>
                <w:sz w:val="24"/>
                <w:szCs w:val="24"/>
              </w:rPr>
            </w:pPr>
            <w:r w:rsidRPr="00072ADB">
              <w:rPr>
                <w:rFonts w:ascii="Times New Roman" w:hAnsi="Times New Roman"/>
                <w:sz w:val="24"/>
                <w:szCs w:val="24"/>
              </w:rPr>
              <w:t>Empresa Financiadora</w:t>
            </w:r>
          </w:p>
          <w:p w:rsidR="002B1E53" w:rsidRPr="00072ADB" w:rsidRDefault="002B1E53" w:rsidP="00E53352">
            <w:pPr>
              <w:pStyle w:val="Prrafodelista"/>
              <w:numPr>
                <w:ilvl w:val="0"/>
                <w:numId w:val="7"/>
              </w:numPr>
              <w:spacing w:after="0" w:line="240" w:lineRule="auto"/>
              <w:rPr>
                <w:rFonts w:ascii="Times New Roman" w:hAnsi="Times New Roman"/>
                <w:bCs/>
                <w:sz w:val="24"/>
                <w:szCs w:val="24"/>
              </w:rPr>
            </w:pPr>
            <w:r w:rsidRPr="00072ADB">
              <w:rPr>
                <w:rFonts w:ascii="Times New Roman" w:hAnsi="Times New Roman"/>
                <w:sz w:val="24"/>
                <w:szCs w:val="24"/>
              </w:rPr>
              <w:t>Programas Rurales e Instituciones Educativas</w:t>
            </w:r>
          </w:p>
          <w:p w:rsidR="002B1E53" w:rsidRPr="00072ADB" w:rsidRDefault="002B1E53" w:rsidP="00E53352">
            <w:pPr>
              <w:pStyle w:val="Prrafodelista"/>
              <w:numPr>
                <w:ilvl w:val="0"/>
                <w:numId w:val="7"/>
              </w:numPr>
              <w:spacing w:after="0" w:line="240" w:lineRule="auto"/>
              <w:rPr>
                <w:rFonts w:ascii="Times New Roman" w:hAnsi="Times New Roman"/>
                <w:bCs/>
                <w:sz w:val="24"/>
                <w:szCs w:val="24"/>
              </w:rPr>
            </w:pPr>
            <w:r w:rsidRPr="00072ADB">
              <w:rPr>
                <w:rFonts w:ascii="Times New Roman" w:hAnsi="Times New Roman"/>
                <w:sz w:val="24"/>
                <w:szCs w:val="24"/>
              </w:rPr>
              <w:t>Banco</w:t>
            </w:r>
          </w:p>
        </w:tc>
      </w:tr>
      <w:tr w:rsidR="003A2325" w:rsidRPr="00072ADB">
        <w:tc>
          <w:tcPr>
            <w:tcW w:w="2245" w:type="dxa"/>
            <w:shd w:val="clear" w:color="auto" w:fill="BFBFBF"/>
            <w:vAlign w:val="center"/>
          </w:tcPr>
          <w:p w:rsidR="003A2325" w:rsidRPr="00072ADB" w:rsidRDefault="003A2325" w:rsidP="00E53352">
            <w:pPr>
              <w:spacing w:after="0" w:line="240" w:lineRule="auto"/>
              <w:jc w:val="center"/>
              <w:rPr>
                <w:rFonts w:ascii="Times New Roman" w:hAnsi="Times New Roman"/>
                <w:b/>
                <w:sz w:val="24"/>
                <w:szCs w:val="24"/>
              </w:rPr>
            </w:pPr>
            <w:r w:rsidRPr="00072ADB">
              <w:rPr>
                <w:rFonts w:ascii="Times New Roman" w:hAnsi="Times New Roman"/>
                <w:b/>
                <w:sz w:val="24"/>
                <w:szCs w:val="24"/>
              </w:rPr>
              <w:lastRenderedPageBreak/>
              <w:t>CLIENTES INTERNOS</w:t>
            </w:r>
          </w:p>
        </w:tc>
        <w:tc>
          <w:tcPr>
            <w:tcW w:w="2154" w:type="dxa"/>
            <w:vAlign w:val="center"/>
          </w:tcPr>
          <w:p w:rsidR="003A2325" w:rsidRPr="00072ADB" w:rsidRDefault="003A2325" w:rsidP="00E53352">
            <w:pPr>
              <w:spacing w:after="0" w:line="240" w:lineRule="auto"/>
              <w:rPr>
                <w:rFonts w:ascii="Times New Roman" w:hAnsi="Times New Roman"/>
                <w:sz w:val="24"/>
                <w:szCs w:val="24"/>
              </w:rPr>
            </w:pPr>
            <w:r w:rsidRPr="00072ADB">
              <w:rPr>
                <w:rFonts w:ascii="Times New Roman" w:hAnsi="Times New Roman"/>
                <w:sz w:val="24"/>
                <w:szCs w:val="24"/>
              </w:rPr>
              <w:t>Director Fe y Alegría Perú</w:t>
            </w:r>
          </w:p>
        </w:tc>
        <w:tc>
          <w:tcPr>
            <w:tcW w:w="2180" w:type="dxa"/>
            <w:shd w:val="clear" w:color="auto" w:fill="D9D9D9"/>
            <w:vAlign w:val="center"/>
          </w:tcPr>
          <w:p w:rsidR="003A2325" w:rsidRPr="00072ADB" w:rsidRDefault="003A2325" w:rsidP="00E53352">
            <w:pPr>
              <w:spacing w:after="0" w:line="240" w:lineRule="auto"/>
              <w:jc w:val="center"/>
              <w:rPr>
                <w:rFonts w:ascii="Times New Roman" w:hAnsi="Times New Roman"/>
                <w:b/>
                <w:sz w:val="24"/>
                <w:szCs w:val="24"/>
              </w:rPr>
            </w:pPr>
            <w:r w:rsidRPr="00072ADB">
              <w:rPr>
                <w:rFonts w:ascii="Times New Roman" w:hAnsi="Times New Roman"/>
                <w:b/>
                <w:sz w:val="24"/>
                <w:szCs w:val="24"/>
              </w:rPr>
              <w:t>CLIENTES EXTERNOS</w:t>
            </w:r>
          </w:p>
        </w:tc>
        <w:tc>
          <w:tcPr>
            <w:tcW w:w="2141" w:type="dxa"/>
          </w:tcPr>
          <w:p w:rsidR="003A2325" w:rsidRPr="00072ADB" w:rsidRDefault="003A2325" w:rsidP="00E53352">
            <w:pPr>
              <w:spacing w:after="0" w:line="240" w:lineRule="auto"/>
              <w:rPr>
                <w:rFonts w:ascii="Times New Roman" w:hAnsi="Times New Roman"/>
                <w:sz w:val="24"/>
                <w:szCs w:val="24"/>
              </w:rPr>
            </w:pPr>
            <w:r w:rsidRPr="00072ADB">
              <w:rPr>
                <w:rFonts w:ascii="Times New Roman" w:hAnsi="Times New Roman"/>
                <w:sz w:val="24"/>
                <w:szCs w:val="24"/>
              </w:rPr>
              <w:t>No Aplica</w:t>
            </w:r>
          </w:p>
        </w:tc>
      </w:tr>
      <w:tr w:rsidR="003A2325" w:rsidRPr="00072ADB">
        <w:tc>
          <w:tcPr>
            <w:tcW w:w="2245" w:type="dxa"/>
            <w:shd w:val="clear" w:color="auto" w:fill="BFBFBF"/>
            <w:vAlign w:val="center"/>
          </w:tcPr>
          <w:p w:rsidR="003A2325" w:rsidRPr="00072ADB" w:rsidRDefault="003A2325" w:rsidP="00E53352">
            <w:pPr>
              <w:spacing w:after="0" w:line="240" w:lineRule="auto"/>
              <w:jc w:val="center"/>
              <w:rPr>
                <w:rFonts w:ascii="Times New Roman" w:hAnsi="Times New Roman"/>
                <w:b/>
                <w:sz w:val="24"/>
                <w:szCs w:val="24"/>
              </w:rPr>
            </w:pPr>
            <w:r w:rsidRPr="00072ADB">
              <w:rPr>
                <w:rFonts w:ascii="Times New Roman" w:hAnsi="Times New Roman"/>
                <w:b/>
                <w:sz w:val="24"/>
                <w:szCs w:val="24"/>
              </w:rPr>
              <w:t>ALCANCE</w:t>
            </w:r>
          </w:p>
        </w:tc>
        <w:tc>
          <w:tcPr>
            <w:tcW w:w="6475" w:type="dxa"/>
            <w:gridSpan w:val="3"/>
          </w:tcPr>
          <w:p w:rsidR="003A2325" w:rsidRPr="00072ADB" w:rsidRDefault="003A2325" w:rsidP="00E53352">
            <w:pPr>
              <w:spacing w:after="0" w:line="240" w:lineRule="auto"/>
              <w:jc w:val="both"/>
              <w:rPr>
                <w:rFonts w:ascii="Times New Roman" w:hAnsi="Times New Roman"/>
                <w:sz w:val="24"/>
                <w:szCs w:val="24"/>
              </w:rPr>
            </w:pPr>
            <w:r w:rsidRPr="00072ADB">
              <w:rPr>
                <w:rFonts w:ascii="Times New Roman" w:hAnsi="Times New Roman"/>
                <w:sz w:val="24"/>
                <w:szCs w:val="24"/>
              </w:rPr>
              <w:t xml:space="preserve">El alcance de la presente </w:t>
            </w:r>
            <w:r w:rsidR="00A62C58" w:rsidRPr="00072ADB">
              <w:rPr>
                <w:rFonts w:ascii="Times New Roman" w:hAnsi="Times New Roman"/>
                <w:sz w:val="24"/>
                <w:szCs w:val="24"/>
              </w:rPr>
              <w:t>integración</w:t>
            </w:r>
            <w:r w:rsidRPr="00072ADB">
              <w:rPr>
                <w:rFonts w:ascii="Times New Roman" w:hAnsi="Times New Roman"/>
                <w:sz w:val="24"/>
                <w:szCs w:val="24"/>
              </w:rPr>
              <w:t xml:space="preserve"> consiste en mostrar los procesos que se ejecutan en la Oficina Central Fe y Alegría Perú para apoyar el servicio educativo brindado a los centros educativos de Lima. </w:t>
            </w:r>
          </w:p>
          <w:p w:rsidR="003A2325" w:rsidRPr="00072ADB" w:rsidRDefault="003A2325" w:rsidP="00E53352">
            <w:pPr>
              <w:spacing w:after="0" w:line="240" w:lineRule="auto"/>
              <w:jc w:val="both"/>
              <w:rPr>
                <w:rFonts w:ascii="Times New Roman" w:hAnsi="Times New Roman"/>
                <w:sz w:val="24"/>
                <w:szCs w:val="24"/>
              </w:rPr>
            </w:pPr>
            <w:r w:rsidRPr="00072ADB">
              <w:rPr>
                <w:rFonts w:ascii="Times New Roman" w:hAnsi="Times New Roman"/>
                <w:sz w:val="24"/>
                <w:szCs w:val="24"/>
              </w:rPr>
              <w:t xml:space="preserve">Solo se considerarán los procesos ejecutados por las áreas funcionales de la Oficina Central Fe y Alegría Perú. </w:t>
            </w:r>
          </w:p>
          <w:p w:rsidR="00072ADB" w:rsidRPr="00072ADB" w:rsidRDefault="00610BB6" w:rsidP="00E53352">
            <w:pPr>
              <w:spacing w:after="0" w:line="240" w:lineRule="auto"/>
              <w:jc w:val="both"/>
              <w:rPr>
                <w:rFonts w:ascii="Times New Roman" w:hAnsi="Times New Roman"/>
                <w:sz w:val="24"/>
                <w:szCs w:val="24"/>
              </w:rPr>
            </w:pPr>
            <w:r w:rsidRPr="00072ADB">
              <w:rPr>
                <w:rFonts w:ascii="Times New Roman" w:hAnsi="Times New Roman"/>
                <w:sz w:val="24"/>
                <w:szCs w:val="24"/>
              </w:rPr>
              <w:t xml:space="preserve">Los procesos que se encuentran de color morado son realizados por entidades externas, por ende, no se encuentran dentro del alcance del proyecto. De igual manera, los procesos de color verde, pertenecen al Proyecto </w:t>
            </w:r>
            <w:r w:rsidR="003F4447" w:rsidRPr="00072ADB">
              <w:rPr>
                <w:rFonts w:ascii="Times New Roman" w:hAnsi="Times New Roman"/>
                <w:sz w:val="24"/>
                <w:szCs w:val="24"/>
              </w:rPr>
              <w:t>PIAE F y A 34</w:t>
            </w:r>
            <w:r w:rsidR="00424EFE" w:rsidRPr="00072ADB">
              <w:rPr>
                <w:rFonts w:ascii="Times New Roman" w:hAnsi="Times New Roman"/>
                <w:sz w:val="24"/>
                <w:szCs w:val="24"/>
              </w:rPr>
              <w:t xml:space="preserve"> (Propuesta de Implementación de Arquitectura Empresarial Colegio Fe y Alegría 34)</w:t>
            </w:r>
            <w:r w:rsidR="003F4447" w:rsidRPr="00072ADB">
              <w:rPr>
                <w:rFonts w:ascii="Times New Roman" w:hAnsi="Times New Roman"/>
                <w:sz w:val="24"/>
                <w:szCs w:val="24"/>
              </w:rPr>
              <w:t>.</w:t>
            </w:r>
          </w:p>
          <w:p w:rsidR="00072ADB" w:rsidRPr="00072ADB" w:rsidRDefault="00072ADB" w:rsidP="007953C9">
            <w:pPr>
              <w:spacing w:after="0" w:line="240" w:lineRule="auto"/>
              <w:jc w:val="both"/>
              <w:rPr>
                <w:rFonts w:ascii="Times New Roman" w:hAnsi="Times New Roman"/>
                <w:sz w:val="24"/>
                <w:szCs w:val="24"/>
              </w:rPr>
            </w:pPr>
            <w:r w:rsidRPr="00072ADB">
              <w:rPr>
                <w:rFonts w:ascii="Times New Roman" w:hAnsi="Times New Roman"/>
                <w:sz w:val="24"/>
                <w:szCs w:val="24"/>
              </w:rPr>
              <w:t>Los procesos que se encuentran de color morado, son realizados por agentes externos y no serán detallados, pues se encuentran</w:t>
            </w:r>
            <w:r w:rsidR="007953C9">
              <w:rPr>
                <w:rFonts w:ascii="Times New Roman" w:hAnsi="Times New Roman"/>
                <w:sz w:val="24"/>
                <w:szCs w:val="24"/>
              </w:rPr>
              <w:t xml:space="preserve"> fuera del alcance del proyecto</w:t>
            </w:r>
            <w:bookmarkStart w:id="0" w:name="_GoBack"/>
            <w:bookmarkEnd w:id="0"/>
            <w:r w:rsidRPr="00072ADB">
              <w:rPr>
                <w:rFonts w:ascii="Times New Roman" w:hAnsi="Times New Roman"/>
                <w:sz w:val="24"/>
                <w:szCs w:val="24"/>
              </w:rPr>
              <w:t xml:space="preserve"> y los procesos de color verde, pertenecen al Proyecto </w:t>
            </w:r>
            <w:r w:rsidRPr="00072ADB">
              <w:rPr>
                <w:rFonts w:ascii="Times New Roman" w:hAnsi="Times New Roman"/>
                <w:sz w:val="24"/>
                <w:szCs w:val="24"/>
                <w:lang w:val="es-PE" w:eastAsia="es-PE"/>
              </w:rPr>
              <w:t>PIAE F y A 34</w:t>
            </w:r>
            <w:r w:rsidRPr="00072ADB">
              <w:rPr>
                <w:rFonts w:ascii="Times New Roman" w:hAnsi="Times New Roman"/>
                <w:sz w:val="24"/>
                <w:szCs w:val="24"/>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DE0DD1" w:rsidRDefault="008A39F4"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extent cx="5306117" cy="8870867"/>
            <wp:effectExtent l="0" t="0" r="8890" b="6985"/>
            <wp:docPr id="1" name="Imagen 1" descr="C:\Users\Susan\Desktop\upc\PROYECTO Fe y Alegria\Arquitectura de Procesos\Arquitectura de Procesos 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Arquitectura de Procesos\Arquitectura de Procesos v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8295" cy="8874508"/>
                    </a:xfrm>
                    <a:prstGeom prst="rect">
                      <a:avLst/>
                    </a:prstGeom>
                    <a:noFill/>
                    <a:ln>
                      <a:noFill/>
                    </a:ln>
                  </pic:spPr>
                </pic:pic>
              </a:graphicData>
            </a:graphic>
          </wp:inline>
        </w:drawing>
      </w: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A62C58"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proceso</w:t>
            </w:r>
            <w:r w:rsidR="00020B74">
              <w:rPr>
                <w:rFonts w:ascii="Times New Roman" w:hAnsi="Times New Roman"/>
                <w:sz w:val="18"/>
                <w:szCs w:val="18"/>
                <w:lang w:val="es-PE" w:eastAsia="es-PE"/>
              </w:rPr>
              <w:t xml:space="preserve">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w:t>
            </w:r>
            <w:r w:rsidRPr="00195D0A">
              <w:rPr>
                <w:rFonts w:ascii="Times New Roman" w:hAnsi="Times New Roman"/>
                <w:sz w:val="18"/>
                <w:szCs w:val="18"/>
                <w:lang w:val="es-PE" w:eastAsia="es-PE"/>
              </w:rPr>
              <w:lastRenderedPageBreak/>
              <w:t>Educación en Valores; 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Planificación de acuerdo a la necesidad surgida, procede a dar inicio al proceso de elaboración del Plan Operativo Institucional en donde apoyar</w:t>
            </w:r>
            <w:r w:rsidR="00CB17E8">
              <w:rPr>
                <w:rFonts w:ascii="Times New Roman" w:hAnsi="Times New Roman"/>
                <w:sz w:val="18"/>
                <w:szCs w:val="18"/>
                <w:lang w:val="es-PE" w:eastAsia="es-PE"/>
              </w:rPr>
              <w:t>á</w:t>
            </w:r>
            <w:r w:rsidRPr="00195D0A">
              <w:rPr>
                <w:rFonts w:ascii="Times New Roman" w:hAnsi="Times New Roman"/>
                <w:sz w:val="18"/>
                <w:szCs w:val="18"/>
                <w:lang w:val="es-PE" w:eastAsia="es-PE"/>
              </w:rPr>
              <w:t xml:space="preserve">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195D0A">
              <w:rPr>
                <w:rFonts w:ascii="Times New Roman" w:hAnsi="Times New Roman"/>
                <w:sz w:val="18"/>
                <w:szCs w:val="18"/>
                <w:lang w:val="es-PE" w:eastAsia="es-PE"/>
              </w:rPr>
              <w:lastRenderedPageBreak/>
              <w:t>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B17E8"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Distribuir POI</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13990"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p w:rsidR="00113990" w:rsidRPr="00306140" w:rsidRDefault="00113990" w:rsidP="0030614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w:t>
            </w:r>
            <w:r w:rsidR="00D37540">
              <w:rPr>
                <w:rFonts w:ascii="Times New Roman" w:hAnsi="Times New Roman"/>
                <w:sz w:val="18"/>
                <w:szCs w:val="18"/>
                <w:lang w:val="es-PE" w:eastAsia="es-PE"/>
              </w:rPr>
              <w:t>presupuesto institucional dividida</w:t>
            </w:r>
            <w:r w:rsidRPr="00195D0A">
              <w:rPr>
                <w:rFonts w:ascii="Times New Roman" w:hAnsi="Times New Roman"/>
                <w:sz w:val="18"/>
                <w:szCs w:val="18"/>
                <w:lang w:val="es-PE" w:eastAsia="es-PE"/>
              </w:rPr>
              <w:t xml:space="preserve">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institucional por rubro contable y </w:t>
            </w:r>
            <w:r w:rsidRPr="00195D0A">
              <w:rPr>
                <w:rFonts w:ascii="Times New Roman" w:hAnsi="Times New Roman"/>
                <w:sz w:val="18"/>
                <w:szCs w:val="18"/>
                <w:lang w:val="es-PE" w:eastAsia="es-PE"/>
              </w:rPr>
              <w:lastRenderedPageBreak/>
              <w:t>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Cumplir m</w:t>
            </w:r>
            <w:r w:rsidR="007058DB" w:rsidRPr="00195D0A">
              <w:rPr>
                <w:rFonts w:ascii="Times New Roman" w:hAnsi="Times New Roman"/>
                <w:sz w:val="18"/>
                <w:szCs w:val="18"/>
                <w:lang w:val="es-PE" w:eastAsia="es-PE"/>
              </w:rPr>
              <w:t>ínimo 1 mes 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realizar seguimiento </w:t>
            </w:r>
            <w:r w:rsidRPr="00195D0A">
              <w:rPr>
                <w:rFonts w:ascii="Times New Roman" w:hAnsi="Times New Roman"/>
                <w:sz w:val="18"/>
                <w:szCs w:val="18"/>
                <w:lang w:val="es-PE" w:eastAsia="es-PE"/>
              </w:rPr>
              <w:lastRenderedPageBreak/>
              <w:t>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realizar los procesos: Realizar </w:t>
            </w:r>
            <w:r w:rsidRPr="00195D0A">
              <w:rPr>
                <w:rFonts w:ascii="Times New Roman" w:hAnsi="Times New Roman"/>
                <w:sz w:val="18"/>
                <w:szCs w:val="18"/>
                <w:lang w:val="es-PE" w:eastAsia="es-PE"/>
              </w:rPr>
              <w:lastRenderedPageBreak/>
              <w:t>Seguimiento Presupuestal, Elaborar Informe para 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Presupuestal</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entregada a ONG </w:t>
            </w:r>
            <w:r w:rsidRPr="00195D0A">
              <w:rPr>
                <w:rFonts w:ascii="Times New Roman" w:hAnsi="Times New Roman"/>
                <w:sz w:val="18"/>
                <w:szCs w:val="18"/>
                <w:lang w:val="es-PE" w:eastAsia="es-PE"/>
              </w:rPr>
              <w:lastRenderedPageBreak/>
              <w:t>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91132A" w:rsidRPr="0091132A" w:rsidRDefault="00195D0A" w:rsidP="0091132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91132A"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1418" w:type="dxa"/>
            <w:shd w:val="clear" w:color="auto" w:fill="BFBFBF"/>
            <w:vAlign w:val="center"/>
          </w:tcPr>
          <w:p w:rsidR="00195D0A" w:rsidRPr="00195D0A" w:rsidRDefault="00195D0A" w:rsidP="00CB17E8">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entregada a ONG </w:t>
            </w:r>
            <w:r w:rsidRPr="00195D0A">
              <w:rPr>
                <w:rFonts w:ascii="Times New Roman" w:hAnsi="Times New Roman"/>
                <w:sz w:val="18"/>
                <w:szCs w:val="18"/>
                <w:lang w:val="es-PE" w:eastAsia="es-PE"/>
              </w:rPr>
              <w:lastRenderedPageBreak/>
              <w:t>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91132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w:t>
            </w:r>
            <w:r w:rsidR="00D37540">
              <w:rPr>
                <w:rFonts w:ascii="Times New Roman" w:hAnsi="Times New Roman"/>
                <w:sz w:val="18"/>
                <w:szCs w:val="18"/>
                <w:lang w:val="es-PE" w:eastAsia="es-PE"/>
              </w:rPr>
              <w:t>s</w:t>
            </w:r>
            <w:r>
              <w:rPr>
                <w:rFonts w:ascii="Times New Roman" w:hAnsi="Times New Roman"/>
                <w:sz w:val="18"/>
                <w:szCs w:val="18"/>
                <w:lang w:val="es-PE" w:eastAsia="es-PE"/>
              </w:rPr>
              <w:t xml:space="preserve"> diferentes áreas y departamentos de la Oficina Central de Fe y Alegría Perú, </w:t>
            </w:r>
            <w:r>
              <w:rPr>
                <w:rFonts w:ascii="Times New Roman" w:hAnsi="Times New Roman"/>
                <w:sz w:val="18"/>
                <w:szCs w:val="18"/>
                <w:lang w:val="es-PE" w:eastAsia="es-PE"/>
              </w:rPr>
              <w:lastRenderedPageBreak/>
              <w:t>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Informes entregados a Empresa </w:t>
            </w:r>
            <w:r w:rsidRPr="00195D0A">
              <w:rPr>
                <w:sz w:val="18"/>
                <w:szCs w:val="18"/>
                <w:lang w:val="es-PE" w:eastAsia="es-PE"/>
              </w:rPr>
              <w:lastRenderedPageBreak/>
              <w:t>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Copia de la Factura por Pago </w:t>
            </w:r>
            <w:r w:rsidRPr="00195D0A">
              <w:rPr>
                <w:rFonts w:ascii="Times New Roman" w:hAnsi="Times New Roman"/>
                <w:sz w:val="18"/>
                <w:szCs w:val="18"/>
                <w:lang w:val="es-PE" w:eastAsia="es-PE"/>
              </w:rPr>
              <w:lastRenderedPageBreak/>
              <w:t>Final de la Obra</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A62C58" w:rsidP="00A62C58">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El proceso </w:t>
            </w:r>
            <w:r w:rsidR="00195D0A" w:rsidRPr="00195D0A">
              <w:rPr>
                <w:rFonts w:ascii="Times New Roman" w:hAnsi="Times New Roman"/>
                <w:sz w:val="18"/>
                <w:szCs w:val="18"/>
                <w:lang w:val="es-PE" w:eastAsia="es-PE"/>
              </w:rPr>
              <w:t xml:space="preserve">requiere de la consolidación de todos los resultados </w:t>
            </w:r>
            <w:r>
              <w:rPr>
                <w:rFonts w:ascii="Times New Roman" w:hAnsi="Times New Roman"/>
                <w:sz w:val="18"/>
                <w:szCs w:val="18"/>
                <w:lang w:val="es-PE" w:eastAsia="es-PE"/>
              </w:rPr>
              <w:t>para poder finalizar</w:t>
            </w:r>
            <w:r w:rsidR="00195D0A" w:rsidRPr="00195D0A">
              <w:rPr>
                <w:rFonts w:ascii="Times New Roman" w:hAnsi="Times New Roman"/>
                <w:sz w:val="18"/>
                <w:szCs w:val="18"/>
                <w:lang w:val="es-PE" w:eastAsia="es-PE"/>
              </w:rPr>
              <w:t>.</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936854" w:rsidRDefault="00195D0A" w:rsidP="0093685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terminado el Plan Operativo Anual del Departamento de Planificación se procederá a realizar la entrega del mismo </w:t>
            </w:r>
            <w:r w:rsidRPr="00195D0A">
              <w:rPr>
                <w:rFonts w:ascii="Times New Roman" w:hAnsi="Times New Roman"/>
                <w:sz w:val="18"/>
                <w:szCs w:val="18"/>
                <w:lang w:val="es-PE" w:eastAsia="es-PE"/>
              </w:rPr>
              <w:lastRenderedPageBreak/>
              <w:t>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Imagen Institucional</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w:t>
            </w:r>
            <w:r w:rsidRPr="00195D0A">
              <w:rPr>
                <w:rFonts w:ascii="Times New Roman" w:hAnsi="Times New Roman"/>
                <w:sz w:val="18"/>
                <w:szCs w:val="18"/>
                <w:lang w:val="es-PE" w:eastAsia="es-PE"/>
              </w:rPr>
              <w:lastRenderedPageBreak/>
              <w:t>CAUSA. Por ello, del proceso 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Imagen Institucional</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w:t>
            </w:r>
            <w:r w:rsidRPr="00195D0A">
              <w:rPr>
                <w:rFonts w:ascii="Times New Roman" w:hAnsi="Times New Roman"/>
                <w:sz w:val="18"/>
                <w:szCs w:val="18"/>
                <w:lang w:val="es-PE" w:eastAsia="es-PE"/>
              </w:rPr>
              <w:lastRenderedPageBreak/>
              <w:t xml:space="preserve">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w:t>
            </w:r>
            <w:r w:rsidRPr="00195D0A">
              <w:rPr>
                <w:rFonts w:ascii="Times New Roman" w:hAnsi="Times New Roman"/>
                <w:sz w:val="18"/>
                <w:szCs w:val="18"/>
                <w:lang w:eastAsia="es-PE"/>
              </w:rPr>
              <w:lastRenderedPageBreak/>
              <w:t xml:space="preserve">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Donaciones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Boleta o factura </w:t>
            </w:r>
            <w:r w:rsidRPr="00195D0A">
              <w:rPr>
                <w:rFonts w:ascii="Times New Roman" w:hAnsi="Times New Roman"/>
                <w:sz w:val="18"/>
                <w:szCs w:val="18"/>
                <w:lang w:val="es-PE" w:eastAsia="es-PE"/>
              </w:rPr>
              <w:lastRenderedPageBreak/>
              <w:t>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w:t>
            </w:r>
            <w:r w:rsidRPr="00195D0A">
              <w:rPr>
                <w:rFonts w:ascii="Times New Roman" w:hAnsi="Times New Roman"/>
                <w:sz w:val="18"/>
                <w:szCs w:val="18"/>
                <w:lang w:val="es-PE" w:eastAsia="es-PE"/>
              </w:rPr>
              <w:lastRenderedPageBreak/>
              <w:t>“anónima”,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w:t>
            </w:r>
            <w:r w:rsidRPr="00195D0A">
              <w:rPr>
                <w:rFonts w:ascii="Times New Roman" w:hAnsi="Times New Roman"/>
                <w:sz w:val="18"/>
                <w:szCs w:val="18"/>
                <w:lang w:val="es-PE" w:eastAsia="es-PE"/>
              </w:rPr>
              <w:lastRenderedPageBreak/>
              <w:t>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w:t>
            </w:r>
            <w:r w:rsidRPr="00195D0A">
              <w:rPr>
                <w:rFonts w:ascii="Times New Roman" w:hAnsi="Times New Roman"/>
                <w:sz w:val="18"/>
                <w:szCs w:val="18"/>
                <w:lang w:val="es-PE" w:eastAsia="es-PE"/>
              </w:rPr>
              <w:lastRenderedPageBreak/>
              <w:t xml:space="preserve">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Proyectos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195D0A" w:rsidRP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C52C26" w:rsidRPr="00C52C26" w:rsidRDefault="00C52C26" w:rsidP="00C52C26">
            <w:pPr>
              <w:tabs>
                <w:tab w:val="left" w:pos="109"/>
              </w:tabs>
              <w:spacing w:after="0" w:line="240" w:lineRule="auto"/>
              <w:rPr>
                <w:rFonts w:ascii="Times New Roman" w:hAnsi="Times New Roman"/>
                <w:sz w:val="18"/>
                <w:szCs w:val="18"/>
                <w:lang w:val="es-PE" w:eastAsia="es-PE"/>
              </w:rPr>
            </w:pP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C52C26"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ejecución de la misma está </w:t>
            </w:r>
            <w:r w:rsidRPr="00195D0A">
              <w:rPr>
                <w:rFonts w:ascii="Times New Roman" w:hAnsi="Times New Roman"/>
                <w:sz w:val="18"/>
                <w:szCs w:val="18"/>
                <w:lang w:val="es-PE" w:eastAsia="es-PE"/>
              </w:rPr>
              <w:lastRenderedPageBreak/>
              <w:t>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Default="00195D0A"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C52C26" w:rsidRPr="00113990" w:rsidRDefault="00C52C26"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C52C26" w:rsidRPr="00195D0A"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Educación Técnica evalúa el desempeño del año y elabora una primera versión del Plan Operativo </w:t>
            </w:r>
            <w:r w:rsidRPr="00195D0A">
              <w:rPr>
                <w:rFonts w:ascii="Times New Roman" w:hAnsi="Times New Roman"/>
                <w:sz w:val="18"/>
                <w:szCs w:val="18"/>
                <w:lang w:val="es-PE" w:eastAsia="es-PE"/>
              </w:rPr>
              <w:lastRenderedPageBreak/>
              <w:t>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306140">
              <w:rPr>
                <w:rFonts w:ascii="Times New Roman" w:hAnsi="Times New Roman"/>
                <w:sz w:val="18"/>
                <w:szCs w:val="18"/>
                <w:lang w:val="es-PE" w:eastAsia="es-PE"/>
              </w:rPr>
              <w:t xml:space="preserve"> Información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Surgida la necesidad de asegurar la calidad de enseñanza técnica, se procede a realizar un seguimiento a </w:t>
            </w:r>
            <w:r w:rsidRPr="00195D0A">
              <w:rPr>
                <w:rFonts w:ascii="Times New Roman" w:hAnsi="Times New Roman"/>
                <w:sz w:val="18"/>
                <w:szCs w:val="18"/>
                <w:lang w:val="es-PE" w:eastAsia="es-PE"/>
              </w:rPr>
              <w:lastRenderedPageBreak/>
              <w:t>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w:t>
            </w:r>
            <w:r w:rsidRPr="00195D0A">
              <w:rPr>
                <w:rFonts w:ascii="Times New Roman" w:hAnsi="Times New Roman"/>
                <w:sz w:val="18"/>
                <w:szCs w:val="18"/>
                <w:lang w:val="es-PE" w:eastAsia="es-PE"/>
              </w:rPr>
              <w:lastRenderedPageBreak/>
              <w:t>de Implementación de Arquitectura Empresarial Colegio Fe y Alegría 34). Antes de la ejecución de la capacitación se solicitan los recursos necesarios al proceso Recopilar Requerimientos 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w:t>
            </w:r>
            <w:r w:rsidRPr="00195D0A">
              <w:rPr>
                <w:rFonts w:ascii="Times New Roman" w:hAnsi="Times New Roman"/>
                <w:sz w:val="18"/>
                <w:szCs w:val="18"/>
                <w:lang w:val="es-PE" w:eastAsia="es-PE"/>
              </w:rPr>
              <w:lastRenderedPageBreak/>
              <w:t>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CF580D" w:rsidRDefault="0030614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anual de la marcha pastoral y necesidades de formación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para </w:t>
            </w:r>
            <w:r w:rsidR="00543945" w:rsidRPr="00195D0A">
              <w:rPr>
                <w:rFonts w:ascii="Times New Roman" w:hAnsi="Times New Roman"/>
                <w:sz w:val="18"/>
                <w:szCs w:val="18"/>
                <w:lang w:val="es-PE" w:eastAsia="es-PE"/>
              </w:rPr>
              <w:t>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w:t>
            </w:r>
            <w:r w:rsidRPr="00195D0A">
              <w:rPr>
                <w:rFonts w:ascii="Times New Roman" w:hAnsi="Times New Roman"/>
                <w:sz w:val="18"/>
                <w:szCs w:val="18"/>
                <w:lang w:val="es-PE" w:eastAsia="es-PE"/>
              </w:rPr>
              <w:lastRenderedPageBreak/>
              <w:t xml:space="preserve">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equipo de Pastoral y Educación en Valores realiza el acompañamiento a los </w:t>
            </w:r>
            <w:r w:rsidRPr="00195D0A">
              <w:rPr>
                <w:rFonts w:ascii="Times New Roman" w:hAnsi="Times New Roman"/>
                <w:sz w:val="18"/>
                <w:szCs w:val="18"/>
                <w:lang w:val="es-PE" w:eastAsia="es-PE"/>
              </w:rPr>
              <w:lastRenderedPageBreak/>
              <w:t>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PE4</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543945" w:rsidRDefault="00543945"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Temas, cantidad de participantes, características de </w:t>
            </w:r>
            <w:r w:rsidRPr="00195D0A">
              <w:rPr>
                <w:rFonts w:ascii="Times New Roman" w:hAnsi="Times New Roman"/>
                <w:sz w:val="18"/>
                <w:szCs w:val="18"/>
                <w:lang w:val="es-PE" w:eastAsia="es-PE"/>
              </w:rPr>
              <w:lastRenderedPageBreak/>
              <w:t>grupo</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Ejecutar Retiros de Pastoral y Educación en Valores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w:t>
            </w:r>
            <w:r w:rsidRPr="00195D0A">
              <w:rPr>
                <w:rFonts w:ascii="Times New Roman" w:hAnsi="Times New Roman"/>
                <w:sz w:val="18"/>
                <w:szCs w:val="18"/>
                <w:lang w:val="es-PE" w:eastAsia="es-PE"/>
              </w:rPr>
              <w:lastRenderedPageBreak/>
              <w:t xml:space="preserve">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E53B7" w:rsidRPr="00195D0A" w:rsidRDefault="00BE53B7" w:rsidP="00BE53B7">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BE53B7" w:rsidRPr="00BE53B7" w:rsidRDefault="00BE53B7" w:rsidP="00BE53B7">
            <w:pPr>
              <w:tabs>
                <w:tab w:val="left" w:pos="109"/>
              </w:tabs>
              <w:spacing w:after="0" w:line="240" w:lineRule="auto"/>
              <w:ind w:left="-32"/>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Durante el desarrollo de este plan operativo anual, el </w:t>
            </w:r>
            <w:r w:rsidRPr="00195D0A">
              <w:rPr>
                <w:rFonts w:ascii="Times New Roman" w:hAnsi="Times New Roman"/>
                <w:sz w:val="18"/>
                <w:szCs w:val="18"/>
                <w:lang w:val="es-PE" w:eastAsia="es-PE"/>
              </w:rPr>
              <w:lastRenderedPageBreak/>
              <w:t>Director  del Dep</w:t>
            </w:r>
            <w:r w:rsidR="00D37540">
              <w:rPr>
                <w:rFonts w:ascii="Times New Roman" w:hAnsi="Times New Roman"/>
                <w:sz w:val="18"/>
                <w:szCs w:val="18"/>
                <w:lang w:val="es-PE" w:eastAsia="es-PE"/>
              </w:rPr>
              <w:t>artamento de Formación despejará</w:t>
            </w:r>
            <w:r w:rsidRPr="00195D0A">
              <w:rPr>
                <w:rFonts w:ascii="Times New Roman" w:hAnsi="Times New Roman"/>
                <w:sz w:val="18"/>
                <w:szCs w:val="18"/>
                <w:lang w:val="es-PE" w:eastAsia="es-PE"/>
              </w:rPr>
              <w:t xml:space="preserve">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Default="00BE53B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28587C" w:rsidRPr="00195D0A"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912D4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p w:rsidR="00195D0A" w:rsidRPr="00912D4A" w:rsidRDefault="00912D4A" w:rsidP="00912D4A">
            <w:pPr>
              <w:pStyle w:val="Prrafodelista"/>
              <w:numPr>
                <w:ilvl w:val="0"/>
                <w:numId w:val="3"/>
              </w:numPr>
              <w:tabs>
                <w:tab w:val="left" w:pos="109"/>
              </w:tabs>
              <w:spacing w:after="0" w:line="240" w:lineRule="auto"/>
              <w:ind w:left="109" w:hanging="141"/>
              <w:rPr>
                <w:lang w:val="es-PE" w:eastAsia="es-PE"/>
              </w:rPr>
            </w:pPr>
            <w:r w:rsidRPr="00912D4A">
              <w:rPr>
                <w:rFonts w:ascii="Times New Roman" w:hAnsi="Times New Roman"/>
                <w:sz w:val="18"/>
                <w:szCs w:val="18"/>
                <w:lang w:val="es-PE" w:eastAsia="es-PE"/>
              </w:rPr>
              <w:t>Resultado de Prueba Ministerial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912D4A" w:rsidRPr="00195D0A" w:rsidRDefault="00912D4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“Realizar Prueba Ministerial” del Ministerio de Educación. Durante la realización del proceso “Realizar </w:t>
            </w:r>
            <w:r w:rsidRPr="00195D0A">
              <w:rPr>
                <w:rFonts w:ascii="Times New Roman" w:hAnsi="Times New Roman"/>
                <w:sz w:val="18"/>
                <w:szCs w:val="18"/>
                <w:lang w:val="es-PE" w:eastAsia="es-PE"/>
              </w:rPr>
              <w:lastRenderedPageBreak/>
              <w:t xml:space="preserve">Capacitaciones del Departamento de Formación”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D2C96" w:rsidRPr="000D2C96" w:rsidRDefault="000D2C96"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0D2C96" w:rsidRPr="000D2C96" w:rsidRDefault="000D2C96" w:rsidP="000D2C9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EA3B19" w:rsidRPr="00EA3B19"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Necesidad de elaborar Cuestionario de Necesidades de Bienes o Servicios</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195D0A" w:rsidRDefault="00EA3B19" w:rsidP="00EA3B19">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195D0A" w:rsidRDefault="006D2089" w:rsidP="006D2089">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Propuesta Económica confirmada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Pr>
                <w:sz w:val="18"/>
                <w:szCs w:val="18"/>
                <w:lang w:val="es-PE" w:eastAsia="es-PE"/>
              </w:rPr>
              <w:t xml:space="preserve"> la construcción enviadas</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215ED4" w:rsidRPr="00195D0A" w:rsidRDefault="00215ED4" w:rsidP="00215ED4">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Propuesta Económica aprobada y por confirmar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Fotos del Avance de la </w:t>
            </w:r>
            <w:r w:rsidRPr="00AC183F">
              <w:rPr>
                <w:sz w:val="18"/>
                <w:szCs w:val="18"/>
                <w:lang w:val="es-PE" w:eastAsia="es-PE"/>
              </w:rPr>
              <w:lastRenderedPageBreak/>
              <w:t>Obra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de la Constructora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modificada o mejor sustentada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p w:rsidR="00125FC8" w:rsidRPr="00125FC8" w:rsidRDefault="00125FC8" w:rsidP="00125FC8">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Pagar Presupuesto de Construcción</w:t>
            </w:r>
          </w:p>
        </w:tc>
        <w:tc>
          <w:tcPr>
            <w:tcW w:w="1701" w:type="dxa"/>
            <w:shd w:val="clear" w:color="auto" w:fill="BFBFBF"/>
            <w:vAlign w:val="center"/>
          </w:tcPr>
          <w:p w:rsidR="00125FC8" w:rsidRPr="00C246AB" w:rsidRDefault="00125FC8"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 xml:space="preserve">Cheque con VoBo del Administrador y del Consejo </w:t>
            </w:r>
            <w:r w:rsidRPr="00C246AB">
              <w:rPr>
                <w:sz w:val="18"/>
                <w:szCs w:val="18"/>
                <w:lang w:val="es-PE" w:eastAsia="es-PE"/>
              </w:rPr>
              <w:lastRenderedPageBreak/>
              <w:t>Directivo</w:t>
            </w:r>
          </w:p>
          <w:p w:rsidR="00125FC8" w:rsidRPr="00C246AB" w:rsidRDefault="00125FC8"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de Pago Parcial</w:t>
            </w:r>
          </w:p>
          <w:p w:rsidR="00125FC8" w:rsidRPr="00C246AB" w:rsidRDefault="00125FC8"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por Pago Final de la Obra</w:t>
            </w:r>
          </w:p>
          <w:p w:rsidR="00125FC8" w:rsidRDefault="00125FC8"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por Pago de Adelanto</w:t>
            </w:r>
          </w:p>
          <w:p w:rsidR="00125FC8" w:rsidRPr="009D0DF0" w:rsidRDefault="00125FC8" w:rsidP="009D0DF0">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Valorización desaprobada</w:t>
            </w:r>
          </w:p>
          <w:p w:rsidR="00125FC8" w:rsidRPr="009D0DF0" w:rsidRDefault="00125FC8" w:rsidP="009D0DF0">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Retención de Valorización calculado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realiza los pagos correspondientes a  la Constructora  por la </w:t>
            </w:r>
            <w:r w:rsidRPr="00195D0A">
              <w:rPr>
                <w:rFonts w:ascii="Times New Roman" w:hAnsi="Times New Roman"/>
                <w:sz w:val="18"/>
                <w:szCs w:val="18"/>
                <w:lang w:val="es-PE" w:eastAsia="es-PE"/>
              </w:rPr>
              <w:lastRenderedPageBreak/>
              <w:t>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p w:rsidR="006D2089" w:rsidRPr="00072ADB"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 aprobada por el Director del Programa Rural e Institución Educativa</w:t>
            </w:r>
          </w:p>
          <w:p w:rsidR="00072ADB" w:rsidRPr="00072ADB" w:rsidRDefault="00072ADB" w:rsidP="00072ADB">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p w:rsidR="006D2089" w:rsidRPr="006D2089"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Obra terminada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Luego de que el Empleado, a partir del Cuadro de Necesidades de Bienes o Servicios, solicita que alguno de los requerimientos sea atendido a través de la adquisición del Bien o </w:t>
            </w:r>
            <w:r w:rsidRPr="00195D0A">
              <w:rPr>
                <w:rFonts w:ascii="Times New Roman" w:hAnsi="Times New Roman"/>
                <w:sz w:val="18"/>
                <w:szCs w:val="18"/>
                <w:lang w:val="es-PE" w:eastAsia="es-PE"/>
              </w:rPr>
              <w:lastRenderedPageBreak/>
              <w:t>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EA3B19" w:rsidRPr="00195D0A"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5072A5">
              <w:rPr>
                <w:sz w:val="18"/>
                <w:szCs w:val="18"/>
                <w:lang w:val="es-PE" w:eastAsia="es-PE"/>
              </w:rPr>
              <w:t>Cotización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5072A5">
              <w:rPr>
                <w:sz w:val="18"/>
                <w:szCs w:val="18"/>
                <w:lang w:val="es-PE" w:eastAsia="es-PE"/>
              </w:rPr>
              <w:t>Solicitud de 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A11</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lastRenderedPageBreak/>
              <w:t>Propuesta Económica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Concurso de Precios</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 xml:space="preserve">Carta de Invitación </w:t>
            </w:r>
            <w:r w:rsidRPr="0077206E">
              <w:rPr>
                <w:sz w:val="18"/>
                <w:szCs w:val="18"/>
                <w:lang w:val="es-PE" w:eastAsia="es-PE"/>
              </w:rPr>
              <w:lastRenderedPageBreak/>
              <w:t>enviada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En caso que el Director General haya autorizado un Concurso de Precios, se les </w:t>
            </w:r>
            <w:r w:rsidRPr="00195D0A">
              <w:rPr>
                <w:rFonts w:ascii="Times New Roman" w:hAnsi="Times New Roman"/>
                <w:sz w:val="18"/>
                <w:szCs w:val="18"/>
                <w:lang w:val="es-PE" w:eastAsia="es-PE"/>
              </w:rPr>
              <w:lastRenderedPageBreak/>
              <w:t>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8D2EF4">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195D0A" w:rsidRDefault="00195D0A" w:rsidP="008D2EF4">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8D2EF4" w:rsidRPr="008D2EF4" w:rsidRDefault="008D2EF4" w:rsidP="008D2EF4">
            <w:pPr>
              <w:pStyle w:val="Prrafodelista"/>
              <w:numPr>
                <w:ilvl w:val="0"/>
                <w:numId w:val="4"/>
              </w:numPr>
              <w:spacing w:after="0" w:line="240" w:lineRule="auto"/>
              <w:ind w:left="187" w:hanging="187"/>
              <w:rPr>
                <w:rFonts w:ascii="Times New Roman" w:hAnsi="Times New Roman"/>
                <w:sz w:val="18"/>
                <w:szCs w:val="18"/>
                <w:lang w:val="es-PE" w:eastAsia="es-PE"/>
              </w:rPr>
            </w:pPr>
            <w:r w:rsidRPr="008D2EF4">
              <w:rPr>
                <w:rFonts w:ascii="Times New Roman" w:hAnsi="Times New Roman"/>
                <w:sz w:val="18"/>
                <w:szCs w:val="18"/>
                <w:lang w:val="es-PE" w:eastAsia="es-PE"/>
              </w:rPr>
              <w:t>Necesidad de pagar comprobantes de proveedores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A14</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195D0A" w:rsidRP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codificado</w:t>
            </w:r>
          </w:p>
          <w:p w:rsidR="00195D0A" w:rsidRPr="0091132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0741A8">
              <w:rPr>
                <w:sz w:val="18"/>
                <w:szCs w:val="18"/>
                <w:lang w:val="es-PE" w:eastAsia="es-PE"/>
              </w:rPr>
              <w:t>Cheque a cobrar</w:t>
            </w:r>
          </w:p>
        </w:tc>
        <w:tc>
          <w:tcPr>
            <w:tcW w:w="2410" w:type="dxa"/>
            <w:shd w:val="clear" w:color="auto" w:fill="BFBFBF"/>
            <w:vAlign w:val="center"/>
          </w:tcPr>
          <w:p w:rsidR="00195D0A" w:rsidRPr="00195D0A" w:rsidRDefault="00195D0A" w:rsidP="00306140">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A15</w:t>
            </w:r>
          </w:p>
        </w:tc>
        <w:tc>
          <w:tcPr>
            <w:tcW w:w="1701" w:type="dxa"/>
            <w:vAlign w:val="center"/>
          </w:tcPr>
          <w:p w:rsidR="004268DA" w:rsidRDefault="004268DA" w:rsidP="004268DA">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4268DA" w:rsidRDefault="004268DA" w:rsidP="004268DA">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Orden de Pago firmada por el Proveedor</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Copia de Orden Compra archivada</w:t>
            </w: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Pr="00EA3B19" w:rsidRDefault="004268DA" w:rsidP="00EA3B19">
            <w:pPr>
              <w:spacing w:after="0" w:line="240" w:lineRule="auto"/>
              <w:rPr>
                <w:rFonts w:ascii="Times New Roman" w:hAnsi="Times New Roman"/>
                <w:sz w:val="18"/>
                <w:szCs w:val="18"/>
                <w:lang w:val="es-PE" w:eastAsia="es-PE"/>
              </w:rPr>
            </w:pPr>
          </w:p>
          <w:p w:rsidR="00EA3B19" w:rsidRPr="00EA3B19" w:rsidRDefault="00EA3B19" w:rsidP="00EA3B19">
            <w:pPr>
              <w:pStyle w:val="Prrafodelista"/>
              <w:numPr>
                <w:ilvl w:val="0"/>
                <w:numId w:val="4"/>
              </w:numPr>
              <w:spacing w:after="0" w:line="240" w:lineRule="auto"/>
              <w:ind w:left="187" w:hanging="187"/>
              <w:jc w:val="both"/>
              <w:rPr>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91132A" w:rsidRPr="00195D0A" w:rsidRDefault="003E280F" w:rsidP="003E280F">
            <w:pPr>
              <w:pStyle w:val="Prrafodelista"/>
              <w:numPr>
                <w:ilvl w:val="0"/>
                <w:numId w:val="4"/>
              </w:numPr>
              <w:spacing w:after="0" w:line="240" w:lineRule="auto"/>
              <w:ind w:left="187" w:hanging="187"/>
              <w:rPr>
                <w:rFonts w:ascii="Times New Roman" w:hAnsi="Times New Roman"/>
                <w:sz w:val="18"/>
                <w:szCs w:val="18"/>
                <w:lang w:val="es-PE" w:eastAsia="es-PE"/>
              </w:rPr>
            </w:pPr>
            <w:r w:rsidRPr="004833A4">
              <w:rPr>
                <w:sz w:val="18"/>
                <w:szCs w:val="18"/>
                <w:lang w:val="es-PE" w:eastAsia="es-PE"/>
              </w:rPr>
              <w:t>Cheque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w:t>
            </w:r>
            <w:r>
              <w:rPr>
                <w:rFonts w:ascii="Times New Roman" w:hAnsi="Times New Roman"/>
                <w:sz w:val="18"/>
                <w:szCs w:val="18"/>
                <w:lang w:val="es-PE" w:eastAsia="es-PE"/>
              </w:rPr>
              <w:t>,</w:t>
            </w:r>
            <w:r w:rsidRPr="00195D0A">
              <w:rPr>
                <w:rFonts w:ascii="Times New Roman" w:hAnsi="Times New Roman"/>
                <w:sz w:val="18"/>
                <w:szCs w:val="18"/>
                <w:lang w:val="es-PE" w:eastAsia="es-PE"/>
              </w:rPr>
              <w:t xml:space="preserve"> el flujo de actividades es el mismo de cuando recibe un Comprobante.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5A3F0E" w:rsidRPr="005A3F0E"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Boleta o Ticket de Transacción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p w:rsidR="005A3F0E" w:rsidRPr="00195D0A" w:rsidRDefault="005A3F0E"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Depósito a realizar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Perfil Ocupacional con VoBo del Director General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A18</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r>
              <w:rPr>
                <w:rFonts w:ascii="Times New Roman" w:hAnsi="Times New Roman"/>
                <w:sz w:val="18"/>
                <w:szCs w:val="18"/>
                <w:lang w:val="es-PE" w:eastAsia="es-PE"/>
              </w:rPr>
              <w:t xml:space="preserve">se recibe </w:t>
            </w:r>
            <w:r w:rsidRPr="00195D0A">
              <w:rPr>
                <w:rFonts w:ascii="Times New Roman" w:hAnsi="Times New Roman"/>
                <w:sz w:val="18"/>
                <w:szCs w:val="18"/>
                <w:lang w:val="es-PE" w:eastAsia="es-PE"/>
              </w:rPr>
              <w:t>un conjunto de C</w:t>
            </w:r>
            <w:r>
              <w:rPr>
                <w:rFonts w:ascii="Times New Roman" w:hAnsi="Times New Roman"/>
                <w:sz w:val="18"/>
                <w:szCs w:val="18"/>
                <w:lang w:val="es-PE" w:eastAsia="es-PE"/>
              </w:rPr>
              <w:t>V’s.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A19</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 firmado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Labores iniciadas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Inducciones realizadas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CB17E8">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A22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Pr="00195D0A">
              <w:rPr>
                <w:rFonts w:ascii="Times New Roman" w:hAnsi="Times New Roman"/>
                <w:sz w:val="18"/>
                <w:szCs w:val="18"/>
                <w:lang w:val="es-PE" w:eastAsia="es-PE"/>
              </w:rPr>
              <w:t>Necesidades</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A23</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de hacer un seguimiento al personal a su cargo mediante evaluaciones. El Jefe del Departamento es quien elabora las evaluaciones: técnica y autoevaluación; y los empleados lo desarrollan. </w:t>
            </w:r>
            <w:r w:rsidRPr="00195D0A">
              <w:rPr>
                <w:rFonts w:ascii="Times New Roman" w:hAnsi="Times New Roman"/>
                <w:sz w:val="18"/>
                <w:szCs w:val="18"/>
                <w:lang w:val="es-PE" w:eastAsia="es-PE"/>
              </w:rPr>
              <w:lastRenderedPageBreak/>
              <w:t>Esto se realiza con el fin de hacerles un  seguimiento al desempeño de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r w:rsidRPr="00195D0A">
              <w:rPr>
                <w:rFonts w:ascii="Times New Roman" w:hAnsi="Times New Roman"/>
                <w:sz w:val="18"/>
                <w:szCs w:val="18"/>
                <w:lang w:val="es-PE" w:eastAsia="es-PE"/>
              </w:rPr>
              <w:t>Continuidad de Personal</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A27</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w:t>
            </w:r>
            <w:r w:rsidRPr="00195D0A">
              <w:rPr>
                <w:rFonts w:ascii="Times New Roman" w:hAnsi="Times New Roman"/>
                <w:sz w:val="18"/>
                <w:szCs w:val="18"/>
                <w:lang w:val="es-PE" w:eastAsia="es-PE"/>
              </w:rPr>
              <w:lastRenderedPageBreak/>
              <w:t xml:space="preserve">sustente los gastos realizados en el viaje, los cuales serán cubiertos por la institución.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Voucher de transacción realizada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de transacción realizada</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91132A" w:rsidRDefault="0091132A"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255AB6" w:rsidRPr="00255AB6"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Justificación Presentada</w:t>
            </w:r>
          </w:p>
          <w:p w:rsidR="00255AB6" w:rsidRPr="00195D0A"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Rendiciones de Gastos  documentados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p w:rsidR="00255AB6" w:rsidRPr="00255AB6"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255AB6" w:rsidRPr="00195D0A"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Voucher de Transferencia de Fondo Realizada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sidRPr="00BA0620">
              <w:rPr>
                <w:sz w:val="18"/>
                <w:szCs w:val="18"/>
                <w:lang w:val="es-PE" w:eastAsia="es-PE"/>
              </w:rPr>
              <w:t>Informe con Conformidad de la Empresa Financiadora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Informe revisado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w:t>
            </w:r>
            <w:r w:rsidRPr="00195D0A">
              <w:rPr>
                <w:rFonts w:ascii="Times New Roman" w:hAnsi="Times New Roman"/>
                <w:sz w:val="18"/>
                <w:szCs w:val="18"/>
                <w:lang w:val="es-PE" w:eastAsia="es-PE"/>
              </w:rPr>
              <w:lastRenderedPageBreak/>
              <w:t>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Junta Directiva solicita al Contador el Estado Financiero para su auditoría. El Contador genera un borrador del Estado Financiero en base a la información extraída del 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aprobarse un proyecto basado en el Plan Operativo Anual Institucional, el Contador se encarga de realizar la codificación del proyecto. </w:t>
            </w:r>
            <w:r w:rsidRPr="00195D0A">
              <w:rPr>
                <w:rFonts w:ascii="Times New Roman" w:hAnsi="Times New Roman"/>
                <w:sz w:val="18"/>
                <w:szCs w:val="18"/>
                <w:lang w:val="es-PE" w:eastAsia="es-PE"/>
              </w:rPr>
              <w:lastRenderedPageBreak/>
              <w:t>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R1</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los Programas Educativos Rurales</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Planifica los Programas Educativos Rurales, para lo cual 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Pr>
                <w:rFonts w:ascii="Times New Roman" w:hAnsi="Times New Roman"/>
                <w:sz w:val="18"/>
                <w:szCs w:val="18"/>
                <w:lang w:val="es-PE" w:eastAsia="es-PE"/>
              </w:rPr>
              <w:t xml:space="preserve"> Información de Programa Rural</w:t>
            </w:r>
          </w:p>
        </w:tc>
        <w:tc>
          <w:tcPr>
            <w:tcW w:w="1701" w:type="dxa"/>
            <w:shd w:val="clear" w:color="auto" w:fill="BFBFBF"/>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Semestral de los Programas Educativos Rurales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Dentro del proceso externo  “Realizar Voluntariado”, la Empresa Voluntaria realiza una evaluación de requerimientos, en conjunto con el Departamento de Imagen Institucional; y se realizan los ajustes necesarios a la campaña.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Voluntaria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Agencia de Publicidad CAUSA recibe los requerimientos de Publicidad del Departamento de Imagen </w:t>
            </w:r>
            <w:r w:rsidRPr="00195D0A">
              <w:rPr>
                <w:rFonts w:ascii="Times New Roman" w:hAnsi="Times New Roman"/>
                <w:sz w:val="18"/>
                <w:szCs w:val="18"/>
                <w:lang w:val="es-PE" w:eastAsia="es-PE"/>
              </w:rPr>
              <w:lastRenderedPageBreak/>
              <w:t>Institucional y procede a elaborar la Publicidad.</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Agencia de Publicidad (CAUSA)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D</w:t>
            </w:r>
            <w:r w:rsidRPr="00195D0A">
              <w:rPr>
                <w:rFonts w:ascii="Times New Roman" w:hAnsi="Times New Roman"/>
                <w:sz w:val="18"/>
                <w:szCs w:val="18"/>
                <w:lang w:val="es-PE" w:eastAsia="es-PE"/>
              </w:rPr>
              <w:t>escripción de contexto</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J</w:t>
            </w:r>
            <w:r w:rsidRPr="00195D0A">
              <w:rPr>
                <w:rFonts w:ascii="Times New Roman" w:hAnsi="Times New Roman"/>
                <w:sz w:val="18"/>
                <w:szCs w:val="18"/>
                <w:lang w:val="es-PE" w:eastAsia="es-PE"/>
              </w:rPr>
              <w:t>ustificación</w:t>
            </w:r>
          </w:p>
          <w:p w:rsidR="0091132A" w:rsidRPr="00D37540"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Jerarquía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2808B0"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91132A" w:rsidRPr="00195D0A"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Área Pedagógica del centro educativo le comunica algunas dudas sobre pedagogía.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shd w:val="clear" w:color="auto" w:fill="BFBFBF"/>
            <w:vAlign w:val="center"/>
          </w:tcPr>
          <w:p w:rsidR="0091132A"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y lugar de reunión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543945"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Nota de Fecha de Actividades propuestas</w:t>
            </w:r>
          </w:p>
          <w:p w:rsidR="00543945"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para Actividades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BFBFBF"/>
            <w:vAlign w:val="center"/>
          </w:tcPr>
          <w:p w:rsidR="0091132A" w:rsidRPr="00195D0A" w:rsidRDefault="0028587C"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2410" w:type="dxa"/>
            <w:shd w:val="clear" w:color="auto" w:fill="BFBFBF"/>
          </w:tcPr>
          <w:p w:rsidR="0091132A" w:rsidRPr="00195D0A" w:rsidRDefault="0028587C" w:rsidP="00543945">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casa de Retiro recibe el dinero depositado para poder preparar el Retiro. Llegada la fecha de Retiro, se procede dar inicio a éste.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X15</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9D0DF0" w:rsidRPr="00C246AB" w:rsidRDefault="009D0DF0"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de Pago Parcial</w:t>
            </w:r>
          </w:p>
          <w:p w:rsidR="0091132A" w:rsidRPr="009D0DF0" w:rsidRDefault="009D0DF0"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 xml:space="preserve">Orden de Pago </w:t>
            </w:r>
            <w:r w:rsidRPr="00C246AB">
              <w:rPr>
                <w:sz w:val="18"/>
                <w:szCs w:val="18"/>
                <w:lang w:val="es-PE" w:eastAsia="es-PE"/>
              </w:rPr>
              <w:lastRenderedPageBreak/>
              <w:t>por Pago de Adelanto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lastRenderedPageBreak/>
              <w:t>Construir Obra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X16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X21</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91132A" w:rsidRPr="00195D0A" w:rsidRDefault="0091132A" w:rsidP="00543945">
            <w:pPr>
              <w:spacing w:after="0" w:line="240" w:lineRule="auto"/>
              <w:rPr>
                <w:rFonts w:ascii="Times New Roman" w:hAnsi="Times New Roman"/>
                <w:sz w:val="18"/>
                <w:szCs w:val="18"/>
                <w:lang w:val="es-PE" w:eastAsia="es-PE"/>
              </w:rPr>
            </w:pP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bien vaya a ser entregado por el Donante, éste se acerca a la Oficina Central de Fe y Alegría para entregar el bien a ser donado, </w:t>
            </w:r>
            <w:r w:rsidRPr="00195D0A">
              <w:rPr>
                <w:rFonts w:ascii="Times New Roman" w:hAnsi="Times New Roman"/>
                <w:sz w:val="18"/>
                <w:szCs w:val="18"/>
                <w:lang w:val="es-PE" w:eastAsia="es-PE"/>
              </w:rPr>
              <w:lastRenderedPageBreak/>
              <w:t>ya sea este dinero, libros, muebles, etc.</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w:t>
            </w:r>
            <w:r>
              <w:rPr>
                <w:rFonts w:ascii="Times New Roman" w:hAnsi="Times New Roman"/>
                <w:sz w:val="18"/>
                <w:szCs w:val="18"/>
                <w:lang w:val="es-PE" w:eastAsia="es-PE"/>
              </w:rPr>
              <w:t xml:space="preserve"> recojo del</w:t>
            </w:r>
            <w:r w:rsidRPr="00195D0A">
              <w:rPr>
                <w:rFonts w:ascii="Times New Roman" w:hAnsi="Times New Roman"/>
                <w:sz w:val="18"/>
                <w:szCs w:val="18"/>
                <w:lang w:val="es-PE" w:eastAsia="es-PE"/>
              </w:rPr>
              <w:t xml:space="preserve"> bien donado por el donante.</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Pr="00195D0A"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X26</w:t>
            </w:r>
          </w:p>
        </w:tc>
        <w:tc>
          <w:tcPr>
            <w:tcW w:w="1701" w:type="dxa"/>
            <w:shd w:val="clear" w:color="auto" w:fill="BFBFBF" w:themeFill="background1" w:themeFillShade="BF"/>
            <w:vAlign w:val="center"/>
          </w:tcPr>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 revisado</w:t>
            </w:r>
          </w:p>
        </w:tc>
        <w:tc>
          <w:tcPr>
            <w:tcW w:w="1418"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1701" w:type="dxa"/>
            <w:shd w:val="clear" w:color="auto" w:fill="BFBFBF" w:themeFill="background1" w:themeFillShade="BF"/>
            <w:vAlign w:val="center"/>
          </w:tcPr>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Conformidad de la Empresa Financiadora</w:t>
            </w:r>
          </w:p>
        </w:tc>
        <w:tc>
          <w:tcPr>
            <w:tcW w:w="2410" w:type="dxa"/>
            <w:shd w:val="clear" w:color="auto" w:fill="BFBFBF" w:themeFill="background1" w:themeFillShade="BF"/>
            <w:vAlign w:val="center"/>
          </w:tcPr>
          <w:p w:rsidR="00255AB6" w:rsidRPr="00BA0620" w:rsidRDefault="00255AB6" w:rsidP="00255AB6">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1842"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Empresa Financiadora</w:t>
            </w:r>
          </w:p>
        </w:tc>
        <w:tc>
          <w:tcPr>
            <w:tcW w:w="1560"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Manual</w:t>
            </w:r>
          </w:p>
        </w:tc>
        <w:tc>
          <w:tcPr>
            <w:tcW w:w="2268" w:type="dxa"/>
            <w:shd w:val="clear" w:color="auto" w:fill="BFBFBF" w:themeFill="background1" w:themeFillShade="BF"/>
            <w:vAlign w:val="center"/>
          </w:tcPr>
          <w:p w:rsidR="00255AB6" w:rsidRPr="00BA0620"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X27</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1418" w:type="dxa"/>
            <w:shd w:val="clear" w:color="auto" w:fill="auto"/>
            <w:vAlign w:val="center"/>
          </w:tcPr>
          <w:p w:rsidR="00255AB6" w:rsidRPr="00775F66" w:rsidRDefault="00255AB6" w:rsidP="00255AB6">
            <w:pPr>
              <w:jc w:val="center"/>
              <w:rPr>
                <w:sz w:val="18"/>
                <w:szCs w:val="18"/>
                <w:lang w:val="es-PE" w:eastAsia="es-PE"/>
              </w:rPr>
            </w:pPr>
            <w:r w:rsidRPr="00775F66">
              <w:rPr>
                <w:sz w:val="18"/>
                <w:szCs w:val="18"/>
                <w:lang w:val="es-PE" w:eastAsia="es-PE"/>
              </w:rPr>
              <w:t>Brindar Justificación</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Justificación Presentada</w:t>
            </w:r>
          </w:p>
        </w:tc>
        <w:tc>
          <w:tcPr>
            <w:tcW w:w="2410" w:type="dxa"/>
            <w:shd w:val="clear" w:color="auto" w:fill="auto"/>
            <w:vAlign w:val="center"/>
          </w:tcPr>
          <w:p w:rsidR="00255AB6" w:rsidRPr="00775F66" w:rsidRDefault="00255AB6" w:rsidP="00255AB6">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X28</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60" w:hanging="160"/>
              <w:jc w:val="both"/>
              <w:rPr>
                <w:sz w:val="18"/>
                <w:szCs w:val="18"/>
                <w:lang w:val="es-PE" w:eastAsia="es-PE"/>
              </w:rPr>
            </w:pPr>
            <w:r w:rsidRPr="00775F66">
              <w:rPr>
                <w:sz w:val="18"/>
                <w:szCs w:val="18"/>
                <w:lang w:val="es-PE" w:eastAsia="es-PE"/>
              </w:rPr>
              <w:t>Voucher de Transferencia de Fondo Realizada</w:t>
            </w:r>
          </w:p>
        </w:tc>
        <w:tc>
          <w:tcPr>
            <w:tcW w:w="1418" w:type="dxa"/>
            <w:shd w:val="clear" w:color="auto" w:fill="BFBFBF" w:themeFill="background1" w:themeFillShade="BF"/>
            <w:vAlign w:val="center"/>
          </w:tcPr>
          <w:p w:rsidR="00255AB6" w:rsidRPr="00775F66" w:rsidRDefault="00255AB6" w:rsidP="00255AB6">
            <w:pPr>
              <w:jc w:val="center"/>
              <w:rPr>
                <w:sz w:val="18"/>
                <w:szCs w:val="18"/>
                <w:lang w:val="es-PE" w:eastAsia="es-PE"/>
              </w:rPr>
            </w:pPr>
            <w:r w:rsidRPr="00775F66">
              <w:rPr>
                <w:sz w:val="18"/>
                <w:szCs w:val="18"/>
                <w:lang w:val="es-PE" w:eastAsia="es-PE"/>
              </w:rPr>
              <w:t>Presentar Rendiciones de Gastos</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Rendiciones de Gastos  documentados</w:t>
            </w:r>
          </w:p>
        </w:tc>
        <w:tc>
          <w:tcPr>
            <w:tcW w:w="2410" w:type="dxa"/>
            <w:shd w:val="clear" w:color="auto" w:fill="BFBFBF" w:themeFill="background1" w:themeFillShade="BF"/>
            <w:vAlign w:val="center"/>
          </w:tcPr>
          <w:p w:rsidR="00255AB6" w:rsidRPr="00775F66" w:rsidRDefault="00255AB6" w:rsidP="00255AB6">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1842"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255AB6" w:rsidRPr="00243F48"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X29</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elaborar Cuestionario de Necesidades de Bienes o Servicios</w:t>
            </w:r>
          </w:p>
        </w:tc>
        <w:tc>
          <w:tcPr>
            <w:tcW w:w="1418" w:type="dxa"/>
            <w:shd w:val="clear" w:color="auto" w:fill="auto"/>
            <w:vAlign w:val="center"/>
          </w:tcPr>
          <w:p w:rsidR="00255AB6" w:rsidRPr="000C2277" w:rsidRDefault="000D2C96" w:rsidP="00255AB6">
            <w:pPr>
              <w:jc w:val="center"/>
              <w:rPr>
                <w:sz w:val="18"/>
                <w:szCs w:val="18"/>
                <w:lang w:val="es-PE" w:eastAsia="es-PE"/>
              </w:rPr>
            </w:pPr>
            <w:r>
              <w:rPr>
                <w:sz w:val="18"/>
                <w:szCs w:val="18"/>
                <w:lang w:val="es-PE" w:eastAsia="es-PE"/>
              </w:rPr>
              <w:t xml:space="preserve">Llenar el </w:t>
            </w:r>
            <w:r w:rsidRPr="000C2277">
              <w:rPr>
                <w:sz w:val="18"/>
                <w:szCs w:val="18"/>
                <w:lang w:val="es-PE" w:eastAsia="es-PE"/>
              </w:rPr>
              <w:t xml:space="preserve"> Cuestionario de Necesidades</w:t>
            </w:r>
            <w:r>
              <w:rPr>
                <w:sz w:val="18"/>
                <w:szCs w:val="18"/>
                <w:lang w:val="es-PE" w:eastAsia="es-PE"/>
              </w:rPr>
              <w:t xml:space="preserve"> de Bienes o Servicios</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2410" w:type="dxa"/>
            <w:shd w:val="clear" w:color="auto" w:fill="auto"/>
            <w:vAlign w:val="center"/>
          </w:tcPr>
          <w:p w:rsidR="00255AB6" w:rsidRPr="000C2277" w:rsidRDefault="00255AB6" w:rsidP="00255AB6">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X30</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418" w:type="dxa"/>
            <w:shd w:val="clear" w:color="auto" w:fill="BFBFBF" w:themeFill="background1" w:themeFillShade="BF"/>
            <w:vAlign w:val="center"/>
          </w:tcPr>
          <w:p w:rsidR="00EA3B19" w:rsidRPr="000C2277" w:rsidRDefault="00EA3B19" w:rsidP="00306140">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EA3B19" w:rsidRPr="000C2277" w:rsidRDefault="00EA3B19" w:rsidP="00306140">
            <w:pPr>
              <w:pStyle w:val="Prrafodelista"/>
              <w:ind w:left="187"/>
              <w:jc w:val="both"/>
              <w:rPr>
                <w:sz w:val="18"/>
                <w:szCs w:val="18"/>
                <w:lang w:val="es-PE" w:eastAsia="es-PE"/>
              </w:rPr>
            </w:pPr>
          </w:p>
        </w:tc>
        <w:tc>
          <w:tcPr>
            <w:tcW w:w="2410" w:type="dxa"/>
            <w:shd w:val="clear" w:color="auto" w:fill="BFBFBF" w:themeFill="background1" w:themeFillShade="BF"/>
            <w:vAlign w:val="center"/>
          </w:tcPr>
          <w:p w:rsidR="00EA3B19" w:rsidRPr="000C2277" w:rsidRDefault="00EA3B19" w:rsidP="00306140">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1842" w:type="dxa"/>
            <w:shd w:val="clear" w:color="auto" w:fill="BFBFBF" w:themeFill="background1" w:themeFillShade="BF"/>
            <w:vAlign w:val="center"/>
          </w:tcPr>
          <w:p w:rsidR="00EA3B19" w:rsidRPr="00243F48" w:rsidRDefault="00EA3B19" w:rsidP="00306140">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EA3B19" w:rsidRPr="00243F48" w:rsidRDefault="00EA3B19" w:rsidP="00306140">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EA3B19" w:rsidRPr="00243F48" w:rsidRDefault="00EA3B19" w:rsidP="00306140">
            <w:pPr>
              <w:keepNext/>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X31</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Solicitud de Cotización</w:t>
            </w:r>
          </w:p>
        </w:tc>
        <w:tc>
          <w:tcPr>
            <w:tcW w:w="1418" w:type="dxa"/>
            <w:shd w:val="clear" w:color="auto" w:fill="auto"/>
            <w:vAlign w:val="center"/>
          </w:tcPr>
          <w:p w:rsidR="00EA3B19" w:rsidRPr="005072A5" w:rsidRDefault="00EA3B19" w:rsidP="00306140">
            <w:pPr>
              <w:jc w:val="center"/>
              <w:rPr>
                <w:sz w:val="18"/>
                <w:szCs w:val="18"/>
                <w:lang w:val="es-PE" w:eastAsia="es-PE"/>
              </w:rPr>
            </w:pPr>
            <w:r w:rsidRPr="005072A5">
              <w:rPr>
                <w:sz w:val="18"/>
                <w:szCs w:val="18"/>
                <w:lang w:val="es-PE" w:eastAsia="es-PE"/>
              </w:rPr>
              <w:t>Elaborar cotización</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Cotización</w:t>
            </w:r>
          </w:p>
        </w:tc>
        <w:tc>
          <w:tcPr>
            <w:tcW w:w="2410" w:type="dxa"/>
            <w:shd w:val="clear" w:color="auto" w:fill="auto"/>
            <w:vAlign w:val="center"/>
          </w:tcPr>
          <w:p w:rsidR="00EA3B19" w:rsidRPr="005072A5" w:rsidRDefault="00EA3B19" w:rsidP="00306140">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1842" w:type="dxa"/>
            <w:shd w:val="clear" w:color="auto" w:fill="auto"/>
            <w:vAlign w:val="center"/>
          </w:tcPr>
          <w:p w:rsidR="00EA3B19" w:rsidRPr="005072A5" w:rsidRDefault="00EA3B19" w:rsidP="00306140">
            <w:pPr>
              <w:jc w:val="center"/>
              <w:rPr>
                <w:sz w:val="18"/>
                <w:szCs w:val="18"/>
                <w:lang w:val="es-PE" w:eastAsia="es-PE"/>
              </w:rPr>
            </w:pPr>
            <w:r w:rsidRPr="005072A5">
              <w:rPr>
                <w:sz w:val="18"/>
                <w:szCs w:val="18"/>
                <w:lang w:val="es-PE" w:eastAsia="es-PE"/>
              </w:rPr>
              <w:t>Proveedor</w:t>
            </w:r>
          </w:p>
        </w:tc>
        <w:tc>
          <w:tcPr>
            <w:tcW w:w="1560" w:type="dxa"/>
            <w:shd w:val="clear" w:color="auto" w:fill="auto"/>
            <w:vAlign w:val="center"/>
          </w:tcPr>
          <w:p w:rsidR="00EA3B19" w:rsidRPr="005072A5" w:rsidRDefault="00EA3B19" w:rsidP="00306140">
            <w:pPr>
              <w:jc w:val="center"/>
              <w:rPr>
                <w:sz w:val="18"/>
                <w:szCs w:val="18"/>
                <w:lang w:val="es-PE" w:eastAsia="es-PE"/>
              </w:rPr>
            </w:pPr>
            <w:r w:rsidRPr="005072A5">
              <w:rPr>
                <w:sz w:val="18"/>
                <w:szCs w:val="18"/>
                <w:lang w:val="es-PE" w:eastAsia="es-PE"/>
              </w:rPr>
              <w:t>Manual</w:t>
            </w:r>
          </w:p>
        </w:tc>
        <w:tc>
          <w:tcPr>
            <w:tcW w:w="2268" w:type="dxa"/>
            <w:shd w:val="clear" w:color="auto" w:fill="auto"/>
            <w:vAlign w:val="center"/>
          </w:tcPr>
          <w:p w:rsidR="00EA3B19" w:rsidRPr="005072A5" w:rsidRDefault="00EA3B19" w:rsidP="00306140">
            <w:pPr>
              <w:jc w:val="center"/>
              <w:rPr>
                <w:sz w:val="18"/>
                <w:szCs w:val="18"/>
                <w:lang w:val="es-PE" w:eastAsia="es-PE"/>
              </w:rPr>
            </w:pPr>
            <w:r>
              <w:rPr>
                <w:sz w:val="18"/>
                <w:szCs w:val="18"/>
                <w:lang w:val="es-PE" w:eastAsia="es-PE"/>
              </w:rPr>
              <w:t>-</w:t>
            </w:r>
          </w:p>
        </w:tc>
      </w:tr>
      <w:tr w:rsidR="00EA3B19" w:rsidRPr="00195D0A" w:rsidTr="00EA3B19">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X32</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Carta de Invitación enviada</w:t>
            </w:r>
          </w:p>
        </w:tc>
        <w:tc>
          <w:tcPr>
            <w:tcW w:w="1418" w:type="dxa"/>
            <w:shd w:val="clear" w:color="auto" w:fill="BFBFBF" w:themeFill="background1" w:themeFillShade="BF"/>
            <w:vAlign w:val="center"/>
          </w:tcPr>
          <w:p w:rsidR="00EA3B19" w:rsidRPr="0077206E" w:rsidRDefault="00EA3B19" w:rsidP="00306140">
            <w:pPr>
              <w:jc w:val="center"/>
              <w:rPr>
                <w:sz w:val="18"/>
                <w:szCs w:val="18"/>
                <w:lang w:val="es-PE" w:eastAsia="es-PE"/>
              </w:rPr>
            </w:pPr>
            <w:r w:rsidRPr="0077206E">
              <w:rPr>
                <w:sz w:val="18"/>
                <w:szCs w:val="18"/>
                <w:lang w:val="es-PE" w:eastAsia="es-PE"/>
              </w:rPr>
              <w:t>Enviar Propuesta</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Propuesta Económica</w:t>
            </w:r>
          </w:p>
        </w:tc>
        <w:tc>
          <w:tcPr>
            <w:tcW w:w="2410" w:type="dxa"/>
            <w:shd w:val="clear" w:color="auto" w:fill="BFBFBF" w:themeFill="background1" w:themeFillShade="BF"/>
            <w:vAlign w:val="center"/>
          </w:tcPr>
          <w:p w:rsidR="00EA3B19" w:rsidRPr="0077206E" w:rsidRDefault="009D0DF0" w:rsidP="00306140">
            <w:pPr>
              <w:jc w:val="both"/>
              <w:rPr>
                <w:sz w:val="18"/>
                <w:szCs w:val="18"/>
                <w:lang w:val="es-PE" w:eastAsia="es-PE"/>
              </w:rPr>
            </w:pPr>
            <w:r>
              <w:rPr>
                <w:sz w:val="18"/>
                <w:szCs w:val="18"/>
                <w:lang w:val="es-PE" w:eastAsia="es-PE"/>
              </w:rPr>
              <w:t>T</w:t>
            </w:r>
            <w:r w:rsidR="00EA3B19">
              <w:rPr>
                <w:sz w:val="18"/>
                <w:szCs w:val="18"/>
                <w:lang w:val="es-PE" w:eastAsia="es-PE"/>
              </w:rPr>
              <w:t>ra</w:t>
            </w:r>
            <w:r>
              <w:rPr>
                <w:sz w:val="18"/>
                <w:szCs w:val="18"/>
                <w:lang w:val="es-PE" w:eastAsia="es-PE"/>
              </w:rPr>
              <w:t>s</w:t>
            </w:r>
            <w:r w:rsidR="00EA3B19">
              <w:rPr>
                <w:sz w:val="18"/>
                <w:szCs w:val="18"/>
                <w:lang w:val="es-PE" w:eastAsia="es-PE"/>
              </w:rPr>
              <w:t xml:space="preserve"> recibir la invitación al concurso de precios, c</w:t>
            </w:r>
            <w:r w:rsidR="00EA3B19" w:rsidRPr="0077206E">
              <w:rPr>
                <w:sz w:val="18"/>
                <w:szCs w:val="18"/>
                <w:lang w:val="es-PE" w:eastAsia="es-PE"/>
              </w:rPr>
              <w:t xml:space="preserve">ada Proveedor </w:t>
            </w:r>
            <w:r w:rsidR="00EA3B19">
              <w:rPr>
                <w:sz w:val="18"/>
                <w:szCs w:val="18"/>
                <w:lang w:val="es-PE" w:eastAsia="es-PE"/>
              </w:rPr>
              <w:t xml:space="preserve">elabora y </w:t>
            </w:r>
            <w:r w:rsidR="00EA3B19" w:rsidRPr="0077206E">
              <w:rPr>
                <w:sz w:val="18"/>
                <w:szCs w:val="18"/>
                <w:lang w:val="es-PE" w:eastAsia="es-PE"/>
              </w:rPr>
              <w:t>envía su Propuesta Económica.</w:t>
            </w:r>
          </w:p>
        </w:tc>
        <w:tc>
          <w:tcPr>
            <w:tcW w:w="1842" w:type="dxa"/>
            <w:shd w:val="clear" w:color="auto" w:fill="BFBFBF" w:themeFill="background1" w:themeFillShade="BF"/>
            <w:vAlign w:val="center"/>
          </w:tcPr>
          <w:p w:rsidR="00EA3B19" w:rsidRPr="0077206E" w:rsidRDefault="00EA3B19" w:rsidP="00306140">
            <w:pPr>
              <w:jc w:val="center"/>
              <w:rPr>
                <w:sz w:val="18"/>
                <w:szCs w:val="18"/>
                <w:lang w:val="es-PE" w:eastAsia="es-PE"/>
              </w:rPr>
            </w:pPr>
            <w:r w:rsidRPr="0077206E">
              <w:rPr>
                <w:sz w:val="18"/>
                <w:szCs w:val="18"/>
                <w:lang w:val="es-PE" w:eastAsia="es-PE"/>
              </w:rPr>
              <w:t>Proveedor</w:t>
            </w:r>
          </w:p>
        </w:tc>
        <w:tc>
          <w:tcPr>
            <w:tcW w:w="1560" w:type="dxa"/>
            <w:shd w:val="clear" w:color="auto" w:fill="BFBFBF" w:themeFill="background1" w:themeFillShade="BF"/>
            <w:vAlign w:val="center"/>
          </w:tcPr>
          <w:p w:rsidR="00EA3B19" w:rsidRPr="0077206E" w:rsidRDefault="00EA3B19" w:rsidP="00306140">
            <w:pPr>
              <w:jc w:val="center"/>
              <w:rPr>
                <w:sz w:val="18"/>
                <w:szCs w:val="18"/>
                <w:lang w:val="es-PE" w:eastAsia="es-PE"/>
              </w:rPr>
            </w:pPr>
            <w:r w:rsidRPr="0077206E">
              <w:rPr>
                <w:sz w:val="18"/>
                <w:szCs w:val="18"/>
                <w:lang w:val="es-PE" w:eastAsia="es-PE"/>
              </w:rPr>
              <w:t>Manual</w:t>
            </w:r>
          </w:p>
        </w:tc>
        <w:tc>
          <w:tcPr>
            <w:tcW w:w="2268" w:type="dxa"/>
            <w:shd w:val="clear" w:color="auto" w:fill="BFBFBF" w:themeFill="background1" w:themeFillShade="BF"/>
            <w:vAlign w:val="center"/>
          </w:tcPr>
          <w:p w:rsidR="00EA3B19" w:rsidRPr="0077206E" w:rsidRDefault="00EA3B19" w:rsidP="00306140">
            <w:pPr>
              <w:jc w:val="center"/>
              <w:rPr>
                <w:sz w:val="18"/>
                <w:szCs w:val="18"/>
                <w:lang w:val="es-PE" w:eastAsia="es-PE"/>
              </w:rPr>
            </w:pPr>
            <w:r>
              <w:rPr>
                <w:sz w:val="18"/>
                <w:szCs w:val="18"/>
                <w:lang w:val="es-PE" w:eastAsia="es-PE"/>
              </w:rPr>
              <w:t>-</w:t>
            </w:r>
          </w:p>
        </w:tc>
      </w:tr>
      <w:tr w:rsidR="00EA3B19" w:rsidRPr="00195D0A" w:rsidTr="00B73997">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X33</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 xml:space="preserve">Necesidad de pagar comprobantes </w:t>
            </w:r>
            <w:r>
              <w:rPr>
                <w:sz w:val="18"/>
                <w:szCs w:val="18"/>
                <w:lang w:val="es-PE" w:eastAsia="es-PE"/>
              </w:rPr>
              <w:lastRenderedPageBreak/>
              <w:t>de proveedores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Cheque</w:t>
            </w:r>
          </w:p>
        </w:tc>
        <w:tc>
          <w:tcPr>
            <w:tcW w:w="1418" w:type="dxa"/>
            <w:shd w:val="clear" w:color="auto" w:fill="auto"/>
            <w:vAlign w:val="center"/>
          </w:tcPr>
          <w:p w:rsidR="00EA3B19" w:rsidRPr="004833A4" w:rsidRDefault="00EA3B19" w:rsidP="00306140">
            <w:pPr>
              <w:jc w:val="center"/>
              <w:rPr>
                <w:sz w:val="18"/>
                <w:szCs w:val="18"/>
                <w:lang w:val="es-PE" w:eastAsia="es-PE"/>
              </w:rPr>
            </w:pPr>
            <w:r>
              <w:rPr>
                <w:sz w:val="18"/>
                <w:szCs w:val="18"/>
                <w:lang w:val="es-PE" w:eastAsia="es-PE"/>
              </w:rPr>
              <w:lastRenderedPageBreak/>
              <w:t xml:space="preserve">Gestionar Entrega de </w:t>
            </w:r>
            <w:r>
              <w:rPr>
                <w:sz w:val="18"/>
                <w:szCs w:val="18"/>
                <w:lang w:val="es-PE" w:eastAsia="es-PE"/>
              </w:rPr>
              <w:lastRenderedPageBreak/>
              <w:t>Comprobante</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lastRenderedPageBreak/>
              <w:t>Comprobantes entregados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 xml:space="preserve">Orden de Pago </w:t>
            </w:r>
            <w:r w:rsidRPr="004833A4">
              <w:rPr>
                <w:sz w:val="18"/>
                <w:szCs w:val="18"/>
                <w:lang w:val="es-PE" w:eastAsia="es-PE"/>
              </w:rPr>
              <w:lastRenderedPageBreak/>
              <w:t>firmada por el Proveedor</w:t>
            </w:r>
          </w:p>
        </w:tc>
        <w:tc>
          <w:tcPr>
            <w:tcW w:w="2410" w:type="dxa"/>
            <w:shd w:val="clear" w:color="auto" w:fill="auto"/>
            <w:vAlign w:val="center"/>
          </w:tcPr>
          <w:p w:rsidR="003E280F" w:rsidRDefault="00EA3B19" w:rsidP="003E280F">
            <w:pPr>
              <w:jc w:val="both"/>
              <w:rPr>
                <w:sz w:val="18"/>
                <w:szCs w:val="18"/>
                <w:lang w:val="es-PE" w:eastAsia="es-PE"/>
              </w:rPr>
            </w:pPr>
            <w:r w:rsidRPr="004833A4">
              <w:rPr>
                <w:sz w:val="18"/>
                <w:szCs w:val="18"/>
                <w:lang w:val="es-PE" w:eastAsia="es-PE"/>
              </w:rPr>
              <w:lastRenderedPageBreak/>
              <w:t xml:space="preserve">El proveedor le entrega los comprobantes a la Secretaria, los cuales se </w:t>
            </w:r>
            <w:r w:rsidRPr="004833A4">
              <w:rPr>
                <w:sz w:val="18"/>
                <w:szCs w:val="18"/>
                <w:lang w:val="es-PE" w:eastAsia="es-PE"/>
              </w:rPr>
              <w:lastRenderedPageBreak/>
              <w:t xml:space="preserve">encontrarán bajo revisión en los días y horarios establecidos por la administración. En caso sea necesario, el proveedor recibirá los comprobantes que ya han sido revisados y requieren de modificación. En </w:t>
            </w:r>
            <w:r w:rsidR="009D0DF0">
              <w:rPr>
                <w:sz w:val="18"/>
                <w:szCs w:val="18"/>
                <w:lang w:val="es-PE" w:eastAsia="es-PE"/>
              </w:rPr>
              <w:t xml:space="preserve">el </w:t>
            </w:r>
            <w:r w:rsidRPr="004833A4">
              <w:rPr>
                <w:sz w:val="18"/>
                <w:szCs w:val="18"/>
                <w:lang w:val="es-PE" w:eastAsia="es-PE"/>
              </w:rPr>
              <w:t>caso de la Copia de Orden de Compra</w:t>
            </w:r>
            <w:r w:rsidR="009D0DF0">
              <w:rPr>
                <w:sz w:val="18"/>
                <w:szCs w:val="18"/>
                <w:lang w:val="es-PE" w:eastAsia="es-PE"/>
              </w:rPr>
              <w:t>,</w:t>
            </w:r>
            <w:r w:rsidRPr="004833A4">
              <w:rPr>
                <w:sz w:val="18"/>
                <w:szCs w:val="18"/>
                <w:lang w:val="es-PE" w:eastAsia="es-PE"/>
              </w:rPr>
              <w:t xml:space="preserve"> el proceso es el mismo de cuando se recepciona un Comprobante.</w:t>
            </w:r>
          </w:p>
          <w:p w:rsidR="00EA3B19" w:rsidRPr="004833A4" w:rsidRDefault="00EA3B19" w:rsidP="003E280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1842" w:type="dxa"/>
            <w:shd w:val="clear" w:color="auto" w:fill="auto"/>
            <w:vAlign w:val="center"/>
          </w:tcPr>
          <w:p w:rsidR="00EA3B19" w:rsidRPr="004833A4" w:rsidRDefault="00EA3B19" w:rsidP="00306140">
            <w:pPr>
              <w:jc w:val="center"/>
              <w:rPr>
                <w:sz w:val="18"/>
                <w:szCs w:val="18"/>
                <w:lang w:val="es-PE" w:eastAsia="es-PE"/>
              </w:rPr>
            </w:pPr>
            <w:r w:rsidRPr="004833A4">
              <w:rPr>
                <w:sz w:val="18"/>
                <w:szCs w:val="18"/>
                <w:lang w:val="es-PE" w:eastAsia="es-PE"/>
              </w:rPr>
              <w:lastRenderedPageBreak/>
              <w:t>Proveedor</w:t>
            </w:r>
          </w:p>
        </w:tc>
        <w:tc>
          <w:tcPr>
            <w:tcW w:w="1560" w:type="dxa"/>
            <w:shd w:val="clear" w:color="auto" w:fill="auto"/>
            <w:vAlign w:val="center"/>
          </w:tcPr>
          <w:p w:rsidR="00EA3B19" w:rsidRPr="004833A4" w:rsidRDefault="00EA3B19" w:rsidP="00306140">
            <w:pPr>
              <w:jc w:val="center"/>
              <w:rPr>
                <w:sz w:val="18"/>
                <w:szCs w:val="18"/>
                <w:lang w:val="es-PE" w:eastAsia="es-PE"/>
              </w:rPr>
            </w:pPr>
            <w:r w:rsidRPr="004833A4">
              <w:rPr>
                <w:sz w:val="18"/>
                <w:szCs w:val="18"/>
                <w:lang w:val="es-PE" w:eastAsia="es-PE"/>
              </w:rPr>
              <w:t>Manual</w:t>
            </w:r>
          </w:p>
        </w:tc>
        <w:tc>
          <w:tcPr>
            <w:tcW w:w="2268" w:type="dxa"/>
            <w:shd w:val="clear" w:color="auto" w:fill="auto"/>
            <w:vAlign w:val="center"/>
          </w:tcPr>
          <w:p w:rsidR="00EA3B19" w:rsidRPr="004833A4" w:rsidRDefault="00EA3B19" w:rsidP="00306140">
            <w:pPr>
              <w:jc w:val="center"/>
              <w:rPr>
                <w:sz w:val="18"/>
                <w:szCs w:val="18"/>
                <w:lang w:val="es-PE" w:eastAsia="es-PE"/>
              </w:rPr>
            </w:pPr>
            <w:r>
              <w:rPr>
                <w:sz w:val="18"/>
                <w:szCs w:val="18"/>
                <w:lang w:val="es-PE" w:eastAsia="es-PE"/>
              </w:rPr>
              <w:t>-</w:t>
            </w:r>
          </w:p>
        </w:tc>
      </w:tr>
      <w:tr w:rsidR="003E280F" w:rsidRPr="00195D0A" w:rsidTr="00EA3B19">
        <w:trPr>
          <w:trHeight w:val="513"/>
        </w:trPr>
        <w:tc>
          <w:tcPr>
            <w:tcW w:w="675" w:type="dxa"/>
            <w:shd w:val="clear" w:color="auto" w:fill="BFBFBF" w:themeFill="background1" w:themeFillShade="BF"/>
            <w:vAlign w:val="center"/>
          </w:tcPr>
          <w:p w:rsidR="003E280F" w:rsidRDefault="003E280F"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X34</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Valorización desaprobada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Retención de Valorización calculado</w:t>
            </w:r>
          </w:p>
        </w:tc>
        <w:tc>
          <w:tcPr>
            <w:tcW w:w="1418" w:type="dxa"/>
            <w:shd w:val="clear" w:color="auto" w:fill="BFBFBF" w:themeFill="background1" w:themeFillShade="BF"/>
            <w:vAlign w:val="center"/>
          </w:tcPr>
          <w:p w:rsidR="003E280F" w:rsidRPr="00B711AA" w:rsidRDefault="003E280F" w:rsidP="00306140">
            <w:pPr>
              <w:jc w:val="center"/>
              <w:rPr>
                <w:sz w:val="18"/>
                <w:szCs w:val="18"/>
                <w:lang w:val="es-PE" w:eastAsia="es-PE"/>
              </w:rPr>
            </w:pPr>
            <w:r>
              <w:rPr>
                <w:sz w:val="18"/>
                <w:szCs w:val="18"/>
                <w:lang w:val="es-PE" w:eastAsia="es-PE"/>
              </w:rPr>
              <w:t>Sustentar y Certificar Avance de la Obra</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de la Constructora</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modificada o mejor sustentada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tc>
        <w:tc>
          <w:tcPr>
            <w:tcW w:w="2410" w:type="dxa"/>
            <w:shd w:val="clear" w:color="auto" w:fill="BFBFBF" w:themeFill="background1" w:themeFillShade="BF"/>
            <w:vAlign w:val="center"/>
          </w:tcPr>
          <w:p w:rsidR="003E280F" w:rsidRDefault="003E280F" w:rsidP="00306140">
            <w:pPr>
              <w:jc w:val="both"/>
              <w:rPr>
                <w:sz w:val="18"/>
                <w:szCs w:val="18"/>
                <w:lang w:val="es-PE" w:eastAsia="es-PE"/>
              </w:rPr>
            </w:pPr>
            <w:r>
              <w:rPr>
                <w:sz w:val="18"/>
                <w:szCs w:val="18"/>
                <w:lang w:val="es-PE" w:eastAsia="es-PE"/>
              </w:rPr>
              <w:t>La Constructora prepara la Valorización con su respectivo sustento y es entregado al Administrador.</w:t>
            </w:r>
          </w:p>
          <w:p w:rsidR="003E280F" w:rsidRDefault="003E280F" w:rsidP="00306140">
            <w:pPr>
              <w:jc w:val="both"/>
              <w:rPr>
                <w:sz w:val="18"/>
                <w:szCs w:val="18"/>
                <w:lang w:val="es-PE" w:eastAsia="es-PE"/>
              </w:rPr>
            </w:pPr>
          </w:p>
          <w:p w:rsidR="003E280F" w:rsidRDefault="003E280F" w:rsidP="00306140">
            <w:pPr>
              <w:jc w:val="both"/>
              <w:rPr>
                <w:sz w:val="18"/>
                <w:szCs w:val="18"/>
                <w:lang w:val="es-PE" w:eastAsia="es-PE"/>
              </w:rPr>
            </w:pPr>
            <w:r w:rsidRPr="00B711AA">
              <w:rPr>
                <w:sz w:val="18"/>
                <w:szCs w:val="18"/>
                <w:lang w:val="es-PE" w:eastAsia="es-PE"/>
              </w:rPr>
              <w:t xml:space="preserve">Si al Administrador no le pareció consistente la valorización, la constructora </w:t>
            </w:r>
            <w:r w:rsidRPr="00B711AA">
              <w:rPr>
                <w:sz w:val="18"/>
                <w:szCs w:val="18"/>
                <w:lang w:val="es-PE" w:eastAsia="es-PE"/>
              </w:rPr>
              <w:lastRenderedPageBreak/>
              <w:t>presenta un mejor sustento para la valorización realizada</w:t>
            </w:r>
          </w:p>
          <w:p w:rsidR="003E280F" w:rsidRDefault="003E280F" w:rsidP="00306140">
            <w:pPr>
              <w:jc w:val="both"/>
              <w:rPr>
                <w:sz w:val="18"/>
                <w:szCs w:val="18"/>
                <w:lang w:val="es-PE" w:eastAsia="es-PE"/>
              </w:rPr>
            </w:pPr>
          </w:p>
          <w:p w:rsidR="003E280F" w:rsidRPr="00B711AA" w:rsidRDefault="003E280F" w:rsidP="00306140">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1842" w:type="dxa"/>
            <w:shd w:val="clear" w:color="auto" w:fill="BFBFBF" w:themeFill="background1" w:themeFillShade="BF"/>
            <w:vAlign w:val="center"/>
          </w:tcPr>
          <w:p w:rsidR="003E280F" w:rsidRPr="00B711AA" w:rsidRDefault="003E280F" w:rsidP="00306140">
            <w:pPr>
              <w:jc w:val="center"/>
              <w:rPr>
                <w:sz w:val="18"/>
                <w:szCs w:val="18"/>
                <w:lang w:val="es-PE" w:eastAsia="es-PE"/>
              </w:rPr>
            </w:pPr>
            <w:r>
              <w:rPr>
                <w:sz w:val="18"/>
                <w:szCs w:val="18"/>
                <w:lang w:val="es-PE" w:eastAsia="es-PE"/>
              </w:rPr>
              <w:lastRenderedPageBreak/>
              <w:t>Constructora</w:t>
            </w:r>
          </w:p>
        </w:tc>
        <w:tc>
          <w:tcPr>
            <w:tcW w:w="1560" w:type="dxa"/>
            <w:shd w:val="clear" w:color="auto" w:fill="BFBFBF" w:themeFill="background1" w:themeFillShade="BF"/>
            <w:vAlign w:val="center"/>
          </w:tcPr>
          <w:p w:rsidR="003E280F" w:rsidRPr="00B711AA" w:rsidRDefault="003E280F" w:rsidP="00306140">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3E280F" w:rsidRPr="00B711AA" w:rsidRDefault="003E280F" w:rsidP="00306140">
            <w:pPr>
              <w:jc w:val="center"/>
              <w:rPr>
                <w:sz w:val="18"/>
                <w:szCs w:val="18"/>
                <w:lang w:val="es-PE" w:eastAsia="es-PE"/>
              </w:rPr>
            </w:pPr>
            <w:r>
              <w:rPr>
                <w:sz w:val="18"/>
                <w:szCs w:val="18"/>
                <w:lang w:val="es-PE" w:eastAsia="es-PE"/>
              </w:rPr>
              <w:t>-</w:t>
            </w:r>
          </w:p>
        </w:tc>
      </w:tr>
      <w:tr w:rsidR="00125FC8" w:rsidRPr="00195D0A" w:rsidTr="00B73997">
        <w:trPr>
          <w:trHeight w:val="513"/>
        </w:trPr>
        <w:tc>
          <w:tcPr>
            <w:tcW w:w="675" w:type="dxa"/>
            <w:shd w:val="clear" w:color="auto" w:fill="auto"/>
            <w:vAlign w:val="center"/>
          </w:tcPr>
          <w:p w:rsidR="00125FC8" w:rsidRDefault="00125FC8"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X35</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Cheque a cobrar</w:t>
            </w:r>
          </w:p>
          <w:p w:rsidR="00125FC8"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1418" w:type="dxa"/>
            <w:shd w:val="clear" w:color="auto" w:fill="auto"/>
            <w:vAlign w:val="center"/>
          </w:tcPr>
          <w:p w:rsidR="00125FC8" w:rsidRPr="00AC183F" w:rsidRDefault="00125FC8" w:rsidP="00306140">
            <w:pPr>
              <w:jc w:val="center"/>
              <w:rPr>
                <w:sz w:val="18"/>
                <w:szCs w:val="18"/>
                <w:lang w:val="es-PE" w:eastAsia="es-PE"/>
              </w:rPr>
            </w:pPr>
            <w:r>
              <w:rPr>
                <w:sz w:val="18"/>
                <w:szCs w:val="18"/>
                <w:lang w:val="es-PE" w:eastAsia="es-PE"/>
              </w:rPr>
              <w:t>Realizar Transacción</w:t>
            </w:r>
          </w:p>
        </w:tc>
        <w:tc>
          <w:tcPr>
            <w:tcW w:w="1701" w:type="dxa"/>
            <w:shd w:val="clear" w:color="auto" w:fill="auto"/>
            <w:vAlign w:val="center"/>
          </w:tcPr>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p w:rsidR="00125FC8" w:rsidRPr="009C3C7D"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Voucher de transacción realizada</w:t>
            </w:r>
          </w:p>
        </w:tc>
        <w:tc>
          <w:tcPr>
            <w:tcW w:w="2410" w:type="dxa"/>
            <w:shd w:val="clear" w:color="auto" w:fill="auto"/>
            <w:vAlign w:val="center"/>
          </w:tcPr>
          <w:p w:rsidR="00125FC8" w:rsidRPr="00AC183F" w:rsidRDefault="00125FC8" w:rsidP="00306140">
            <w:pPr>
              <w:jc w:val="both"/>
              <w:rPr>
                <w:sz w:val="18"/>
                <w:szCs w:val="18"/>
                <w:lang w:val="es-PE" w:eastAsia="es-PE"/>
              </w:rPr>
            </w:pPr>
            <w:r>
              <w:rPr>
                <w:sz w:val="18"/>
                <w:szCs w:val="18"/>
                <w:lang w:val="es-PE" w:eastAsia="es-PE"/>
              </w:rPr>
              <w:t>El Banco realiza la transacción correspondiente.</w:t>
            </w:r>
          </w:p>
        </w:tc>
        <w:tc>
          <w:tcPr>
            <w:tcW w:w="1842" w:type="dxa"/>
            <w:shd w:val="clear" w:color="auto" w:fill="auto"/>
            <w:vAlign w:val="center"/>
          </w:tcPr>
          <w:p w:rsidR="00125FC8" w:rsidRPr="00AC183F" w:rsidRDefault="00125FC8" w:rsidP="00306140">
            <w:pPr>
              <w:jc w:val="center"/>
              <w:rPr>
                <w:sz w:val="18"/>
                <w:szCs w:val="18"/>
                <w:lang w:val="es-PE" w:eastAsia="es-PE"/>
              </w:rPr>
            </w:pPr>
            <w:r>
              <w:rPr>
                <w:sz w:val="18"/>
                <w:szCs w:val="18"/>
                <w:lang w:val="es-PE" w:eastAsia="es-PE"/>
              </w:rPr>
              <w:t>Banco</w:t>
            </w:r>
          </w:p>
        </w:tc>
        <w:tc>
          <w:tcPr>
            <w:tcW w:w="1560" w:type="dxa"/>
            <w:shd w:val="clear" w:color="auto" w:fill="auto"/>
            <w:vAlign w:val="center"/>
          </w:tcPr>
          <w:p w:rsidR="00125FC8" w:rsidRPr="00AC183F" w:rsidRDefault="00125FC8" w:rsidP="00306140">
            <w:pPr>
              <w:jc w:val="center"/>
              <w:rPr>
                <w:sz w:val="18"/>
                <w:szCs w:val="18"/>
                <w:lang w:val="es-PE" w:eastAsia="es-PE"/>
              </w:rPr>
            </w:pPr>
            <w:r>
              <w:rPr>
                <w:sz w:val="18"/>
                <w:szCs w:val="18"/>
                <w:lang w:val="es-PE" w:eastAsia="es-PE"/>
              </w:rPr>
              <w:t>Manual</w:t>
            </w:r>
          </w:p>
        </w:tc>
        <w:tc>
          <w:tcPr>
            <w:tcW w:w="2268" w:type="dxa"/>
            <w:shd w:val="clear" w:color="auto" w:fill="auto"/>
            <w:vAlign w:val="center"/>
          </w:tcPr>
          <w:p w:rsidR="00125FC8" w:rsidRPr="00AC183F" w:rsidRDefault="005A3F0E" w:rsidP="00306140">
            <w:pPr>
              <w:keepNext/>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X36</w:t>
            </w:r>
          </w:p>
        </w:tc>
        <w:tc>
          <w:tcPr>
            <w:tcW w:w="1701" w:type="dxa"/>
            <w:shd w:val="clear" w:color="auto" w:fill="BFBFBF" w:themeFill="background1" w:themeFillShade="BF"/>
            <w:vAlign w:val="center"/>
          </w:tcPr>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Depósito a realizar</w:t>
            </w:r>
          </w:p>
        </w:tc>
        <w:tc>
          <w:tcPr>
            <w:tcW w:w="1418" w:type="dxa"/>
            <w:shd w:val="clear" w:color="auto" w:fill="BFBFBF" w:themeFill="background1" w:themeFillShade="BF"/>
            <w:vAlign w:val="center"/>
          </w:tcPr>
          <w:p w:rsidR="005A3F0E" w:rsidRPr="00AC183F" w:rsidRDefault="005A3F0E" w:rsidP="00306140">
            <w:pPr>
              <w:jc w:val="center"/>
              <w:rPr>
                <w:sz w:val="18"/>
                <w:szCs w:val="18"/>
                <w:lang w:val="es-PE" w:eastAsia="es-PE"/>
              </w:rPr>
            </w:pPr>
            <w:r>
              <w:rPr>
                <w:sz w:val="18"/>
                <w:szCs w:val="18"/>
                <w:lang w:val="es-PE" w:eastAsia="es-PE"/>
              </w:rPr>
              <w:t>Realizar depósito en cuenta</w:t>
            </w:r>
          </w:p>
        </w:tc>
        <w:tc>
          <w:tcPr>
            <w:tcW w:w="1701" w:type="dxa"/>
            <w:shd w:val="clear" w:color="auto" w:fill="BFBFBF" w:themeFill="background1" w:themeFillShade="BF"/>
            <w:vAlign w:val="center"/>
          </w:tcPr>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Boleta o Ticket de Transacción</w:t>
            </w:r>
          </w:p>
        </w:tc>
        <w:tc>
          <w:tcPr>
            <w:tcW w:w="2410" w:type="dxa"/>
            <w:shd w:val="clear" w:color="auto" w:fill="BFBFBF" w:themeFill="background1" w:themeFillShade="BF"/>
            <w:vAlign w:val="center"/>
          </w:tcPr>
          <w:p w:rsidR="005A3F0E" w:rsidRPr="00AC183F" w:rsidRDefault="005A3F0E" w:rsidP="00306140">
            <w:pPr>
              <w:jc w:val="both"/>
              <w:rPr>
                <w:sz w:val="18"/>
                <w:szCs w:val="18"/>
                <w:lang w:val="es-PE" w:eastAsia="es-PE"/>
              </w:rPr>
            </w:pPr>
            <w:r>
              <w:rPr>
                <w:sz w:val="18"/>
                <w:szCs w:val="18"/>
                <w:lang w:val="es-PE" w:eastAsia="es-PE"/>
              </w:rPr>
              <w:t>El Banco realiza el depósito del dinero en la cuenta correspondiente.</w:t>
            </w:r>
          </w:p>
        </w:tc>
        <w:tc>
          <w:tcPr>
            <w:tcW w:w="1842" w:type="dxa"/>
            <w:shd w:val="clear" w:color="auto" w:fill="BFBFBF" w:themeFill="background1" w:themeFillShade="BF"/>
            <w:vAlign w:val="center"/>
          </w:tcPr>
          <w:p w:rsidR="005A3F0E" w:rsidRPr="00AC183F" w:rsidRDefault="005A3F0E" w:rsidP="00306140">
            <w:pPr>
              <w:jc w:val="center"/>
              <w:rPr>
                <w:sz w:val="18"/>
                <w:szCs w:val="18"/>
                <w:lang w:val="es-PE" w:eastAsia="es-PE"/>
              </w:rPr>
            </w:pPr>
            <w:r>
              <w:rPr>
                <w:sz w:val="18"/>
                <w:szCs w:val="18"/>
                <w:lang w:val="es-PE" w:eastAsia="es-PE"/>
              </w:rPr>
              <w:t>Banco</w:t>
            </w:r>
          </w:p>
        </w:tc>
        <w:tc>
          <w:tcPr>
            <w:tcW w:w="1560" w:type="dxa"/>
            <w:shd w:val="clear" w:color="auto" w:fill="BFBFBF" w:themeFill="background1" w:themeFillShade="BF"/>
            <w:vAlign w:val="center"/>
          </w:tcPr>
          <w:p w:rsidR="005A3F0E" w:rsidRPr="00AC183F" w:rsidRDefault="005A3F0E" w:rsidP="00306140">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5A3F0E" w:rsidRPr="00AC183F" w:rsidRDefault="005A3F0E" w:rsidP="00306140">
            <w:pPr>
              <w:keepNext/>
              <w:jc w:val="center"/>
              <w:rPr>
                <w:sz w:val="18"/>
                <w:szCs w:val="18"/>
                <w:lang w:val="es-PE" w:eastAsia="es-PE"/>
              </w:rPr>
            </w:pPr>
            <w:r>
              <w:rPr>
                <w:sz w:val="18"/>
                <w:szCs w:val="18"/>
                <w:lang w:val="es-PE" w:eastAsia="es-PE"/>
              </w:rPr>
              <w:t>-</w:t>
            </w:r>
          </w:p>
        </w:tc>
      </w:tr>
      <w:tr w:rsidR="005A3F0E" w:rsidRPr="00195D0A" w:rsidTr="00B73997">
        <w:trPr>
          <w:trHeight w:val="513"/>
        </w:trPr>
        <w:tc>
          <w:tcPr>
            <w:tcW w:w="675" w:type="dxa"/>
            <w:shd w:val="clear" w:color="auto" w:fill="auto"/>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X37</w:t>
            </w:r>
          </w:p>
        </w:tc>
        <w:tc>
          <w:tcPr>
            <w:tcW w:w="1701" w:type="dxa"/>
            <w:shd w:val="clear" w:color="auto" w:fill="auto"/>
            <w:vAlign w:val="center"/>
          </w:tcPr>
          <w:p w:rsidR="005A3F0E" w:rsidRPr="00123395"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418" w:type="dxa"/>
            <w:shd w:val="clear" w:color="auto" w:fill="auto"/>
            <w:vAlign w:val="center"/>
          </w:tcPr>
          <w:p w:rsidR="005A3F0E" w:rsidRPr="00123395" w:rsidRDefault="005A3F0E" w:rsidP="00306140">
            <w:pPr>
              <w:spacing w:line="240" w:lineRule="auto"/>
              <w:jc w:val="center"/>
              <w:rPr>
                <w:sz w:val="18"/>
                <w:szCs w:val="18"/>
                <w:lang w:val="es-PE" w:eastAsia="es-PE"/>
              </w:rPr>
            </w:pPr>
            <w:r>
              <w:rPr>
                <w:sz w:val="18"/>
                <w:szCs w:val="18"/>
                <w:lang w:val="es-PE" w:eastAsia="es-PE"/>
              </w:rPr>
              <w:t>Entregar Boleta o Factura</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entregada</w:t>
            </w:r>
          </w:p>
          <w:p w:rsidR="005A3F0E" w:rsidRPr="00305431"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Donación recibida</w:t>
            </w:r>
          </w:p>
        </w:tc>
        <w:tc>
          <w:tcPr>
            <w:tcW w:w="2410" w:type="dxa"/>
            <w:shd w:val="clear" w:color="auto" w:fill="auto"/>
            <w:vAlign w:val="center"/>
          </w:tcPr>
          <w:p w:rsidR="005A3F0E" w:rsidRPr="00123395" w:rsidRDefault="005A3F0E" w:rsidP="00306140">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42" w:type="dxa"/>
            <w:shd w:val="clear" w:color="auto" w:fill="auto"/>
            <w:vAlign w:val="center"/>
          </w:tcPr>
          <w:p w:rsidR="005A3F0E" w:rsidRPr="00123395" w:rsidRDefault="005A3F0E" w:rsidP="00306140">
            <w:pPr>
              <w:spacing w:line="240" w:lineRule="auto"/>
              <w:jc w:val="center"/>
              <w:rPr>
                <w:sz w:val="18"/>
                <w:szCs w:val="18"/>
                <w:lang w:val="es-PE" w:eastAsia="es-PE"/>
              </w:rPr>
            </w:pPr>
            <w:r>
              <w:rPr>
                <w:sz w:val="18"/>
                <w:szCs w:val="18"/>
                <w:lang w:val="es-PE" w:eastAsia="es-PE"/>
              </w:rPr>
              <w:t>Donante</w:t>
            </w:r>
          </w:p>
        </w:tc>
        <w:tc>
          <w:tcPr>
            <w:tcW w:w="1560" w:type="dxa"/>
            <w:shd w:val="clear" w:color="auto" w:fill="auto"/>
            <w:vAlign w:val="center"/>
          </w:tcPr>
          <w:p w:rsidR="005A3F0E" w:rsidRPr="00123395" w:rsidRDefault="005A3F0E" w:rsidP="00306140">
            <w:pPr>
              <w:spacing w:line="240" w:lineRule="auto"/>
              <w:jc w:val="center"/>
              <w:rPr>
                <w:sz w:val="18"/>
                <w:szCs w:val="18"/>
                <w:lang w:val="es-PE" w:eastAsia="es-PE"/>
              </w:rPr>
            </w:pPr>
            <w:r w:rsidRPr="00123395">
              <w:rPr>
                <w:sz w:val="18"/>
                <w:szCs w:val="18"/>
                <w:lang w:val="es-PE" w:eastAsia="es-PE"/>
              </w:rPr>
              <w:t>Manual</w:t>
            </w:r>
          </w:p>
        </w:tc>
        <w:tc>
          <w:tcPr>
            <w:tcW w:w="2268" w:type="dxa"/>
            <w:shd w:val="clear" w:color="auto" w:fill="auto"/>
            <w:vAlign w:val="center"/>
          </w:tcPr>
          <w:p w:rsidR="005A3F0E" w:rsidRPr="00123395" w:rsidRDefault="005A3F0E" w:rsidP="00306140">
            <w:pPr>
              <w:spacing w:line="240" w:lineRule="auto"/>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X38</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1418" w:type="dxa"/>
            <w:shd w:val="clear" w:color="auto" w:fill="BFBFBF" w:themeFill="background1" w:themeFillShade="BF"/>
            <w:vAlign w:val="center"/>
          </w:tcPr>
          <w:p w:rsidR="005A3F0E" w:rsidRPr="00686B1B" w:rsidRDefault="005A3F0E"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Aprobar el Acta de Recepción y Conformidad de Obra</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2410" w:type="dxa"/>
            <w:shd w:val="clear" w:color="auto" w:fill="BFBFBF" w:themeFill="background1" w:themeFillShade="BF"/>
            <w:vAlign w:val="center"/>
          </w:tcPr>
          <w:p w:rsidR="005A3F0E" w:rsidRPr="00686B1B" w:rsidRDefault="005A3F0E" w:rsidP="00306140">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El Director del Programa Rural e Institución Educativa recibe el Acta de Recepción y Conformidad de Obra y la aprueba.</w:t>
            </w:r>
          </w:p>
        </w:tc>
        <w:tc>
          <w:tcPr>
            <w:tcW w:w="1842" w:type="dxa"/>
            <w:shd w:val="clear" w:color="auto" w:fill="BFBFBF" w:themeFill="background1" w:themeFillShade="BF"/>
            <w:vAlign w:val="center"/>
          </w:tcPr>
          <w:p w:rsidR="005A3F0E" w:rsidRPr="00686B1B" w:rsidRDefault="005A3F0E"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 xml:space="preserve">Director </w:t>
            </w:r>
          </w:p>
        </w:tc>
        <w:tc>
          <w:tcPr>
            <w:tcW w:w="1560" w:type="dxa"/>
            <w:shd w:val="clear" w:color="auto" w:fill="BFBFBF" w:themeFill="background1" w:themeFillShade="BF"/>
            <w:vAlign w:val="center"/>
          </w:tcPr>
          <w:p w:rsidR="005A3F0E" w:rsidRPr="00686B1B" w:rsidRDefault="005A3F0E"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5A3F0E" w:rsidRPr="00686B1B" w:rsidRDefault="005A3F0E" w:rsidP="00306140">
            <w:pPr>
              <w:keepNext/>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w:t>
            </w:r>
          </w:p>
        </w:tc>
      </w:tr>
      <w:tr w:rsidR="006D2089" w:rsidRPr="00195D0A" w:rsidTr="00B73997">
        <w:trPr>
          <w:trHeight w:val="513"/>
        </w:trPr>
        <w:tc>
          <w:tcPr>
            <w:tcW w:w="675" w:type="dxa"/>
            <w:shd w:val="clear" w:color="auto" w:fill="auto"/>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X39</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Obra terminada</w:t>
            </w:r>
          </w:p>
        </w:tc>
        <w:tc>
          <w:tcPr>
            <w:tcW w:w="1418" w:type="dxa"/>
            <w:shd w:val="clear" w:color="auto" w:fill="auto"/>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Elaborar  Acta de Recepción y Conformidad de Obra</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2410" w:type="dxa"/>
            <w:shd w:val="clear" w:color="auto" w:fill="auto"/>
            <w:vAlign w:val="center"/>
          </w:tcPr>
          <w:p w:rsidR="006D2089" w:rsidRPr="00686B1B" w:rsidRDefault="006D2089" w:rsidP="00306140">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 Constructora se encarga de elaborar el Acta de Recepción y Conformidad de Obra, que simboliza la finalización de la obra.</w:t>
            </w:r>
          </w:p>
        </w:tc>
        <w:tc>
          <w:tcPr>
            <w:tcW w:w="1842" w:type="dxa"/>
            <w:shd w:val="clear" w:color="auto" w:fill="auto"/>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auto"/>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auto"/>
            <w:vAlign w:val="center"/>
          </w:tcPr>
          <w:p w:rsidR="006D2089" w:rsidRPr="00686B1B" w:rsidRDefault="006D2089" w:rsidP="00306140">
            <w:pPr>
              <w:keepNext/>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6D2089" w:rsidRPr="00195D0A" w:rsidTr="00EA3B19">
        <w:trPr>
          <w:trHeight w:val="513"/>
        </w:trPr>
        <w:tc>
          <w:tcPr>
            <w:tcW w:w="675" w:type="dxa"/>
            <w:shd w:val="clear" w:color="auto" w:fill="BFBFBF" w:themeFill="background1" w:themeFillShade="BF"/>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X40</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sidR="00215ED4">
              <w:rPr>
                <w:sz w:val="18"/>
                <w:szCs w:val="18"/>
                <w:lang w:val="es-PE" w:eastAsia="es-PE"/>
              </w:rPr>
              <w:t xml:space="preserve"> la construcción enviadas</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aprobada y por confirmar</w:t>
            </w:r>
          </w:p>
        </w:tc>
        <w:tc>
          <w:tcPr>
            <w:tcW w:w="1418" w:type="dxa"/>
            <w:shd w:val="clear" w:color="auto" w:fill="BFBFBF" w:themeFill="background1" w:themeFillShade="BF"/>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Planificar Propuesta Económica</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confirmada</w:t>
            </w:r>
          </w:p>
        </w:tc>
        <w:tc>
          <w:tcPr>
            <w:tcW w:w="2410" w:type="dxa"/>
            <w:shd w:val="clear" w:color="auto" w:fill="BFBFBF" w:themeFill="background1" w:themeFillShade="BF"/>
            <w:vAlign w:val="center"/>
          </w:tcPr>
          <w:p w:rsidR="006D2089" w:rsidRPr="00686B1B" w:rsidRDefault="006D2089" w:rsidP="00306140">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Las constructoras, tras evaluar la copia de los Planos y Especificaciones Técnicas de Obra, envían sus propuestas al Secretario General. En caso sea la Constructora escogida, es comunicada por el Administrador y se solicita su confirmación de la propuesta.</w:t>
            </w:r>
          </w:p>
        </w:tc>
        <w:tc>
          <w:tcPr>
            <w:tcW w:w="1842" w:type="dxa"/>
            <w:shd w:val="clear" w:color="auto" w:fill="BFBFBF" w:themeFill="background1" w:themeFillShade="BF"/>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BFBFBF" w:themeFill="background1" w:themeFillShade="BF"/>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215ED4" w:rsidRPr="00195D0A" w:rsidTr="00B73997">
        <w:trPr>
          <w:trHeight w:val="513"/>
        </w:trPr>
        <w:tc>
          <w:tcPr>
            <w:tcW w:w="675" w:type="dxa"/>
            <w:shd w:val="clear" w:color="auto" w:fill="auto"/>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X41</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w:t>
            </w:r>
          </w:p>
        </w:tc>
        <w:tc>
          <w:tcPr>
            <w:tcW w:w="1418" w:type="dxa"/>
            <w:shd w:val="clear" w:color="auto" w:fill="auto"/>
            <w:vAlign w:val="center"/>
          </w:tcPr>
          <w:p w:rsidR="00215ED4" w:rsidRPr="000C4A8C" w:rsidRDefault="00215ED4" w:rsidP="00306140">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Firmar Contrato</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 firmado</w:t>
            </w:r>
          </w:p>
        </w:tc>
        <w:tc>
          <w:tcPr>
            <w:tcW w:w="2410" w:type="dxa"/>
            <w:shd w:val="clear" w:color="auto" w:fill="auto"/>
            <w:vAlign w:val="center"/>
          </w:tcPr>
          <w:p w:rsidR="00215ED4" w:rsidRPr="000C4A8C" w:rsidRDefault="00215ED4" w:rsidP="00306140">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El Postulante elegido firma el Contrato.</w:t>
            </w:r>
          </w:p>
        </w:tc>
        <w:tc>
          <w:tcPr>
            <w:tcW w:w="1842" w:type="dxa"/>
            <w:shd w:val="clear" w:color="auto" w:fill="auto"/>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auto"/>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auto"/>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r w:rsidR="00215ED4" w:rsidRPr="00195D0A" w:rsidTr="00EA3B19">
        <w:trPr>
          <w:trHeight w:val="513"/>
        </w:trPr>
        <w:tc>
          <w:tcPr>
            <w:tcW w:w="675" w:type="dxa"/>
            <w:shd w:val="clear" w:color="auto" w:fill="BFBFBF" w:themeFill="background1" w:themeFillShade="BF"/>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X42</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Inducciones realizadas</w:t>
            </w:r>
          </w:p>
        </w:tc>
        <w:tc>
          <w:tcPr>
            <w:tcW w:w="1418" w:type="dxa"/>
            <w:shd w:val="clear" w:color="auto" w:fill="BFBFBF" w:themeFill="background1" w:themeFillShade="BF"/>
            <w:vAlign w:val="center"/>
          </w:tcPr>
          <w:p w:rsidR="00215ED4" w:rsidRPr="000C4A8C" w:rsidRDefault="00215ED4" w:rsidP="00306140">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Iniciar Labores</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60" w:hanging="160"/>
              <w:jc w:val="both"/>
              <w:rPr>
                <w:sz w:val="18"/>
                <w:szCs w:val="18"/>
                <w:lang w:val="es-PE" w:eastAsia="es-PE"/>
              </w:rPr>
            </w:pPr>
            <w:r w:rsidRPr="000C4A8C">
              <w:rPr>
                <w:sz w:val="18"/>
                <w:szCs w:val="18"/>
                <w:lang w:val="es-PE" w:eastAsia="es-PE"/>
              </w:rPr>
              <w:t>Labores iniciadas</w:t>
            </w:r>
          </w:p>
        </w:tc>
        <w:tc>
          <w:tcPr>
            <w:tcW w:w="2410" w:type="dxa"/>
            <w:shd w:val="clear" w:color="auto" w:fill="BFBFBF" w:themeFill="background1" w:themeFillShade="BF"/>
            <w:vAlign w:val="center"/>
          </w:tcPr>
          <w:p w:rsidR="00215ED4" w:rsidRPr="000C4A8C" w:rsidRDefault="00215ED4" w:rsidP="009D0DF0">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Luego de recibir las inducciones correspondientes, el Postulante elegido inicia sus labores</w:t>
            </w:r>
            <w:r w:rsidR="009D0DF0">
              <w:rPr>
                <w:rFonts w:ascii="Times New Roman" w:hAnsi="Times New Roman"/>
                <w:sz w:val="18"/>
                <w:szCs w:val="18"/>
                <w:lang w:val="es-PE" w:eastAsia="es-PE"/>
              </w:rPr>
              <w:t>.</w:t>
            </w:r>
          </w:p>
        </w:tc>
        <w:tc>
          <w:tcPr>
            <w:tcW w:w="1842" w:type="dxa"/>
            <w:shd w:val="clear" w:color="auto" w:fill="BFBFBF" w:themeFill="background1" w:themeFillShade="BF"/>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BFBFBF" w:themeFill="background1" w:themeFillShade="BF"/>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215ED4" w:rsidRPr="000C4A8C" w:rsidRDefault="00215ED4" w:rsidP="00306140">
            <w:pPr>
              <w:keepNext/>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B49" w:rsidRDefault="00C96B49" w:rsidP="003A2325">
      <w:pPr>
        <w:spacing w:after="0" w:line="240" w:lineRule="auto"/>
      </w:pPr>
      <w:r>
        <w:separator/>
      </w:r>
    </w:p>
  </w:endnote>
  <w:endnote w:type="continuationSeparator" w:id="0">
    <w:p w:rsidR="00C96B49" w:rsidRDefault="00C96B49"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80D" w:rsidRPr="003A2325" w:rsidRDefault="00CF580D"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B49" w:rsidRDefault="00C96B49" w:rsidP="003A2325">
      <w:pPr>
        <w:spacing w:after="0" w:line="240" w:lineRule="auto"/>
      </w:pPr>
      <w:r>
        <w:separator/>
      </w:r>
    </w:p>
  </w:footnote>
  <w:footnote w:type="continuationSeparator" w:id="0">
    <w:p w:rsidR="00C96B49" w:rsidRDefault="00C96B49"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80D" w:rsidRPr="004B1E60" w:rsidRDefault="00CF580D"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5"/>
  </w:num>
  <w:num w:numId="6">
    <w:abstractNumId w:val="3"/>
  </w:num>
  <w:num w:numId="7">
    <w:abstractNumId w:val="10"/>
  </w:num>
  <w:num w:numId="8">
    <w:abstractNumId w:val="6"/>
  </w:num>
  <w:num w:numId="9">
    <w:abstractNumId w:val="1"/>
  </w:num>
  <w:num w:numId="10">
    <w:abstractNumId w:val="4"/>
  </w:num>
  <w:num w:numId="11">
    <w:abstractNumId w:val="7"/>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21FC"/>
    <w:rsid w:val="00014087"/>
    <w:rsid w:val="00017761"/>
    <w:rsid w:val="00020B74"/>
    <w:rsid w:val="00056FC0"/>
    <w:rsid w:val="00072ADB"/>
    <w:rsid w:val="00076C19"/>
    <w:rsid w:val="000837E3"/>
    <w:rsid w:val="000C0E8F"/>
    <w:rsid w:val="000C5AD4"/>
    <w:rsid w:val="000D2C96"/>
    <w:rsid w:val="000D4659"/>
    <w:rsid w:val="001124F0"/>
    <w:rsid w:val="00113990"/>
    <w:rsid w:val="00125FC8"/>
    <w:rsid w:val="00132857"/>
    <w:rsid w:val="00177E5F"/>
    <w:rsid w:val="001831E9"/>
    <w:rsid w:val="00190F66"/>
    <w:rsid w:val="00193B9A"/>
    <w:rsid w:val="00195D0A"/>
    <w:rsid w:val="001A787E"/>
    <w:rsid w:val="001F5909"/>
    <w:rsid w:val="00215ED4"/>
    <w:rsid w:val="00217F30"/>
    <w:rsid w:val="00255AB6"/>
    <w:rsid w:val="002808B0"/>
    <w:rsid w:val="0028587C"/>
    <w:rsid w:val="002B1E53"/>
    <w:rsid w:val="002D1974"/>
    <w:rsid w:val="00306140"/>
    <w:rsid w:val="003431C0"/>
    <w:rsid w:val="003473FC"/>
    <w:rsid w:val="00382FB0"/>
    <w:rsid w:val="00387CCF"/>
    <w:rsid w:val="003923B4"/>
    <w:rsid w:val="003A2325"/>
    <w:rsid w:val="003D0416"/>
    <w:rsid w:val="003E280F"/>
    <w:rsid w:val="003F4447"/>
    <w:rsid w:val="00400C7C"/>
    <w:rsid w:val="00424EFE"/>
    <w:rsid w:val="004268DA"/>
    <w:rsid w:val="00485AEE"/>
    <w:rsid w:val="004B1E60"/>
    <w:rsid w:val="004C3228"/>
    <w:rsid w:val="004E55CE"/>
    <w:rsid w:val="00543945"/>
    <w:rsid w:val="00555F7A"/>
    <w:rsid w:val="00581284"/>
    <w:rsid w:val="005A3F0E"/>
    <w:rsid w:val="005A7D54"/>
    <w:rsid w:val="005C1819"/>
    <w:rsid w:val="00610BB6"/>
    <w:rsid w:val="00610D62"/>
    <w:rsid w:val="006274D4"/>
    <w:rsid w:val="00653E8C"/>
    <w:rsid w:val="00661E65"/>
    <w:rsid w:val="006B1C49"/>
    <w:rsid w:val="006D2089"/>
    <w:rsid w:val="006D2A5E"/>
    <w:rsid w:val="006D4DEF"/>
    <w:rsid w:val="006F4B53"/>
    <w:rsid w:val="007058DB"/>
    <w:rsid w:val="00712391"/>
    <w:rsid w:val="00723BB9"/>
    <w:rsid w:val="0072546C"/>
    <w:rsid w:val="007648AD"/>
    <w:rsid w:val="007912A5"/>
    <w:rsid w:val="007953C9"/>
    <w:rsid w:val="007F1C02"/>
    <w:rsid w:val="008139CC"/>
    <w:rsid w:val="00826B90"/>
    <w:rsid w:val="00850953"/>
    <w:rsid w:val="00892268"/>
    <w:rsid w:val="008A39F4"/>
    <w:rsid w:val="008B6567"/>
    <w:rsid w:val="008D2EF4"/>
    <w:rsid w:val="008F6C62"/>
    <w:rsid w:val="0091132A"/>
    <w:rsid w:val="00912D4A"/>
    <w:rsid w:val="00936854"/>
    <w:rsid w:val="0096777B"/>
    <w:rsid w:val="00983F42"/>
    <w:rsid w:val="009C1FE8"/>
    <w:rsid w:val="009C6F6A"/>
    <w:rsid w:val="009D0DF0"/>
    <w:rsid w:val="009D6C48"/>
    <w:rsid w:val="009E5604"/>
    <w:rsid w:val="00A0347D"/>
    <w:rsid w:val="00A2126E"/>
    <w:rsid w:val="00A62C58"/>
    <w:rsid w:val="00AF1B4A"/>
    <w:rsid w:val="00AF54DE"/>
    <w:rsid w:val="00AF7265"/>
    <w:rsid w:val="00B2743D"/>
    <w:rsid w:val="00B342B5"/>
    <w:rsid w:val="00B45392"/>
    <w:rsid w:val="00B610C9"/>
    <w:rsid w:val="00B73997"/>
    <w:rsid w:val="00B776F5"/>
    <w:rsid w:val="00B9070D"/>
    <w:rsid w:val="00BB273E"/>
    <w:rsid w:val="00BB728D"/>
    <w:rsid w:val="00BC4BF8"/>
    <w:rsid w:val="00BD64A7"/>
    <w:rsid w:val="00BE53B7"/>
    <w:rsid w:val="00C10675"/>
    <w:rsid w:val="00C26467"/>
    <w:rsid w:val="00C2710D"/>
    <w:rsid w:val="00C52C26"/>
    <w:rsid w:val="00C64B6B"/>
    <w:rsid w:val="00C96B49"/>
    <w:rsid w:val="00CB17E8"/>
    <w:rsid w:val="00CB706B"/>
    <w:rsid w:val="00CF580D"/>
    <w:rsid w:val="00CF6F63"/>
    <w:rsid w:val="00D14EF0"/>
    <w:rsid w:val="00D219CD"/>
    <w:rsid w:val="00D35E90"/>
    <w:rsid w:val="00D37540"/>
    <w:rsid w:val="00D42D8A"/>
    <w:rsid w:val="00D5595A"/>
    <w:rsid w:val="00D562C9"/>
    <w:rsid w:val="00D83767"/>
    <w:rsid w:val="00D9774A"/>
    <w:rsid w:val="00DB5AAE"/>
    <w:rsid w:val="00DB7093"/>
    <w:rsid w:val="00DC310F"/>
    <w:rsid w:val="00DE018E"/>
    <w:rsid w:val="00DE0DD1"/>
    <w:rsid w:val="00E02C07"/>
    <w:rsid w:val="00E27C8A"/>
    <w:rsid w:val="00E41974"/>
    <w:rsid w:val="00E53352"/>
    <w:rsid w:val="00E60F34"/>
    <w:rsid w:val="00E75E1B"/>
    <w:rsid w:val="00E96383"/>
    <w:rsid w:val="00EA397F"/>
    <w:rsid w:val="00EA3B19"/>
    <w:rsid w:val="00EC217F"/>
    <w:rsid w:val="00ED36D3"/>
    <w:rsid w:val="00ED38B5"/>
    <w:rsid w:val="00F0089B"/>
    <w:rsid w:val="00F145D9"/>
    <w:rsid w:val="00F379DF"/>
    <w:rsid w:val="00F70AAD"/>
    <w:rsid w:val="00F912E1"/>
    <w:rsid w:val="00F916B3"/>
    <w:rsid w:val="00FA59AC"/>
    <w:rsid w:val="00FC5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EE653-8C3A-45CB-AFB7-EE183EA5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10854</Words>
  <Characters>59698</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4</cp:revision>
  <dcterms:created xsi:type="dcterms:W3CDTF">2011-11-06T16:14:00Z</dcterms:created>
  <dcterms:modified xsi:type="dcterms:W3CDTF">2011-11-11T01:17:00Z</dcterms:modified>
</cp:coreProperties>
</file>