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Pr="003A2325" w:rsidRDefault="003A2325" w:rsidP="009C1FE8">
      <w:pPr>
        <w:pStyle w:val="Ttulo2"/>
        <w:numPr>
          <w:ilvl w:val="0"/>
          <w:numId w:val="0"/>
        </w:numPr>
        <w:spacing w:before="0" w:line="240" w:lineRule="auto"/>
        <w:jc w:val="both"/>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presente diagrama muestra la interacción de todos los procesos identificados en la presente tesis. </w:t>
      </w:r>
    </w:p>
    <w:p w:rsidR="009C1FE8" w:rsidRPr="003A2325" w:rsidRDefault="009C1FE8" w:rsidP="009C1FE8">
      <w:pPr>
        <w:spacing w:after="0" w:line="240" w:lineRule="auto"/>
        <w:jc w:val="both"/>
        <w:rPr>
          <w:rFonts w:ascii="Times New Roman" w:hAnsi="Times New Roman" w:cs="Times New Roman"/>
        </w:rPr>
      </w:pPr>
    </w:p>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3A2325" w:rsidTr="003A2325">
        <w:trPr>
          <w:trHeight w:val="699"/>
          <w:tblHeader/>
        </w:trPr>
        <w:tc>
          <w:tcPr>
            <w:tcW w:w="8720" w:type="dxa"/>
            <w:gridSpan w:val="4"/>
            <w:shd w:val="clear" w:color="auto" w:fill="000000"/>
            <w:vAlign w:val="center"/>
          </w:tcPr>
          <w:p w:rsidR="003A2325" w:rsidRPr="003A2325" w:rsidRDefault="003A2325" w:rsidP="00AF7265">
            <w:pPr>
              <w:autoSpaceDE w:val="0"/>
              <w:autoSpaceDN w:val="0"/>
              <w:adjustRightInd w:val="0"/>
              <w:spacing w:after="0" w:line="240" w:lineRule="auto"/>
              <w:jc w:val="center"/>
              <w:rPr>
                <w:rFonts w:ascii="Times New Roman" w:hAnsi="Times New Roman" w:cs="Times New Roman"/>
                <w:b/>
                <w:bCs/>
                <w:color w:val="FFFFFF"/>
                <w:sz w:val="28"/>
                <w:szCs w:val="28"/>
              </w:rPr>
            </w:pPr>
            <w:r w:rsidRPr="003A2325">
              <w:rPr>
                <w:rFonts w:ascii="Times New Roman" w:hAnsi="Times New Roman" w:cs="Times New Roman"/>
                <w:b/>
                <w:color w:val="FFFFFF"/>
                <w:sz w:val="28"/>
                <w:szCs w:val="28"/>
              </w:rPr>
              <w:t>ARQUITECTURA DE PROCESOS</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PROPÓSITO</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El siguiente proceso tiene como propósito el cumplimiento del  siguiente objetivo:</w:t>
            </w:r>
          </w:p>
          <w:p w:rsidR="003A2325" w:rsidRPr="003A2325" w:rsidRDefault="003A2325" w:rsidP="00AF7265">
            <w:pPr>
              <w:spacing w:after="0" w:line="240" w:lineRule="auto"/>
              <w:jc w:val="both"/>
              <w:rPr>
                <w:rFonts w:ascii="Times New Roman" w:hAnsi="Times New Roman" w:cs="Times New Roman"/>
              </w:rPr>
            </w:pPr>
            <w:r w:rsidRPr="009C1FE8">
              <w:rPr>
                <w:rFonts w:ascii="Times New Roman" w:hAnsi="Times New Roman" w:cs="Times New Roman"/>
                <w:b/>
              </w:rPr>
              <w:t>OE</w:t>
            </w:r>
            <w:r w:rsidRPr="003A2325">
              <w:rPr>
                <w:rFonts w:ascii="Times New Roman" w:hAnsi="Times New Roman" w:cs="Times New Roman"/>
              </w:rPr>
              <w:t>: Promover la formación de hombres y mujeres nuevos, conscientes de sus potencialidades y de la realidad que los rodea, abiertos a la transcendencia, agentes de cambio y protagonistas de su propio desarrollo.</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RESPONSABLE</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BASE LEGAL</w:t>
            </w:r>
          </w:p>
        </w:tc>
        <w:tc>
          <w:tcPr>
            <w:tcW w:w="2141"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ACTORES DEL PROCESO</w:t>
            </w:r>
          </w:p>
        </w:tc>
        <w:tc>
          <w:tcPr>
            <w:tcW w:w="6475" w:type="dxa"/>
            <w:gridSpan w:val="3"/>
            <w:vAlign w:val="center"/>
          </w:tcPr>
          <w:p w:rsidR="003A2325" w:rsidRPr="003A2325" w:rsidRDefault="003A2325" w:rsidP="00AF7265">
            <w:pPr>
              <w:spacing w:after="0" w:line="240" w:lineRule="auto"/>
              <w:rPr>
                <w:rFonts w:ascii="Times New Roman" w:hAnsi="Times New Roman" w:cs="Times New Roman"/>
                <w:bCs/>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INTERNOS</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EXTERNOS</w:t>
            </w:r>
          </w:p>
        </w:tc>
        <w:tc>
          <w:tcPr>
            <w:tcW w:w="2141" w:type="dxa"/>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ALCANCE</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para apoyar el servicio educativo brindado a los centros educativos de Lima. </w:t>
            </w:r>
          </w:p>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No se considerará dentro del alcance de este, los procesos relacionados a la gestión de </w:t>
            </w:r>
            <w:smartTag w:uri="urn:schemas-microsoft-com:office:smarttags" w:element="PersonName">
              <w:smartTagPr>
                <w:attr w:name="ProductID" w:val="la Educaci￳n Rural."/>
              </w:smartTagPr>
              <w:r w:rsidRPr="003A2325">
                <w:rPr>
                  <w:rFonts w:ascii="Times New Roman" w:hAnsi="Times New Roman" w:cs="Times New Roman"/>
                </w:rPr>
                <w:t>la Educación Rural.</w:t>
              </w:r>
            </w:smartTag>
            <w:r w:rsidRPr="003A2325">
              <w:rPr>
                <w:rFonts w:ascii="Times New Roman" w:hAnsi="Times New Roman" w:cs="Times New Roman"/>
              </w:rPr>
              <w:t xml:space="preserve"> Tampoco se considerarán los procesos relacionados a los proyectos institucionales como IRFA o P1. Solo se considerarán los procesos ejecutados por las áreas funcionales de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w:t>
            </w:r>
          </w:p>
        </w:tc>
      </w:tr>
    </w:tbl>
    <w:p w:rsidR="003A2325" w:rsidRPr="003A2325" w:rsidRDefault="003A2325" w:rsidP="00AF7265">
      <w:pPr>
        <w:pStyle w:val="Epgrafe"/>
        <w:jc w:val="center"/>
        <w:rPr>
          <w:sz w:val="16"/>
          <w:szCs w:val="16"/>
        </w:rPr>
      </w:pPr>
      <w:bookmarkStart w:id="1" w:name="_Toc266031756"/>
      <w:r w:rsidRPr="003A2325">
        <w:rPr>
          <w:sz w:val="16"/>
          <w:szCs w:val="16"/>
        </w:rPr>
        <w:t>Definición de la Arquitectura de Procesos</w:t>
      </w:r>
      <w:bookmarkEnd w:id="1"/>
    </w:p>
    <w:p w:rsidR="003A2325" w:rsidRPr="003A2325" w:rsidRDefault="003A2325" w:rsidP="00AF7265">
      <w:pPr>
        <w:pStyle w:val="Epgrafe"/>
        <w:jc w:val="center"/>
        <w:rPr>
          <w:sz w:val="16"/>
          <w:szCs w:val="16"/>
        </w:rPr>
      </w:pPr>
    </w:p>
    <w:p w:rsidR="003A2325" w:rsidRPr="003A2325" w:rsidRDefault="003A2325" w:rsidP="00AF7265">
      <w:pPr>
        <w:spacing w:line="240" w:lineRule="auto"/>
        <w:rPr>
          <w:rFonts w:ascii="Times New Roman" w:eastAsia="Calibri" w:hAnsi="Times New Roman" w:cs="Times New Roman"/>
          <w:b/>
          <w:bCs/>
          <w:sz w:val="16"/>
          <w:szCs w:val="16"/>
          <w:lang w:val="es-PE" w:eastAsia="es-ES" w:bidi="ar-SA"/>
        </w:rPr>
      </w:pPr>
    </w:p>
    <w:p w:rsidR="003A2325" w:rsidRDefault="003A2325"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Pr="003A2325" w:rsidRDefault="009C1FE8" w:rsidP="00AF7265">
      <w:pPr>
        <w:spacing w:line="240" w:lineRule="auto"/>
        <w:rPr>
          <w:rFonts w:ascii="Times New Roman" w:eastAsia="Calibri" w:hAnsi="Times New Roman" w:cs="Times New Roman"/>
          <w:b/>
          <w:bCs/>
          <w:sz w:val="16"/>
          <w:szCs w:val="16"/>
          <w:lang w:val="es-PE" w:eastAsia="es-ES" w:bidi="ar-SA"/>
        </w:rPr>
        <w:sectPr w:rsidR="009C1FE8" w:rsidRPr="003A2325" w:rsidSect="003A2325">
          <w:pgSz w:w="11907" w:h="16839" w:code="9"/>
          <w:pgMar w:top="1417" w:right="1701" w:bottom="1417" w:left="1701" w:header="708" w:footer="708" w:gutter="0"/>
          <w:cols w:space="708"/>
          <w:docGrid w:linePitch="360"/>
        </w:sectPr>
      </w:pPr>
      <w:r>
        <w:rPr>
          <w:rFonts w:ascii="Times New Roman" w:eastAsia="Calibri" w:hAnsi="Times New Roman" w:cs="Times New Roman"/>
          <w:b/>
          <w:bCs/>
          <w:noProof/>
          <w:sz w:val="16"/>
          <w:szCs w:val="16"/>
          <w:lang w:val="es-PE" w:eastAsia="es-PE" w:bidi="ar-SA"/>
        </w:rPr>
        <w:drawing>
          <wp:inline distT="0" distB="0" distL="0" distR="0">
            <wp:extent cx="5400675" cy="8243230"/>
            <wp:effectExtent l="0" t="0" r="0" b="5715"/>
            <wp:docPr id="1" name="Imagen 1" descr="D:\Documents and Settings\Jose\Escritorio\Proyecto Fe y Alegria\Arquitectura de Procesos\Arquitectura de Procesos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Arquitectura de Procesos\Arquitectura de Procesos v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43230"/>
                    </a:xfrm>
                    <a:prstGeom prst="rect">
                      <a:avLst/>
                    </a:prstGeom>
                    <a:noFill/>
                    <a:ln>
                      <a:noFill/>
                    </a:ln>
                  </pic:spPr>
                </pic:pic>
              </a:graphicData>
            </a:graphic>
          </wp:inline>
        </w:drawing>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418"/>
        <w:gridCol w:w="1559"/>
        <w:gridCol w:w="1559"/>
        <w:gridCol w:w="2694"/>
        <w:gridCol w:w="1842"/>
        <w:gridCol w:w="1560"/>
        <w:gridCol w:w="2268"/>
      </w:tblGrid>
      <w:tr w:rsidR="003A2325" w:rsidRPr="003A2325" w:rsidTr="003431C0">
        <w:trPr>
          <w:trHeight w:val="513"/>
          <w:tblHeader/>
        </w:trPr>
        <w:tc>
          <w:tcPr>
            <w:tcW w:w="675" w:type="dxa"/>
            <w:shd w:val="clear" w:color="auto" w:fill="000000"/>
            <w:vAlign w:val="center"/>
          </w:tcPr>
          <w:p w:rsidR="003A2325" w:rsidRPr="004B1E60" w:rsidRDefault="003A2325" w:rsidP="00AF7265">
            <w:pPr>
              <w:spacing w:after="0" w:line="240" w:lineRule="auto"/>
              <w:jc w:val="center"/>
              <w:rPr>
                <w:rFonts w:ascii="Times New Roman" w:hAnsi="Times New Roman" w:cs="Times New Roman"/>
                <w:b/>
                <w:bCs/>
                <w:color w:val="FFFFFF"/>
                <w:lang w:val="es-PE" w:eastAsia="es-PE"/>
              </w:rPr>
            </w:pPr>
            <w:r w:rsidRPr="004B1E60">
              <w:rPr>
                <w:rFonts w:ascii="Times New Roman" w:hAnsi="Times New Roman" w:cs="Times New Roman"/>
                <w:b/>
                <w:color w:val="FFFFFF"/>
                <w:lang w:val="es-PE" w:eastAsia="es-PE"/>
              </w:rPr>
              <w:lastRenderedPageBreak/>
              <w:t>N°</w:t>
            </w:r>
          </w:p>
        </w:tc>
        <w:tc>
          <w:tcPr>
            <w:tcW w:w="1418"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ENTRADA</w:t>
            </w:r>
          </w:p>
        </w:tc>
        <w:tc>
          <w:tcPr>
            <w:tcW w:w="1559"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ACTIVIDAD</w:t>
            </w:r>
          </w:p>
        </w:tc>
        <w:tc>
          <w:tcPr>
            <w:tcW w:w="1559"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SALIDA</w:t>
            </w:r>
          </w:p>
        </w:tc>
        <w:tc>
          <w:tcPr>
            <w:tcW w:w="2694"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DESCRIPCIÓN</w:t>
            </w:r>
          </w:p>
        </w:tc>
        <w:tc>
          <w:tcPr>
            <w:tcW w:w="1842"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RESPONSABLE</w:t>
            </w:r>
          </w:p>
        </w:tc>
        <w:tc>
          <w:tcPr>
            <w:tcW w:w="1560"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TIPO ACTIVIDAD</w:t>
            </w:r>
          </w:p>
        </w:tc>
        <w:tc>
          <w:tcPr>
            <w:tcW w:w="2268"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MACROPROCESO</w:t>
            </w:r>
          </w:p>
        </w:tc>
      </w:tr>
      <w:tr w:rsidR="003A2325" w:rsidRPr="003A2325" w:rsidTr="003431C0">
        <w:trPr>
          <w:trHeight w:val="513"/>
        </w:trPr>
        <w:tc>
          <w:tcPr>
            <w:tcW w:w="675" w:type="dxa"/>
            <w:shd w:val="clear" w:color="auto" w:fill="C0C0C0"/>
          </w:tcPr>
          <w:p w:rsidR="003A2325" w:rsidRPr="004B1E60" w:rsidRDefault="004B1E60" w:rsidP="00AF7265">
            <w:pPr>
              <w:spacing w:after="0" w:line="240" w:lineRule="auto"/>
              <w:jc w:val="center"/>
              <w:rPr>
                <w:rFonts w:ascii="Times New Roman" w:hAnsi="Times New Roman" w:cs="Times New Roman"/>
                <w:b/>
                <w:bCs/>
                <w:sz w:val="18"/>
                <w:szCs w:val="18"/>
                <w:lang w:val="es-PE" w:eastAsia="es-PE"/>
              </w:rPr>
            </w:pPr>
            <w:r w:rsidRPr="004B1E60">
              <w:rPr>
                <w:rFonts w:ascii="Times New Roman" w:hAnsi="Times New Roman" w:cs="Times New Roman"/>
                <w:b/>
                <w:bCs/>
                <w:sz w:val="18"/>
                <w:szCs w:val="18"/>
                <w:lang w:val="es-PE" w:eastAsia="es-PE"/>
              </w:rPr>
              <w:t>P1</w:t>
            </w:r>
          </w:p>
        </w:tc>
        <w:tc>
          <w:tcPr>
            <w:tcW w:w="1418" w:type="dxa"/>
            <w:shd w:val="clear" w:color="auto" w:fill="C0C0C0"/>
          </w:tcPr>
          <w:p w:rsidR="003A2325" w:rsidRPr="003A2325" w:rsidRDefault="003A2325" w:rsidP="00AF7265">
            <w:pPr>
              <w:spacing w:after="0" w:line="240" w:lineRule="auto"/>
              <w:rPr>
                <w:rFonts w:ascii="Times New Roman" w:hAnsi="Times New Roman" w:cs="Times New Roman"/>
                <w:sz w:val="18"/>
                <w:szCs w:val="18"/>
                <w:lang w:val="es-PE" w:eastAsia="es-PE"/>
              </w:rPr>
            </w:pPr>
          </w:p>
        </w:tc>
        <w:tc>
          <w:tcPr>
            <w:tcW w:w="1559" w:type="dxa"/>
            <w:shd w:val="clear" w:color="auto" w:fill="C0C0C0"/>
          </w:tcPr>
          <w:p w:rsidR="003A2325" w:rsidRPr="003A2325" w:rsidRDefault="004B1E60"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1559" w:type="dxa"/>
            <w:shd w:val="clear" w:color="auto" w:fill="C0C0C0"/>
          </w:tcPr>
          <w:p w:rsidR="00E02C07" w:rsidRPr="008E4A1B"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E02C07"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3A2325" w:rsidRPr="00E02C07"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E02C07">
              <w:rPr>
                <w:rFonts w:ascii="Times New Roman" w:hAnsi="Times New Roman" w:cs="Times New Roman"/>
                <w:sz w:val="18"/>
                <w:szCs w:val="18"/>
                <w:lang w:val="es-PE" w:eastAsia="es-PE"/>
              </w:rPr>
              <w:t>Necesidad de elaboración de Plan Operativo Anual Institucional</w:t>
            </w:r>
          </w:p>
        </w:tc>
        <w:tc>
          <w:tcPr>
            <w:tcW w:w="2694" w:type="dxa"/>
            <w:shd w:val="clear" w:color="auto" w:fill="C0C0C0"/>
          </w:tcPr>
          <w:p w:rsidR="003A2325" w:rsidRPr="003A2325" w:rsidRDefault="003A2325"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913E31">
        <w:trPr>
          <w:trHeight w:val="513"/>
        </w:trPr>
        <w:tc>
          <w:tcPr>
            <w:tcW w:w="675" w:type="dxa"/>
          </w:tcPr>
          <w:p w:rsidR="00BD64A7" w:rsidRPr="004B1E60" w:rsidRDefault="00BD64A7" w:rsidP="00AF7265">
            <w:pPr>
              <w:spacing w:after="0" w:line="240" w:lineRule="auto"/>
              <w:jc w:val="center"/>
              <w:rPr>
                <w:rFonts w:ascii="Times New Roman" w:hAnsi="Times New Roman" w:cs="Times New Roman"/>
                <w:b/>
                <w:sz w:val="18"/>
                <w:szCs w:val="18"/>
                <w:lang w:val="es-PE" w:eastAsia="es-PE"/>
              </w:rPr>
            </w:pPr>
            <w:r w:rsidRPr="004B1E60">
              <w:rPr>
                <w:rFonts w:ascii="Times New Roman" w:hAnsi="Times New Roman" w:cs="Times New Roman"/>
                <w:b/>
                <w:sz w:val="18"/>
                <w:szCs w:val="18"/>
                <w:lang w:val="es-PE" w:eastAsia="es-PE"/>
              </w:rPr>
              <w:t>P2</w:t>
            </w:r>
          </w:p>
        </w:tc>
        <w:tc>
          <w:tcPr>
            <w:tcW w:w="1418" w:type="dxa"/>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BD64A7" w:rsidRPr="003A2325"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559"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BD64A7" w:rsidRPr="003A2325"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2694" w:type="dxa"/>
            <w:vAlign w:val="center"/>
          </w:tcPr>
          <w:p w:rsidR="00BD64A7" w:rsidRPr="008E4A1B" w:rsidRDefault="00BD64A7" w:rsidP="00A4508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w:t>
            </w:r>
          </w:p>
        </w:tc>
        <w:tc>
          <w:tcPr>
            <w:tcW w:w="1842"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E02C07">
        <w:trPr>
          <w:trHeight w:val="513"/>
        </w:trPr>
        <w:tc>
          <w:tcPr>
            <w:tcW w:w="675" w:type="dxa"/>
            <w:shd w:val="clear" w:color="auto" w:fill="BFBFBF"/>
          </w:tcPr>
          <w:p w:rsidR="00BD64A7" w:rsidRPr="004B1E60" w:rsidRDefault="00BD64A7" w:rsidP="00AF7265">
            <w:pPr>
              <w:spacing w:after="0" w:line="240" w:lineRule="auto"/>
              <w:jc w:val="center"/>
              <w:rPr>
                <w:rFonts w:ascii="Times New Roman" w:hAnsi="Times New Roman" w:cs="Times New Roman"/>
                <w:b/>
                <w:bCs/>
                <w:sz w:val="18"/>
                <w:szCs w:val="18"/>
                <w:lang w:val="es-PE" w:eastAsia="es-PE"/>
              </w:rPr>
            </w:pPr>
            <w:r w:rsidRPr="004B1E60">
              <w:rPr>
                <w:rFonts w:ascii="Times New Roman" w:hAnsi="Times New Roman" w:cs="Times New Roman"/>
                <w:b/>
                <w:bCs/>
                <w:sz w:val="18"/>
                <w:szCs w:val="18"/>
                <w:lang w:val="es-PE" w:eastAsia="es-PE"/>
              </w:rPr>
              <w:t>P3</w:t>
            </w:r>
          </w:p>
        </w:tc>
        <w:tc>
          <w:tcPr>
            <w:tcW w:w="1418" w:type="dxa"/>
            <w:shd w:val="clear" w:color="auto" w:fill="BFBFBF"/>
            <w:vAlign w:val="center"/>
          </w:tcPr>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Anual del </w:t>
            </w:r>
            <w:r>
              <w:rPr>
                <w:rFonts w:ascii="Times New Roman" w:hAnsi="Times New Roman" w:cs="Times New Roman"/>
                <w:sz w:val="18"/>
                <w:szCs w:val="18"/>
                <w:lang w:val="es-PE" w:eastAsia="es-PE"/>
              </w:rPr>
              <w:lastRenderedPageBreak/>
              <w:t>Departamento de Proyectos</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1559"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Elaboración del Plan Operativo Institucional</w:t>
            </w:r>
          </w:p>
        </w:tc>
        <w:tc>
          <w:tcPr>
            <w:tcW w:w="1559" w:type="dxa"/>
            <w:shd w:val="clear" w:color="auto" w:fill="BFBFBF"/>
            <w:vAlign w:val="center"/>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2694" w:type="dxa"/>
            <w:shd w:val="clear" w:color="auto" w:fill="BFBFBF"/>
            <w:vAlign w:val="center"/>
          </w:tcPr>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de Educación Técnica, Planificación del Departamento de Proyectos, Planificación del Departamento de Donaciones e Imagen Institucional y Planificación de Pastoral y Educación en Valores. </w:t>
            </w:r>
          </w:p>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1842"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1560"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3431C0">
        <w:trPr>
          <w:trHeight w:val="513"/>
        </w:trPr>
        <w:tc>
          <w:tcPr>
            <w:tcW w:w="675" w:type="dxa"/>
            <w:shd w:val="clear" w:color="auto" w:fill="auto"/>
          </w:tcPr>
          <w:p w:rsidR="00BD64A7" w:rsidRPr="004B1E60" w:rsidRDefault="00BD64A7"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P4</w:t>
            </w:r>
          </w:p>
        </w:tc>
        <w:tc>
          <w:tcPr>
            <w:tcW w:w="1418" w:type="dxa"/>
            <w:shd w:val="clear" w:color="auto" w:fill="auto"/>
          </w:tcPr>
          <w:p w:rsidR="00BD64A7" w:rsidRPr="003A2325" w:rsidRDefault="00BD64A7"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1559"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auto"/>
          </w:tcPr>
          <w:p w:rsidR="00BD64A7" w:rsidRPr="003A2325" w:rsidRDefault="00BD64A7"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2694" w:type="dxa"/>
            <w:shd w:val="clear" w:color="auto" w:fill="auto"/>
          </w:tcPr>
          <w:p w:rsidR="00BD64A7" w:rsidRPr="003A2325" w:rsidRDefault="00BD64A7"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7058DB">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P5</w:t>
            </w:r>
          </w:p>
        </w:tc>
        <w:tc>
          <w:tcPr>
            <w:tcW w:w="1418" w:type="dxa"/>
            <w:shd w:val="clear" w:color="auto" w:fill="BFBFBF"/>
          </w:tcPr>
          <w:p w:rsidR="007058DB" w:rsidRPr="003A2325" w:rsidRDefault="007058DB"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Institucional Anual</w:t>
            </w:r>
          </w:p>
        </w:tc>
        <w:tc>
          <w:tcPr>
            <w:tcW w:w="1559" w:type="dxa"/>
            <w:shd w:val="clear" w:color="auto" w:fill="BFBFBF"/>
          </w:tcPr>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Presupuesto institucional por rubro contable y financiamiento</w:t>
            </w:r>
          </w:p>
        </w:tc>
        <w:tc>
          <w:tcPr>
            <w:tcW w:w="2694" w:type="dxa"/>
            <w:shd w:val="clear" w:color="auto" w:fill="BFBFBF"/>
            <w:vAlign w:val="center"/>
          </w:tcPr>
          <w:p w:rsidR="007058DB" w:rsidRDefault="007058DB" w:rsidP="00A45080">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P6</w:t>
            </w:r>
          </w:p>
        </w:tc>
        <w:tc>
          <w:tcPr>
            <w:tcW w:w="1418"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Mínimo 1 mes después</w:t>
            </w:r>
          </w:p>
        </w:tc>
        <w:tc>
          <w:tcPr>
            <w:tcW w:w="1559"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P7</w:t>
            </w:r>
          </w:p>
        </w:tc>
        <w:tc>
          <w:tcPr>
            <w:tcW w:w="1418"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D30623">
        <w:trPr>
          <w:trHeight w:val="513"/>
        </w:trPr>
        <w:tc>
          <w:tcPr>
            <w:tcW w:w="675" w:type="dxa"/>
            <w:shd w:val="clear" w:color="auto" w:fill="auto"/>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P8</w:t>
            </w:r>
          </w:p>
        </w:tc>
        <w:tc>
          <w:tcPr>
            <w:tcW w:w="1418" w:type="dxa"/>
            <w:shd w:val="clear" w:color="auto" w:fill="auto"/>
          </w:tcPr>
          <w:p w:rsidR="007058DB" w:rsidRPr="003A2325" w:rsidRDefault="007058DB"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D64A7">
              <w:rPr>
                <w:rFonts w:ascii="Times New Roman" w:hAnsi="Times New Roman" w:cs="Times New Roman"/>
                <w:sz w:val="18"/>
                <w:szCs w:val="18"/>
                <w:lang w:val="es-PE" w:eastAsia="es-PE"/>
              </w:rPr>
              <w:t>Necesidad de realizar seguimiento presupuestal</w:t>
            </w:r>
          </w:p>
        </w:tc>
        <w:tc>
          <w:tcPr>
            <w:tcW w:w="1559"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Seguimiento Presupuestal</w:t>
            </w:r>
          </w:p>
        </w:tc>
        <w:tc>
          <w:tcPr>
            <w:tcW w:w="1559" w:type="dxa"/>
            <w:shd w:val="clear" w:color="auto" w:fill="auto"/>
          </w:tcPr>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No hay diferencia entre el presupuesto ejecutado y planificado</w:t>
            </w:r>
          </w:p>
          <w:p w:rsidR="007058DB" w:rsidRPr="003A2325"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Medidas a tomar</w:t>
            </w:r>
          </w:p>
        </w:tc>
        <w:tc>
          <w:tcPr>
            <w:tcW w:w="2694" w:type="dxa"/>
            <w:shd w:val="clear" w:color="auto" w:fill="auto"/>
            <w:vAlign w:val="center"/>
          </w:tcPr>
          <w:p w:rsidR="007058DB" w:rsidRPr="00552E0E" w:rsidRDefault="007058DB" w:rsidP="007058DB">
            <w:pPr>
              <w:spacing w:after="0" w:line="240" w:lineRule="auto"/>
              <w:jc w:val="both"/>
              <w:rPr>
                <w:sz w:val="18"/>
                <w:szCs w:val="18"/>
                <w:lang w:val="es-PE" w:eastAsia="es-PE"/>
              </w:rPr>
            </w:pPr>
            <w:r w:rsidRPr="007058DB">
              <w:rPr>
                <w:rFonts w:ascii="Times New Roman" w:hAnsi="Times New Roman" w:cs="Times New Roman"/>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P9</w:t>
            </w:r>
          </w:p>
        </w:tc>
        <w:tc>
          <w:tcPr>
            <w:tcW w:w="1418" w:type="dxa"/>
            <w:shd w:val="clear" w:color="auto" w:fill="BFBFBF"/>
          </w:tcPr>
          <w:p w:rsid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No hay diferencia entre el presupuesto ejecutado y planificado</w:t>
            </w:r>
          </w:p>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Medidas a tomar</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rPr>
              <w:t>P10</w:t>
            </w:r>
          </w:p>
        </w:tc>
        <w:tc>
          <w:tcPr>
            <w:tcW w:w="1418"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559"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I1</w:t>
            </w:r>
          </w:p>
        </w:tc>
        <w:tc>
          <w:tcPr>
            <w:tcW w:w="1418"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Donaciones e Imagen Institucional</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auto"/>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I2</w:t>
            </w:r>
          </w:p>
        </w:tc>
        <w:tc>
          <w:tcPr>
            <w:tcW w:w="1418" w:type="dxa"/>
            <w:shd w:val="clear" w:color="auto" w:fill="auto"/>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auto"/>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I3</w:t>
            </w:r>
          </w:p>
        </w:tc>
        <w:tc>
          <w:tcPr>
            <w:tcW w:w="1418"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I4</w:t>
            </w:r>
          </w:p>
        </w:tc>
        <w:tc>
          <w:tcPr>
            <w:tcW w:w="1418"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Elaboración de Campaña Publicitaria del Departamento de Imagen </w:t>
            </w:r>
            <w:r>
              <w:rPr>
                <w:rFonts w:ascii="Times New Roman" w:hAnsi="Times New Roman" w:cs="Times New Roman"/>
                <w:sz w:val="18"/>
                <w:szCs w:val="18"/>
                <w:lang w:val="es-PE" w:eastAsia="es-PE"/>
              </w:rPr>
              <w:lastRenderedPageBreak/>
              <w:t>Institucional</w:t>
            </w:r>
          </w:p>
        </w:tc>
        <w:tc>
          <w:tcPr>
            <w:tcW w:w="1559"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I5</w:t>
            </w:r>
          </w:p>
        </w:tc>
        <w:tc>
          <w:tcPr>
            <w:tcW w:w="1418"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 Campaña Periodística del Departamento de Imagen Institucional</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7058DB" w:rsidRPr="003A2325" w:rsidTr="003431C0">
        <w:trPr>
          <w:trHeight w:val="513"/>
        </w:trPr>
        <w:tc>
          <w:tcPr>
            <w:tcW w:w="675" w:type="dxa"/>
            <w:shd w:val="clear" w:color="auto" w:fill="auto"/>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I6</w:t>
            </w:r>
          </w:p>
        </w:tc>
        <w:tc>
          <w:tcPr>
            <w:tcW w:w="1418" w:type="dxa"/>
            <w:shd w:val="clear" w:color="auto" w:fill="auto"/>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1559" w:type="dxa"/>
            <w:shd w:val="clear" w:color="auto" w:fill="auto"/>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I7</w:t>
            </w:r>
          </w:p>
        </w:tc>
        <w:tc>
          <w:tcPr>
            <w:tcW w:w="1418"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 Comunicación Interna del Departamento de Imagen Institucional</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D1</w:t>
            </w:r>
          </w:p>
        </w:tc>
        <w:tc>
          <w:tcPr>
            <w:tcW w:w="1418" w:type="dxa"/>
          </w:tcPr>
          <w:p w:rsidR="007058DB" w:rsidRPr="007725C1" w:rsidRDefault="007058DB"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7058DB" w:rsidRPr="007725C1" w:rsidRDefault="007058DB"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7058DB" w:rsidRDefault="007058DB"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p w:rsidR="007058DB" w:rsidRPr="003A2325" w:rsidRDefault="007058DB"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Conjunto de Cartas entregadas</w:t>
            </w: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Emisión de Cartas</w:t>
            </w:r>
          </w:p>
        </w:tc>
        <w:tc>
          <w:tcPr>
            <w:tcW w:w="1559" w:type="dxa"/>
          </w:tcPr>
          <w:p w:rsidR="007058DB" w:rsidRPr="007725C1" w:rsidRDefault="007058DB"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7058DB" w:rsidRPr="007725C1" w:rsidRDefault="007058DB"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7725C1" w:rsidRDefault="007058DB" w:rsidP="00A4508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Donaciones</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1A787E" w:rsidRPr="003A2325" w:rsidTr="004706E2">
        <w:trPr>
          <w:trHeight w:val="513"/>
        </w:trPr>
        <w:tc>
          <w:tcPr>
            <w:tcW w:w="675" w:type="dxa"/>
            <w:shd w:val="clear" w:color="auto" w:fill="BFBFBF"/>
          </w:tcPr>
          <w:p w:rsidR="001A787E" w:rsidRPr="004B1E60" w:rsidRDefault="001A787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D2</w:t>
            </w:r>
          </w:p>
        </w:tc>
        <w:tc>
          <w:tcPr>
            <w:tcW w:w="1418" w:type="dxa"/>
            <w:shd w:val="clear" w:color="auto" w:fill="BFBFBF"/>
            <w:vAlign w:val="center"/>
          </w:tcPr>
          <w:p w:rsidR="001A787E" w:rsidRPr="007725C1"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1A787E" w:rsidRPr="007725C1"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p w:rsidR="001A787E" w:rsidRPr="007725C1"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1A787E" w:rsidRPr="007725C1"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p w:rsidR="001A787E"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Conjunto de Cartas </w:t>
            </w:r>
            <w:r w:rsidRPr="007725C1">
              <w:rPr>
                <w:rFonts w:ascii="Times New Roman" w:hAnsi="Times New Roman" w:cs="Times New Roman"/>
                <w:sz w:val="18"/>
                <w:szCs w:val="18"/>
                <w:lang w:val="es-PE" w:eastAsia="es-PE"/>
              </w:rPr>
              <w:lastRenderedPageBreak/>
              <w:t>entregadas</w:t>
            </w:r>
          </w:p>
          <w:p w:rsidR="001A787E" w:rsidRPr="007058DB"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entregada</w:t>
            </w:r>
          </w:p>
          <w:p w:rsidR="001A787E"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Donación recibida</w:t>
            </w:r>
          </w:p>
          <w:p w:rsidR="001A787E" w:rsidRPr="008B7765" w:rsidRDefault="001A787E" w:rsidP="00A45080">
            <w:pPr>
              <w:spacing w:after="0" w:line="240" w:lineRule="auto"/>
              <w:rPr>
                <w:rFonts w:ascii="Times New Roman" w:hAnsi="Times New Roman" w:cs="Times New Roman"/>
                <w:sz w:val="18"/>
                <w:szCs w:val="18"/>
                <w:lang w:val="es-PE" w:eastAsia="es-PE"/>
              </w:rPr>
            </w:pPr>
          </w:p>
        </w:tc>
        <w:tc>
          <w:tcPr>
            <w:tcW w:w="1559" w:type="dxa"/>
            <w:shd w:val="clear" w:color="auto" w:fill="BFBFBF"/>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Recepción de Donaciones</w:t>
            </w:r>
          </w:p>
        </w:tc>
        <w:tc>
          <w:tcPr>
            <w:tcW w:w="1559" w:type="dxa"/>
            <w:shd w:val="clear" w:color="auto" w:fill="BFBFBF"/>
            <w:vAlign w:val="center"/>
          </w:tcPr>
          <w:p w:rsidR="001A787E" w:rsidRPr="007725C1"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1A787E" w:rsidRPr="007725C1"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1A787E" w:rsidRPr="007725C1"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1A787E" w:rsidRPr="007725C1"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Contrato con Empresa</w:t>
            </w:r>
          </w:p>
          <w:p w:rsidR="001A787E" w:rsidRPr="007725C1"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1A787E" w:rsidRPr="007725C1" w:rsidRDefault="001A787E" w:rsidP="007058DB">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1A787E" w:rsidRPr="007725C1"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1A787E"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1A787E" w:rsidRPr="007725C1" w:rsidRDefault="001A787E"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solicitada</w:t>
            </w:r>
          </w:p>
        </w:tc>
        <w:tc>
          <w:tcPr>
            <w:tcW w:w="2694" w:type="dxa"/>
            <w:shd w:val="clear" w:color="auto" w:fill="BFBFBF"/>
          </w:tcPr>
          <w:p w:rsidR="001A787E" w:rsidRPr="007725C1" w:rsidRDefault="001A787E" w:rsidP="00A45080">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w:t>
            </w:r>
            <w:r w:rsidRPr="007725C1">
              <w:rPr>
                <w:rFonts w:ascii="Times New Roman" w:hAnsi="Times New Roman" w:cs="Times New Roman"/>
                <w:sz w:val="18"/>
                <w:szCs w:val="18"/>
                <w:lang w:eastAsia="es-PE"/>
              </w:rPr>
              <w:lastRenderedPageBreak/>
              <w:t xml:space="preserve">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Donaciones</w:t>
            </w:r>
          </w:p>
        </w:tc>
        <w:tc>
          <w:tcPr>
            <w:tcW w:w="1560" w:type="dxa"/>
            <w:shd w:val="clear" w:color="auto" w:fill="BFBFBF"/>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1A787E" w:rsidRPr="003A2325" w:rsidTr="000E06B3">
        <w:trPr>
          <w:trHeight w:val="513"/>
        </w:trPr>
        <w:tc>
          <w:tcPr>
            <w:tcW w:w="675" w:type="dxa"/>
            <w:shd w:val="clear" w:color="auto" w:fill="auto"/>
          </w:tcPr>
          <w:p w:rsidR="001A787E" w:rsidRPr="004B1E60" w:rsidRDefault="001A787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D3</w:t>
            </w:r>
          </w:p>
        </w:tc>
        <w:tc>
          <w:tcPr>
            <w:tcW w:w="1418" w:type="dxa"/>
            <w:shd w:val="clear" w:color="auto" w:fill="auto"/>
            <w:vAlign w:val="center"/>
          </w:tcPr>
          <w:p w:rsidR="001A787E" w:rsidRPr="007725C1" w:rsidRDefault="001A787E" w:rsidP="00A4508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1A787E" w:rsidRPr="007725C1" w:rsidRDefault="001A787E" w:rsidP="00A4508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Fecha de envío de voucher de transferencia </w:t>
            </w:r>
            <w:r w:rsidRPr="007725C1">
              <w:rPr>
                <w:rFonts w:ascii="Times New Roman" w:hAnsi="Times New Roman" w:cs="Times New Roman"/>
                <w:sz w:val="18"/>
                <w:szCs w:val="18"/>
                <w:lang w:val="es-PE" w:eastAsia="es-PE"/>
              </w:rPr>
              <w:lastRenderedPageBreak/>
              <w:t>coordinada</w:t>
            </w:r>
          </w:p>
          <w:p w:rsidR="001A787E" w:rsidRPr="007725C1" w:rsidRDefault="001A787E" w:rsidP="00A4508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1A787E" w:rsidRPr="007725C1" w:rsidRDefault="001A787E" w:rsidP="00A4508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1A787E" w:rsidRPr="007725C1" w:rsidRDefault="001A787E" w:rsidP="00A4508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1A787E" w:rsidRPr="007725C1" w:rsidRDefault="001A787E" w:rsidP="00A45080">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1A787E" w:rsidRPr="007725C1" w:rsidRDefault="001A787E" w:rsidP="00A4508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1A787E" w:rsidRDefault="001A787E" w:rsidP="00A4508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1A787E" w:rsidRPr="007725C1" w:rsidRDefault="001A787E" w:rsidP="00A4508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solicitada</w:t>
            </w:r>
          </w:p>
        </w:tc>
        <w:tc>
          <w:tcPr>
            <w:tcW w:w="1559" w:type="dxa"/>
            <w:shd w:val="clear" w:color="auto" w:fill="auto"/>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Repartir</w:t>
            </w:r>
          </w:p>
        </w:tc>
        <w:tc>
          <w:tcPr>
            <w:tcW w:w="1559" w:type="dxa"/>
            <w:shd w:val="clear" w:color="auto" w:fill="auto"/>
          </w:tcPr>
          <w:p w:rsidR="001A787E" w:rsidRPr="003A2325" w:rsidRDefault="001A787E"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1A787E" w:rsidRPr="003A2325" w:rsidRDefault="001A787E"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Donaciones</w:t>
            </w:r>
          </w:p>
        </w:tc>
        <w:tc>
          <w:tcPr>
            <w:tcW w:w="1560" w:type="dxa"/>
            <w:shd w:val="clear" w:color="auto" w:fill="auto"/>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1A787E" w:rsidRPr="003A2325" w:rsidTr="001A787E">
        <w:trPr>
          <w:trHeight w:val="513"/>
        </w:trPr>
        <w:tc>
          <w:tcPr>
            <w:tcW w:w="675" w:type="dxa"/>
            <w:shd w:val="clear" w:color="auto" w:fill="BFBFBF"/>
          </w:tcPr>
          <w:p w:rsidR="001A787E" w:rsidRPr="004B1E60" w:rsidRDefault="001A787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D4</w:t>
            </w:r>
          </w:p>
        </w:tc>
        <w:tc>
          <w:tcPr>
            <w:tcW w:w="1418" w:type="dxa"/>
            <w:shd w:val="clear" w:color="auto" w:fill="BFBFBF"/>
          </w:tcPr>
          <w:p w:rsidR="001A787E" w:rsidRPr="007725C1" w:rsidRDefault="001A787E"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1A787E" w:rsidRPr="007725C1" w:rsidRDefault="001A787E" w:rsidP="001A787E">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1A787E" w:rsidRPr="007725C1" w:rsidRDefault="001A787E"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1A787E" w:rsidRPr="007725C1" w:rsidRDefault="001A787E"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559" w:type="dxa"/>
            <w:shd w:val="clear" w:color="auto" w:fill="BFBFBF"/>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Emisión y Declaración de Certificados de Donación</w:t>
            </w:r>
          </w:p>
        </w:tc>
        <w:tc>
          <w:tcPr>
            <w:tcW w:w="1559" w:type="dxa"/>
            <w:shd w:val="clear" w:color="auto" w:fill="BFBFBF"/>
          </w:tcPr>
          <w:p w:rsidR="001A787E" w:rsidRPr="007725C1" w:rsidRDefault="001A787E"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2694" w:type="dxa"/>
            <w:shd w:val="clear" w:color="auto" w:fill="BFBFBF"/>
          </w:tcPr>
          <w:p w:rsidR="001A787E" w:rsidRPr="007725C1" w:rsidRDefault="001A787E" w:rsidP="00A4508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1A787E" w:rsidRPr="007725C1" w:rsidRDefault="001A787E" w:rsidP="00A4508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Al final del día, la Encargada de Donaciones hace entrega de un </w:t>
            </w:r>
            <w:r w:rsidRPr="007725C1">
              <w:rPr>
                <w:rFonts w:ascii="Times New Roman" w:hAnsi="Times New Roman" w:cs="Times New Roman"/>
                <w:sz w:val="18"/>
                <w:szCs w:val="18"/>
                <w:lang w:val="es-PE" w:eastAsia="es-PE"/>
              </w:rPr>
              <w:lastRenderedPageBreak/>
              <w:t>listado de Donaciones del día al Jefe de Donaciones, para el control de las mismas.</w:t>
            </w:r>
          </w:p>
          <w:p w:rsidR="001A787E" w:rsidRPr="007725C1" w:rsidRDefault="001A787E" w:rsidP="00A4508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Donaciones</w:t>
            </w:r>
          </w:p>
        </w:tc>
        <w:tc>
          <w:tcPr>
            <w:tcW w:w="1560" w:type="dxa"/>
            <w:shd w:val="clear" w:color="auto" w:fill="BFBFBF"/>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1A787E" w:rsidRPr="003A2325" w:rsidTr="001A787E">
        <w:trPr>
          <w:trHeight w:val="513"/>
        </w:trPr>
        <w:tc>
          <w:tcPr>
            <w:tcW w:w="675" w:type="dxa"/>
          </w:tcPr>
          <w:p w:rsidR="001A787E" w:rsidRPr="004B1E60" w:rsidRDefault="001A787E"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PY1</w:t>
            </w:r>
          </w:p>
        </w:tc>
        <w:tc>
          <w:tcPr>
            <w:tcW w:w="1418" w:type="dxa"/>
          </w:tcPr>
          <w:p w:rsidR="001A787E" w:rsidRDefault="001A787E"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1A787E" w:rsidRDefault="001A787E"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1A787E" w:rsidRPr="008E4A1B" w:rsidRDefault="001A787E"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559" w:type="dxa"/>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1559" w:type="dxa"/>
          </w:tcPr>
          <w:p w:rsidR="001A787E" w:rsidRPr="008E4A1B" w:rsidRDefault="001A787E"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1A787E" w:rsidRDefault="001A787E"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1A787E" w:rsidRDefault="001A787E"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1A787E" w:rsidRPr="00F778D5" w:rsidRDefault="001A787E"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2694" w:type="dxa"/>
            <w:vAlign w:val="center"/>
          </w:tcPr>
          <w:p w:rsidR="001A787E" w:rsidRPr="008E4A1B" w:rsidRDefault="001A787E" w:rsidP="00A4508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1A787E" w:rsidRPr="008E4A1B" w:rsidRDefault="001A787E" w:rsidP="00A4508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w:t>
            </w:r>
            <w:r>
              <w:rPr>
                <w:rFonts w:ascii="Times New Roman" w:hAnsi="Times New Roman" w:cs="Times New Roman"/>
                <w:sz w:val="18"/>
                <w:szCs w:val="18"/>
                <w:lang w:val="es-PE" w:eastAsia="es-PE"/>
              </w:rPr>
              <w:t>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1A787E" w:rsidRPr="008E4A1B" w:rsidRDefault="001A787E" w:rsidP="00A4508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terminado el Plan Operativo Anual del Departamento de Planificación se procederá a realizar la entrega del mismo al Departamento de Planificación a fin de que sea incluido en el Plan Operativo </w:t>
            </w:r>
            <w:r w:rsidRPr="008E4A1B">
              <w:rPr>
                <w:rFonts w:ascii="Times New Roman" w:hAnsi="Times New Roman" w:cs="Times New Roman"/>
                <w:sz w:val="18"/>
                <w:szCs w:val="18"/>
                <w:lang w:val="es-PE" w:eastAsia="es-PE"/>
              </w:rPr>
              <w:lastRenderedPageBreak/>
              <w:t>Anual Institucional.</w:t>
            </w:r>
          </w:p>
        </w:tc>
        <w:tc>
          <w:tcPr>
            <w:tcW w:w="1842" w:type="dxa"/>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1560" w:type="dxa"/>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1A787E" w:rsidRPr="003A2325" w:rsidRDefault="001A787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274D4" w:rsidRPr="003A2325" w:rsidTr="003431C0">
        <w:trPr>
          <w:trHeight w:val="513"/>
        </w:trPr>
        <w:tc>
          <w:tcPr>
            <w:tcW w:w="675" w:type="dxa"/>
            <w:shd w:val="clear" w:color="auto" w:fill="BFBFBF"/>
          </w:tcPr>
          <w:p w:rsidR="006274D4" w:rsidRPr="004B1E60" w:rsidRDefault="006274D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PY2</w:t>
            </w:r>
          </w:p>
        </w:tc>
        <w:tc>
          <w:tcPr>
            <w:tcW w:w="1418" w:type="dxa"/>
            <w:shd w:val="clear" w:color="auto" w:fill="BFBFBF"/>
          </w:tcPr>
          <w:p w:rsidR="006274D4" w:rsidRPr="006274D4" w:rsidRDefault="006274D4"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Notificación enviada</w:t>
            </w:r>
          </w:p>
          <w:p w:rsidR="006274D4" w:rsidRPr="006274D4" w:rsidRDefault="006274D4"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No faltan actividades</w:t>
            </w:r>
          </w:p>
          <w:p w:rsidR="006274D4" w:rsidRPr="006274D4" w:rsidRDefault="006274D4"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Base de concurso</w:t>
            </w:r>
          </w:p>
          <w:p w:rsidR="006274D4" w:rsidRPr="000D7473" w:rsidRDefault="006274D4"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Plan de Requerimientos institucionales</w:t>
            </w:r>
          </w:p>
        </w:tc>
        <w:tc>
          <w:tcPr>
            <w:tcW w:w="1559"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 del Departamento de Proyectos</w:t>
            </w:r>
          </w:p>
        </w:tc>
        <w:tc>
          <w:tcPr>
            <w:tcW w:w="1559" w:type="dxa"/>
            <w:shd w:val="clear" w:color="auto" w:fill="BFBFBF"/>
          </w:tcPr>
          <w:p w:rsidR="006274D4" w:rsidRPr="006274D4" w:rsidRDefault="006274D4"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Resumen</w:t>
            </w:r>
          </w:p>
          <w:p w:rsidR="006274D4" w:rsidRPr="006274D4" w:rsidRDefault="006274D4"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Descripción de contexto</w:t>
            </w:r>
          </w:p>
          <w:p w:rsidR="006274D4" w:rsidRPr="006274D4" w:rsidRDefault="006274D4"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Justificación</w:t>
            </w:r>
          </w:p>
          <w:p w:rsidR="006274D4" w:rsidRPr="006274D4" w:rsidRDefault="006274D4"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 xml:space="preserve">Jerarquía </w:t>
            </w:r>
          </w:p>
          <w:p w:rsidR="006274D4" w:rsidRPr="000D7473" w:rsidRDefault="006274D4"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Proyecto Participante</w:t>
            </w:r>
          </w:p>
        </w:tc>
        <w:tc>
          <w:tcPr>
            <w:tcW w:w="2694" w:type="dxa"/>
            <w:shd w:val="clear" w:color="auto" w:fill="BFBFBF"/>
          </w:tcPr>
          <w:p w:rsidR="006274D4" w:rsidRPr="000D7473" w:rsidRDefault="006274D4" w:rsidP="00A45080">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6274D4" w:rsidRPr="000D7473" w:rsidRDefault="006274D4" w:rsidP="00A45080">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1842"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6274D4" w:rsidRPr="003A2325" w:rsidTr="003431C0">
        <w:trPr>
          <w:trHeight w:val="513"/>
        </w:trPr>
        <w:tc>
          <w:tcPr>
            <w:tcW w:w="675" w:type="dxa"/>
            <w:shd w:val="clear" w:color="auto" w:fill="auto"/>
          </w:tcPr>
          <w:p w:rsidR="006274D4" w:rsidRPr="004B1E60" w:rsidRDefault="006274D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PY3</w:t>
            </w:r>
          </w:p>
        </w:tc>
        <w:tc>
          <w:tcPr>
            <w:tcW w:w="1418" w:type="dxa"/>
            <w:shd w:val="clear" w:color="auto" w:fill="auto"/>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1559" w:type="dxa"/>
            <w:shd w:val="clear" w:color="auto" w:fill="auto"/>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6274D4" w:rsidRPr="003A2325" w:rsidRDefault="006274D4"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shd w:val="clear" w:color="auto" w:fill="auto"/>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6274D4" w:rsidRPr="003A2325" w:rsidTr="003431C0">
        <w:trPr>
          <w:trHeight w:val="513"/>
        </w:trPr>
        <w:tc>
          <w:tcPr>
            <w:tcW w:w="675" w:type="dxa"/>
            <w:shd w:val="clear" w:color="auto" w:fill="BFBFBF"/>
          </w:tcPr>
          <w:p w:rsidR="006274D4" w:rsidRPr="004B1E60" w:rsidRDefault="006274D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PY4</w:t>
            </w:r>
          </w:p>
        </w:tc>
        <w:tc>
          <w:tcPr>
            <w:tcW w:w="1418" w:type="dxa"/>
            <w:shd w:val="clear" w:color="auto" w:fill="BFBFBF"/>
          </w:tcPr>
          <w:p w:rsidR="006274D4" w:rsidRPr="006274D4" w:rsidRDefault="006274D4"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Participante</w:t>
            </w:r>
          </w:p>
          <w:p w:rsidR="006274D4" w:rsidRPr="00E57010" w:rsidRDefault="006274D4"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Plan de Ejecución</w:t>
            </w:r>
          </w:p>
        </w:tc>
        <w:tc>
          <w:tcPr>
            <w:tcW w:w="1559"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Proyectos del Departamento de Proyectos</w:t>
            </w:r>
          </w:p>
        </w:tc>
        <w:tc>
          <w:tcPr>
            <w:tcW w:w="1559" w:type="dxa"/>
            <w:shd w:val="clear" w:color="auto" w:fill="BFBFBF"/>
          </w:tcPr>
          <w:p w:rsidR="006274D4" w:rsidRPr="006274D4" w:rsidRDefault="006274D4"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Ejecutado</w:t>
            </w:r>
          </w:p>
          <w:p w:rsidR="006274D4" w:rsidRPr="000D7473" w:rsidRDefault="006274D4"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Cuestionario  de Necesidades</w:t>
            </w:r>
          </w:p>
        </w:tc>
        <w:tc>
          <w:tcPr>
            <w:tcW w:w="2694" w:type="dxa"/>
            <w:shd w:val="clear" w:color="auto" w:fill="BFBFBF"/>
          </w:tcPr>
          <w:p w:rsidR="006274D4" w:rsidRPr="000D7473" w:rsidRDefault="006274D4" w:rsidP="00A45080">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6274D4" w:rsidRPr="000D7473" w:rsidRDefault="006274D4" w:rsidP="00A45080">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6274D4" w:rsidRPr="000D7473" w:rsidRDefault="006274D4" w:rsidP="00A45080">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6274D4" w:rsidRPr="000D7473" w:rsidRDefault="006274D4" w:rsidP="00A45080">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Recopilación de Requerimientos Institucionales, tanto las necesidades de construcción como las de recursos.</w:t>
            </w:r>
          </w:p>
        </w:tc>
        <w:tc>
          <w:tcPr>
            <w:tcW w:w="1842"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6274D4" w:rsidRPr="003A2325" w:rsidTr="003431C0">
        <w:trPr>
          <w:trHeight w:val="513"/>
        </w:trPr>
        <w:tc>
          <w:tcPr>
            <w:tcW w:w="675" w:type="dxa"/>
          </w:tcPr>
          <w:p w:rsidR="006274D4" w:rsidRPr="004B1E60" w:rsidRDefault="006274D4"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PY5</w:t>
            </w:r>
          </w:p>
        </w:tc>
        <w:tc>
          <w:tcPr>
            <w:tcW w:w="1418" w:type="dxa"/>
          </w:tcPr>
          <w:p w:rsidR="006274D4" w:rsidRPr="006274D4" w:rsidRDefault="006274D4"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Ejecutado</w:t>
            </w:r>
          </w:p>
          <w:p w:rsidR="006274D4" w:rsidRPr="000D7473" w:rsidRDefault="006274D4"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Solicitud de realización de auditoría</w:t>
            </w:r>
          </w:p>
        </w:tc>
        <w:tc>
          <w:tcPr>
            <w:tcW w:w="1559" w:type="dxa"/>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Auditoría de Departamento de Proyectos</w:t>
            </w:r>
          </w:p>
        </w:tc>
        <w:tc>
          <w:tcPr>
            <w:tcW w:w="1559" w:type="dxa"/>
          </w:tcPr>
          <w:p w:rsidR="006274D4" w:rsidRPr="000D7473" w:rsidRDefault="006274D4"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Auditoria entregada a ONG Aliada</w:t>
            </w:r>
          </w:p>
        </w:tc>
        <w:tc>
          <w:tcPr>
            <w:tcW w:w="2694" w:type="dxa"/>
          </w:tcPr>
          <w:p w:rsidR="006274D4" w:rsidRPr="000D7473" w:rsidRDefault="006274D4" w:rsidP="00A45080">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w:t>
            </w:r>
            <w:r w:rsidRPr="000D7473">
              <w:rPr>
                <w:rFonts w:ascii="Times New Roman" w:hAnsi="Times New Roman" w:cs="Times New Roman"/>
                <w:sz w:val="18"/>
                <w:szCs w:val="18"/>
                <w:lang w:val="es-PE" w:eastAsia="es-PE"/>
              </w:rPr>
              <w:lastRenderedPageBreak/>
              <w:t xml:space="preserve">cambio nos entregue el informe final de auditoría. </w:t>
            </w:r>
          </w:p>
        </w:tc>
        <w:tc>
          <w:tcPr>
            <w:tcW w:w="1842" w:type="dxa"/>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1560" w:type="dxa"/>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6274D4" w:rsidRPr="003A2325" w:rsidTr="003431C0">
        <w:trPr>
          <w:trHeight w:val="513"/>
        </w:trPr>
        <w:tc>
          <w:tcPr>
            <w:tcW w:w="675" w:type="dxa"/>
            <w:shd w:val="clear" w:color="auto" w:fill="BFBFBF"/>
          </w:tcPr>
          <w:p w:rsidR="006274D4" w:rsidRPr="004B1E60" w:rsidRDefault="006274D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ET1</w:t>
            </w:r>
          </w:p>
        </w:tc>
        <w:tc>
          <w:tcPr>
            <w:tcW w:w="1418" w:type="dxa"/>
            <w:shd w:val="clear" w:color="auto" w:fill="BFBFBF"/>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 de Educación Técnica</w:t>
            </w:r>
          </w:p>
        </w:tc>
        <w:tc>
          <w:tcPr>
            <w:tcW w:w="1559" w:type="dxa"/>
            <w:shd w:val="clear" w:color="auto" w:fill="BFBFBF"/>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6274D4" w:rsidRPr="003A2325" w:rsidRDefault="006274D4"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6274D4" w:rsidRPr="003A2325" w:rsidTr="003431C0">
        <w:trPr>
          <w:trHeight w:val="513"/>
        </w:trPr>
        <w:tc>
          <w:tcPr>
            <w:tcW w:w="675" w:type="dxa"/>
            <w:shd w:val="clear" w:color="auto" w:fill="auto"/>
          </w:tcPr>
          <w:p w:rsidR="006274D4" w:rsidRPr="004B1E60" w:rsidRDefault="006274D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ET2</w:t>
            </w:r>
          </w:p>
        </w:tc>
        <w:tc>
          <w:tcPr>
            <w:tcW w:w="1418" w:type="dxa"/>
            <w:shd w:val="clear" w:color="auto" w:fill="auto"/>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auto"/>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6274D4" w:rsidRPr="003A2325" w:rsidRDefault="006274D4"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auto"/>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6274D4" w:rsidRPr="003A2325" w:rsidTr="003431C0">
        <w:trPr>
          <w:trHeight w:val="513"/>
        </w:trPr>
        <w:tc>
          <w:tcPr>
            <w:tcW w:w="675" w:type="dxa"/>
            <w:shd w:val="clear" w:color="auto" w:fill="BFBFBF"/>
          </w:tcPr>
          <w:p w:rsidR="006274D4" w:rsidRPr="004B1E60" w:rsidRDefault="006274D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ET3</w:t>
            </w:r>
          </w:p>
        </w:tc>
        <w:tc>
          <w:tcPr>
            <w:tcW w:w="1418" w:type="dxa"/>
            <w:shd w:val="clear" w:color="auto" w:fill="BFBFBF"/>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 Educación Técnica</w:t>
            </w:r>
          </w:p>
        </w:tc>
        <w:tc>
          <w:tcPr>
            <w:tcW w:w="1559" w:type="dxa"/>
            <w:shd w:val="clear" w:color="auto" w:fill="BFBFBF"/>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6274D4" w:rsidRPr="003A2325" w:rsidRDefault="006274D4"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6274D4" w:rsidRPr="003A2325" w:rsidTr="003431C0">
        <w:trPr>
          <w:trHeight w:val="513"/>
        </w:trPr>
        <w:tc>
          <w:tcPr>
            <w:tcW w:w="675" w:type="dxa"/>
          </w:tcPr>
          <w:p w:rsidR="006274D4" w:rsidRPr="004B1E60" w:rsidRDefault="006274D4"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ET4</w:t>
            </w:r>
          </w:p>
        </w:tc>
        <w:tc>
          <w:tcPr>
            <w:tcW w:w="1418" w:type="dxa"/>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1559" w:type="dxa"/>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Capacitaciones de Educación Técnica</w:t>
            </w:r>
          </w:p>
        </w:tc>
        <w:tc>
          <w:tcPr>
            <w:tcW w:w="1559" w:type="dxa"/>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2694" w:type="dxa"/>
          </w:tcPr>
          <w:p w:rsidR="006274D4" w:rsidRPr="003A2325" w:rsidRDefault="006274D4" w:rsidP="00AF7265">
            <w:pPr>
              <w:spacing w:after="0" w:line="240" w:lineRule="auto"/>
              <w:jc w:val="both"/>
              <w:rPr>
                <w:rFonts w:ascii="Times New Roman" w:hAnsi="Times New Roman" w:cs="Times New Roman"/>
                <w:sz w:val="18"/>
                <w:szCs w:val="18"/>
                <w:lang w:val="es-PE" w:eastAsia="es-PE"/>
              </w:rPr>
            </w:pPr>
          </w:p>
        </w:tc>
        <w:tc>
          <w:tcPr>
            <w:tcW w:w="1842" w:type="dxa"/>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6274D4" w:rsidRPr="003A2325" w:rsidTr="003431C0">
        <w:trPr>
          <w:trHeight w:val="513"/>
        </w:trPr>
        <w:tc>
          <w:tcPr>
            <w:tcW w:w="675" w:type="dxa"/>
            <w:shd w:val="clear" w:color="auto" w:fill="BFBFBF"/>
          </w:tcPr>
          <w:p w:rsidR="006274D4" w:rsidRPr="004B1E60" w:rsidRDefault="006274D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ET5</w:t>
            </w:r>
          </w:p>
        </w:tc>
        <w:tc>
          <w:tcPr>
            <w:tcW w:w="1418" w:type="dxa"/>
            <w:shd w:val="clear" w:color="auto" w:fill="BFBFBF"/>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Actualización de Currículas de Educación Técnica</w:t>
            </w:r>
          </w:p>
        </w:tc>
        <w:tc>
          <w:tcPr>
            <w:tcW w:w="1559" w:type="dxa"/>
            <w:shd w:val="clear" w:color="auto" w:fill="BFBFBF"/>
          </w:tcPr>
          <w:p w:rsidR="006274D4" w:rsidRPr="003A2325" w:rsidRDefault="006274D4"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6274D4" w:rsidRPr="003A2325" w:rsidRDefault="006274D4"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274D4" w:rsidRPr="003A2325" w:rsidRDefault="006274D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6777B" w:rsidRPr="003A2325" w:rsidTr="0096777B">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PE1</w:t>
            </w:r>
          </w:p>
        </w:tc>
        <w:tc>
          <w:tcPr>
            <w:tcW w:w="1418" w:type="dxa"/>
            <w:shd w:val="clear" w:color="auto" w:fill="auto"/>
          </w:tcPr>
          <w:p w:rsidR="0096777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96777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96777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p w:rsidR="0096777B" w:rsidRPr="008E4A1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Pastoral y Educación en Valores</w:t>
            </w:r>
          </w:p>
        </w:tc>
        <w:tc>
          <w:tcPr>
            <w:tcW w:w="1559" w:type="dxa"/>
            <w:shd w:val="clear" w:color="auto" w:fill="auto"/>
          </w:tcPr>
          <w:p w:rsidR="0096777B" w:rsidRPr="008E4A1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96777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96777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p w:rsidR="0096777B" w:rsidRPr="008E4A1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2694" w:type="dxa"/>
            <w:shd w:val="clear" w:color="auto" w:fill="auto"/>
            <w:vAlign w:val="center"/>
          </w:tcPr>
          <w:p w:rsidR="0096777B" w:rsidRPr="008E4A1B" w:rsidRDefault="0096777B" w:rsidP="00A4508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w:t>
            </w:r>
            <w:r w:rsidRPr="008E4A1B">
              <w:rPr>
                <w:rFonts w:ascii="Times New Roman" w:hAnsi="Times New Roman" w:cs="Times New Roman"/>
                <w:sz w:val="18"/>
                <w:szCs w:val="18"/>
                <w:lang w:val="es-PE" w:eastAsia="es-PE"/>
              </w:rPr>
              <w:lastRenderedPageBreak/>
              <w:t xml:space="preserve">y la recepción de Notas de fechas de actividades propuestas, provenientes del proceso Planificación de actividades del proyecto PIAE F y A 34, se elabora la versión final del Plan Operativo Anual de Pastoral y Educación en Valores. </w:t>
            </w:r>
          </w:p>
          <w:p w:rsidR="0096777B" w:rsidRPr="008E4A1B" w:rsidRDefault="0096777B" w:rsidP="00A4508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96777B" w:rsidRPr="008E4A1B" w:rsidRDefault="0096777B" w:rsidP="00A4508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Pastoral y Educación en Valores</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PE2</w:t>
            </w:r>
          </w:p>
        </w:tc>
        <w:tc>
          <w:tcPr>
            <w:tcW w:w="1418" w:type="dxa"/>
            <w:shd w:val="clear" w:color="auto" w:fill="BFBFBF"/>
          </w:tcPr>
          <w:p w:rsidR="0096777B" w:rsidRPr="0096777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Fecha de visita</w:t>
            </w:r>
          </w:p>
          <w:p w:rsidR="0096777B" w:rsidRPr="0096777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Notificación enviada</w:t>
            </w:r>
          </w:p>
          <w:p w:rsidR="0096777B" w:rsidRPr="003A2325"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No faltan actividades</w:t>
            </w: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 Pastoral y Educación en Valores</w:t>
            </w:r>
          </w:p>
        </w:tc>
        <w:tc>
          <w:tcPr>
            <w:tcW w:w="1559" w:type="dxa"/>
            <w:shd w:val="clear" w:color="auto" w:fill="BFBFBF"/>
          </w:tcPr>
          <w:p w:rsidR="0096777B" w:rsidRPr="003C0AF6" w:rsidRDefault="0096777B" w:rsidP="0096777B">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Informe anual de la marcha pastoral y necesidades de formación</w:t>
            </w:r>
          </w:p>
        </w:tc>
        <w:tc>
          <w:tcPr>
            <w:tcW w:w="2694" w:type="dxa"/>
            <w:shd w:val="clear" w:color="auto" w:fill="BFBFBF"/>
          </w:tcPr>
          <w:p w:rsidR="0096777B" w:rsidRPr="003C0AF6" w:rsidRDefault="0096777B" w:rsidP="00A45080">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96777B" w:rsidRPr="003C0AF6" w:rsidRDefault="0096777B" w:rsidP="00A45080">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w:t>
            </w:r>
            <w:r w:rsidRPr="003C0AF6">
              <w:rPr>
                <w:rFonts w:ascii="Times New Roman" w:hAnsi="Times New Roman" w:cs="Times New Roman"/>
                <w:sz w:val="18"/>
                <w:szCs w:val="18"/>
                <w:lang w:val="es-PE" w:eastAsia="es-PE"/>
              </w:rPr>
              <w:lastRenderedPageBreak/>
              <w:t>marcha pastoral y necesidades de formación. Este documento es recibido por el proceso de Planificación de Pastoral y Educación en valores.</w:t>
            </w: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96777B" w:rsidRPr="003A2325" w:rsidTr="003431C0">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PE3</w:t>
            </w:r>
          </w:p>
        </w:tc>
        <w:tc>
          <w:tcPr>
            <w:tcW w:w="1418" w:type="dxa"/>
          </w:tcPr>
          <w:p w:rsidR="0096777B" w:rsidRPr="003C0AF6" w:rsidRDefault="0096777B" w:rsidP="0096777B">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Informe anual de la marcha pastoral y necesidades de formación</w:t>
            </w: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Talleres de Pastoral y Educación en Valores</w:t>
            </w:r>
          </w:p>
        </w:tc>
        <w:tc>
          <w:tcPr>
            <w:tcW w:w="1559" w:type="dxa"/>
          </w:tcPr>
          <w:p w:rsidR="0096777B" w:rsidRPr="0096777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Taller Pastoral ejecutado</w:t>
            </w:r>
          </w:p>
          <w:p w:rsidR="0096777B" w:rsidRPr="003C0AF6" w:rsidRDefault="0096777B" w:rsidP="0096777B">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Cuestionario de Necesidades</w:t>
            </w:r>
          </w:p>
        </w:tc>
        <w:tc>
          <w:tcPr>
            <w:tcW w:w="2694" w:type="dxa"/>
          </w:tcPr>
          <w:p w:rsidR="0096777B" w:rsidRPr="003C0AF6" w:rsidRDefault="0096777B" w:rsidP="00A45080">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las mismas se trabaja con los coordinadores de pastoral. </w:t>
            </w:r>
            <w:r>
              <w:rPr>
                <w:rFonts w:ascii="Times New Roman" w:hAnsi="Times New Roman" w:cs="Times New Roman"/>
                <w:sz w:val="18"/>
                <w:szCs w:val="18"/>
                <w:lang w:val="es-PE" w:eastAsia="es-PE"/>
              </w:rPr>
              <w:t xml:space="preserve">Durante este proceso nacerá el cuestionario de necesidades para que el Departamento de Administración, a través del proceso “Recopilación de Requerimientos Institucionales” adquiera los </w:t>
            </w:r>
            <w:r w:rsidRPr="003C0AF6">
              <w:rPr>
                <w:rFonts w:ascii="Times New Roman" w:hAnsi="Times New Roman" w:cs="Times New Roman"/>
                <w:sz w:val="18"/>
                <w:szCs w:val="18"/>
                <w:lang w:val="es-PE" w:eastAsia="es-PE"/>
              </w:rPr>
              <w:t>recursos para contar con los materiales necesarios para la ejecución de los talleres.</w:t>
            </w: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Pastoral y Educación en Valores</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PE4</w:t>
            </w:r>
          </w:p>
        </w:tc>
        <w:tc>
          <w:tcPr>
            <w:tcW w:w="1418" w:type="dxa"/>
            <w:shd w:val="clear" w:color="auto" w:fill="BFBFBF"/>
          </w:tcPr>
          <w:p w:rsidR="0096777B" w:rsidRPr="003C0AF6" w:rsidRDefault="0096777B" w:rsidP="0096777B">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Taller Pastoral ejecutado</w:t>
            </w: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Retiros de Pastoral y Educación en Valores</w:t>
            </w:r>
          </w:p>
        </w:tc>
        <w:tc>
          <w:tcPr>
            <w:tcW w:w="1559" w:type="dxa"/>
            <w:shd w:val="clear" w:color="auto" w:fill="BFBFBF"/>
          </w:tcPr>
          <w:p w:rsidR="0096777B" w:rsidRPr="003C0AF6" w:rsidRDefault="0096777B" w:rsidP="0096777B">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Actividades desarrolladas</w:t>
            </w:r>
          </w:p>
        </w:tc>
        <w:tc>
          <w:tcPr>
            <w:tcW w:w="2694" w:type="dxa"/>
            <w:shd w:val="clear" w:color="auto" w:fill="BFBFBF"/>
          </w:tcPr>
          <w:p w:rsidR="0096777B" w:rsidRPr="003C0AF6" w:rsidRDefault="0096777B" w:rsidP="00A45080">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w:t>
            </w:r>
            <w:r w:rsidRPr="003C0AF6">
              <w:rPr>
                <w:rFonts w:ascii="Times New Roman" w:hAnsi="Times New Roman" w:cs="Times New Roman"/>
                <w:sz w:val="18"/>
                <w:szCs w:val="18"/>
                <w:lang w:val="es-PE" w:eastAsia="es-PE"/>
              </w:rPr>
              <w:lastRenderedPageBreak/>
              <w:t xml:space="preserve">donde solicita el dinero para preparar el retiro. Posteriormente,  recibe la indicación que el dinero ha sido depositado para poder adecuar la casa de retiro.   </w:t>
            </w: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96777B" w:rsidRPr="003A2325" w:rsidTr="009A6DF8">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F1</w:t>
            </w:r>
          </w:p>
        </w:tc>
        <w:tc>
          <w:tcPr>
            <w:tcW w:w="1418" w:type="dxa"/>
            <w:shd w:val="clear" w:color="auto" w:fill="auto"/>
          </w:tcPr>
          <w:p w:rsidR="0096777B" w:rsidRPr="008E4A1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Formación</w:t>
            </w:r>
          </w:p>
        </w:tc>
        <w:tc>
          <w:tcPr>
            <w:tcW w:w="1559" w:type="dxa"/>
            <w:shd w:val="clear" w:color="auto" w:fill="auto"/>
          </w:tcPr>
          <w:p w:rsidR="0096777B" w:rsidRPr="008E4A1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96777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96777B" w:rsidRPr="008E4A1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2694" w:type="dxa"/>
            <w:shd w:val="clear" w:color="auto" w:fill="auto"/>
            <w:vAlign w:val="center"/>
          </w:tcPr>
          <w:p w:rsidR="0096777B" w:rsidRPr="008E4A1B" w:rsidRDefault="0096777B" w:rsidP="00A4508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De acorde a la necesidad de evaluación interna, el Director  del Departamento de Formación junto con su equipo pedagógico  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cual se presentará en la Reunión de Diciembre para recibir una retroalimentación y mejorar así la matriz base o Plan Operativo Anual del Departamento de Formación.  </w:t>
            </w:r>
          </w:p>
          <w:p w:rsidR="0096777B" w:rsidRPr="008E4A1B" w:rsidRDefault="0096777B" w:rsidP="00A4508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96777B" w:rsidRPr="008E4A1B" w:rsidRDefault="0096777B" w:rsidP="00A45080">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Formación</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96777B" w:rsidRPr="003A2325" w:rsidTr="00AF044D">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F2</w:t>
            </w:r>
          </w:p>
        </w:tc>
        <w:tc>
          <w:tcPr>
            <w:tcW w:w="1418" w:type="dxa"/>
            <w:shd w:val="clear" w:color="auto" w:fill="BFBFBF"/>
          </w:tcPr>
          <w:p w:rsidR="0096777B" w:rsidRPr="00B140E0"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Fecha inicio de año</w:t>
            </w:r>
          </w:p>
          <w:p w:rsidR="0096777B" w:rsidRPr="00B140E0"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Dudas sobre pedagogía y requerimientos </w:t>
            </w:r>
            <w:r w:rsidRPr="00B140E0">
              <w:rPr>
                <w:rFonts w:ascii="Times New Roman" w:hAnsi="Times New Roman" w:cs="Times New Roman"/>
                <w:sz w:val="18"/>
                <w:szCs w:val="18"/>
                <w:lang w:val="es-PE" w:eastAsia="es-PE"/>
              </w:rPr>
              <w:lastRenderedPageBreak/>
              <w:t>urgentes</w:t>
            </w:r>
          </w:p>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Acompañamiento del Departamento de Formación</w:t>
            </w:r>
          </w:p>
        </w:tc>
        <w:tc>
          <w:tcPr>
            <w:tcW w:w="1559" w:type="dxa"/>
            <w:shd w:val="clear" w:color="auto" w:fill="BFBFBF"/>
            <w:vAlign w:val="center"/>
          </w:tcPr>
          <w:p w:rsidR="0096777B" w:rsidRPr="00B140E0"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Necesidades Pedagógicas</w:t>
            </w:r>
          </w:p>
          <w:p w:rsidR="0096777B" w:rsidRPr="00B140E0"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Retroalimentación</w:t>
            </w:r>
          </w:p>
          <w:p w:rsidR="0096777B" w:rsidRPr="00B140E0"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Informe de </w:t>
            </w:r>
            <w:r w:rsidRPr="00B140E0">
              <w:rPr>
                <w:rFonts w:ascii="Times New Roman" w:hAnsi="Times New Roman" w:cs="Times New Roman"/>
                <w:sz w:val="18"/>
                <w:szCs w:val="18"/>
                <w:lang w:val="es-PE" w:eastAsia="es-PE"/>
              </w:rPr>
              <w:lastRenderedPageBreak/>
              <w:t>Acompañamiento</w:t>
            </w:r>
          </w:p>
          <w:p w:rsidR="0096777B" w:rsidRPr="00B140E0" w:rsidRDefault="0096777B" w:rsidP="00A45080">
            <w:pPr>
              <w:spacing w:after="0" w:line="240" w:lineRule="auto"/>
              <w:rPr>
                <w:rFonts w:ascii="Times New Roman" w:hAnsi="Times New Roman" w:cs="Times New Roman"/>
                <w:sz w:val="18"/>
                <w:szCs w:val="18"/>
                <w:lang w:val="es-PE" w:eastAsia="es-PE"/>
              </w:rPr>
            </w:pPr>
          </w:p>
          <w:p w:rsidR="0096777B" w:rsidRPr="00B140E0" w:rsidRDefault="0096777B" w:rsidP="00A45080">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B140E0" w:rsidRDefault="0096777B" w:rsidP="00A45080">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 xml:space="preserve">Cada inicio de año, se procede a realizar un seguimiento a los centros educativos a fin de evaluar la metodología de enseñanza que estos aplican. Para </w:t>
            </w:r>
            <w:r w:rsidRPr="00B140E0">
              <w:rPr>
                <w:rFonts w:ascii="Times New Roman" w:hAnsi="Times New Roman" w:cs="Times New Roman"/>
                <w:sz w:val="18"/>
                <w:szCs w:val="18"/>
                <w:lang w:val="es-PE" w:eastAsia="es-PE"/>
              </w:rPr>
              <w:lastRenderedPageBreak/>
              <w:t xml:space="preserve">ello, el proceso de Gestión Pedagógica del PIAE F y A 34 (Propuesta de Implementación de Arquitectura Empresarial Colegio Fe y Alegría 34) recibe la retroalimentación del acompañamiento y envía las dudas de pedagogía que tenga. </w:t>
            </w: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6777B" w:rsidRPr="003A2325" w:rsidTr="0096777B">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F3</w:t>
            </w:r>
          </w:p>
        </w:tc>
        <w:tc>
          <w:tcPr>
            <w:tcW w:w="1418" w:type="dxa"/>
          </w:tcPr>
          <w:p w:rsidR="0096777B" w:rsidRPr="00B140E0"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Necesidades Pedagógicas</w:t>
            </w:r>
          </w:p>
          <w:p w:rsidR="0096777B" w:rsidRPr="0096777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Informe de Acompañamiento</w:t>
            </w:r>
          </w:p>
          <w:p w:rsidR="0096777B" w:rsidRPr="0096777B"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Capacitaciones del Departamento de Formación</w:t>
            </w:r>
          </w:p>
        </w:tc>
        <w:tc>
          <w:tcPr>
            <w:tcW w:w="1559" w:type="dxa"/>
          </w:tcPr>
          <w:p w:rsidR="0096777B" w:rsidRPr="00B140E0"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Docentes capacitados</w:t>
            </w:r>
          </w:p>
          <w:p w:rsidR="0096777B" w:rsidRPr="00B140E0" w:rsidRDefault="0096777B" w:rsidP="0096777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tc>
        <w:tc>
          <w:tcPr>
            <w:tcW w:w="2694" w:type="dxa"/>
          </w:tcPr>
          <w:p w:rsidR="0096777B" w:rsidRPr="00B140E0" w:rsidRDefault="0096777B" w:rsidP="00A45080">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Formación</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Recopilación de Requerimientos </w:t>
            </w:r>
            <w:r>
              <w:rPr>
                <w:rFonts w:ascii="Times New Roman" w:hAnsi="Times New Roman" w:cs="Times New Roman"/>
                <w:sz w:val="18"/>
                <w:szCs w:val="18"/>
                <w:lang w:val="es-PE" w:eastAsia="es-PE"/>
              </w:rPr>
              <w:lastRenderedPageBreak/>
              <w:t>Institucionales</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96777B" w:rsidRPr="003A2325" w:rsidTr="003431C0">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w:t>
            </w:r>
          </w:p>
        </w:tc>
        <w:tc>
          <w:tcPr>
            <w:tcW w:w="1418"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Necesidad de Atención</w:t>
            </w:r>
          </w:p>
        </w:tc>
        <w:tc>
          <w:tcPr>
            <w:tcW w:w="1559"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Requerimiento</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96777B" w:rsidRPr="003A2325" w:rsidTr="003431C0">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A4</w:t>
            </w:r>
          </w:p>
        </w:tc>
        <w:tc>
          <w:tcPr>
            <w:tcW w:w="1418"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y Priorización de Construcciones</w:t>
            </w:r>
          </w:p>
        </w:tc>
        <w:tc>
          <w:tcPr>
            <w:tcW w:w="1559"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A5</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Selección de Constructora</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96777B" w:rsidRPr="003A2325" w:rsidTr="003431C0">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A6</w:t>
            </w:r>
          </w:p>
        </w:tc>
        <w:tc>
          <w:tcPr>
            <w:tcW w:w="1418"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Pago del Presupuesto de Construcción</w:t>
            </w:r>
          </w:p>
        </w:tc>
        <w:tc>
          <w:tcPr>
            <w:tcW w:w="1559"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A7</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Seguimiento y Entrega de la Obra</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96777B" w:rsidRPr="003A2325" w:rsidTr="003431C0">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A8</w:t>
            </w:r>
          </w:p>
        </w:tc>
        <w:tc>
          <w:tcPr>
            <w:tcW w:w="1418"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Autorizar Compra</w:t>
            </w:r>
          </w:p>
        </w:tc>
        <w:tc>
          <w:tcPr>
            <w:tcW w:w="1559"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A9</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Compra</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96777B" w:rsidRPr="003A2325" w:rsidTr="003431C0">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A10</w:t>
            </w:r>
          </w:p>
        </w:tc>
        <w:tc>
          <w:tcPr>
            <w:tcW w:w="1418"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Cotización</w:t>
            </w:r>
          </w:p>
        </w:tc>
        <w:tc>
          <w:tcPr>
            <w:tcW w:w="1559"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A11</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Concurso de Precios</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96777B" w:rsidRPr="003A2325" w:rsidTr="003431C0">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A12</w:t>
            </w:r>
          </w:p>
        </w:tc>
        <w:tc>
          <w:tcPr>
            <w:tcW w:w="1418"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Compra de Bienes</w:t>
            </w:r>
          </w:p>
        </w:tc>
        <w:tc>
          <w:tcPr>
            <w:tcW w:w="1559"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A13</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Forma de Pago</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96777B" w:rsidRPr="003A2325" w:rsidTr="003431C0">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A14</w:t>
            </w:r>
          </w:p>
        </w:tc>
        <w:tc>
          <w:tcPr>
            <w:tcW w:w="1418"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Pagos y Reposición de Caja Chica</w:t>
            </w:r>
          </w:p>
        </w:tc>
        <w:tc>
          <w:tcPr>
            <w:tcW w:w="1559"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A15</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Arqueo de Caja</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96777B" w:rsidRPr="003A2325" w:rsidTr="003431C0">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A16</w:t>
            </w:r>
          </w:p>
        </w:tc>
        <w:tc>
          <w:tcPr>
            <w:tcW w:w="1418"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Recepción y Pago de Comprobantes de Proveedores</w:t>
            </w:r>
          </w:p>
        </w:tc>
        <w:tc>
          <w:tcPr>
            <w:tcW w:w="1559"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A17</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Recepción y Depósito de Efectivo a los Bancos</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96777B" w:rsidRPr="003A2325" w:rsidTr="003431C0">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A18</w:t>
            </w:r>
          </w:p>
        </w:tc>
        <w:tc>
          <w:tcPr>
            <w:tcW w:w="1418"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Solicitud de Personal</w:t>
            </w:r>
          </w:p>
        </w:tc>
        <w:tc>
          <w:tcPr>
            <w:tcW w:w="1559"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A19</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Reclutamiento de Postulantes</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A20</w:t>
            </w:r>
          </w:p>
        </w:tc>
        <w:tc>
          <w:tcPr>
            <w:tcW w:w="1418"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Evaluación de Postulantes</w:t>
            </w:r>
          </w:p>
        </w:tc>
        <w:tc>
          <w:tcPr>
            <w:tcW w:w="1559"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A21</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Contratación e Inducción</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A22</w:t>
            </w:r>
          </w:p>
        </w:tc>
        <w:tc>
          <w:tcPr>
            <w:tcW w:w="1418"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Mínimo 1 mes después</w:t>
            </w:r>
          </w:p>
        </w:tc>
        <w:tc>
          <w:tcPr>
            <w:tcW w:w="1559"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A23</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A24</w:t>
            </w:r>
          </w:p>
        </w:tc>
        <w:tc>
          <w:tcPr>
            <w:tcW w:w="1418"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Seguimiento de Personal</w:t>
            </w:r>
          </w:p>
        </w:tc>
        <w:tc>
          <w:tcPr>
            <w:tcW w:w="1559"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A25</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A26</w:t>
            </w:r>
          </w:p>
        </w:tc>
        <w:tc>
          <w:tcPr>
            <w:tcW w:w="1418"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Capacitación de Personal</w:t>
            </w:r>
          </w:p>
        </w:tc>
        <w:tc>
          <w:tcPr>
            <w:tcW w:w="1559"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A27</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Despido de Personal</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A28</w:t>
            </w:r>
          </w:p>
        </w:tc>
        <w:tc>
          <w:tcPr>
            <w:tcW w:w="1418"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Solicitud de Fondos de Viaje</w:t>
            </w:r>
          </w:p>
        </w:tc>
        <w:tc>
          <w:tcPr>
            <w:tcW w:w="1559"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A29</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Rendición de Gastos de Viaje</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96777B" w:rsidRPr="003A2325" w:rsidTr="003431C0">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A30</w:t>
            </w:r>
          </w:p>
        </w:tc>
        <w:tc>
          <w:tcPr>
            <w:tcW w:w="1418"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Pago de Planilla de </w:t>
            </w:r>
            <w:r>
              <w:rPr>
                <w:rFonts w:ascii="Times New Roman" w:hAnsi="Times New Roman" w:cs="Times New Roman"/>
                <w:sz w:val="18"/>
                <w:szCs w:val="18"/>
                <w:lang w:val="es-PE" w:eastAsia="es-PE"/>
              </w:rPr>
              <w:lastRenderedPageBreak/>
              <w:t>Remuneraciones</w:t>
            </w:r>
          </w:p>
        </w:tc>
        <w:tc>
          <w:tcPr>
            <w:tcW w:w="1559"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A31</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Pago de Comprobantes de Obligaciones y Servicios</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96777B" w:rsidRPr="003A2325" w:rsidTr="003431C0">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A32</w:t>
            </w:r>
          </w:p>
        </w:tc>
        <w:tc>
          <w:tcPr>
            <w:tcW w:w="1418"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Evaluación y Entrega de Fondos</w:t>
            </w:r>
          </w:p>
        </w:tc>
        <w:tc>
          <w:tcPr>
            <w:tcW w:w="1559"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A33</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 Informe Financiero para Empresa Financiadora</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96777B" w:rsidRPr="003A2325" w:rsidTr="003431C0">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A34</w:t>
            </w:r>
          </w:p>
        </w:tc>
        <w:tc>
          <w:tcPr>
            <w:tcW w:w="1418"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Auditoría Interna</w:t>
            </w:r>
          </w:p>
        </w:tc>
        <w:tc>
          <w:tcPr>
            <w:tcW w:w="1559"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R1</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Nuevo Programa Educativo Rural</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96777B" w:rsidRPr="003A2325" w:rsidTr="003431C0">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R2</w:t>
            </w:r>
          </w:p>
        </w:tc>
        <w:tc>
          <w:tcPr>
            <w:tcW w:w="1418"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Creación de Programa Educativo Rural</w:t>
            </w:r>
          </w:p>
        </w:tc>
        <w:tc>
          <w:tcPr>
            <w:tcW w:w="1559"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R3</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los Programas Educativos Rurales</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96777B" w:rsidRPr="003A2325" w:rsidTr="003431C0">
        <w:trPr>
          <w:trHeight w:val="513"/>
        </w:trPr>
        <w:tc>
          <w:tcPr>
            <w:tcW w:w="675" w:type="dxa"/>
            <w:shd w:val="clear" w:color="auto" w:fill="auto"/>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R4</w:t>
            </w:r>
          </w:p>
        </w:tc>
        <w:tc>
          <w:tcPr>
            <w:tcW w:w="1418"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auto"/>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auto"/>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96777B" w:rsidRPr="003A2325" w:rsidTr="003431C0">
        <w:trPr>
          <w:trHeight w:val="513"/>
        </w:trPr>
        <w:tc>
          <w:tcPr>
            <w:tcW w:w="675" w:type="dxa"/>
            <w:shd w:val="clear" w:color="auto" w:fill="BFBFBF"/>
          </w:tcPr>
          <w:p w:rsidR="0096777B" w:rsidRPr="004B1E60" w:rsidRDefault="0096777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R5</w:t>
            </w:r>
          </w:p>
        </w:tc>
        <w:tc>
          <w:tcPr>
            <w:tcW w:w="1418"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Seguimiento a los Programas Educativos Rurales</w:t>
            </w:r>
          </w:p>
        </w:tc>
        <w:tc>
          <w:tcPr>
            <w:tcW w:w="1559" w:type="dxa"/>
            <w:shd w:val="clear" w:color="auto" w:fill="BFBFBF"/>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96777B" w:rsidRPr="003A2325" w:rsidTr="003431C0">
        <w:trPr>
          <w:trHeight w:val="513"/>
        </w:trPr>
        <w:tc>
          <w:tcPr>
            <w:tcW w:w="675" w:type="dxa"/>
          </w:tcPr>
          <w:p w:rsidR="0096777B" w:rsidRPr="004B1E60" w:rsidRDefault="0096777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R6</w:t>
            </w:r>
          </w:p>
        </w:tc>
        <w:tc>
          <w:tcPr>
            <w:tcW w:w="1418"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1559"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Acompañamiento a los Programas </w:t>
            </w:r>
            <w:r>
              <w:rPr>
                <w:rFonts w:ascii="Times New Roman" w:hAnsi="Times New Roman" w:cs="Times New Roman"/>
                <w:sz w:val="18"/>
                <w:szCs w:val="18"/>
                <w:lang w:val="es-PE" w:eastAsia="es-PE"/>
              </w:rPr>
              <w:lastRenderedPageBreak/>
              <w:t>Educativos Rurales</w:t>
            </w:r>
          </w:p>
        </w:tc>
        <w:tc>
          <w:tcPr>
            <w:tcW w:w="1559" w:type="dxa"/>
          </w:tcPr>
          <w:p w:rsidR="0096777B" w:rsidRPr="003A2325" w:rsidRDefault="0096777B" w:rsidP="00AF7265">
            <w:pPr>
              <w:spacing w:after="0" w:line="240" w:lineRule="auto"/>
              <w:rPr>
                <w:rFonts w:ascii="Times New Roman" w:hAnsi="Times New Roman" w:cs="Times New Roman"/>
                <w:sz w:val="18"/>
                <w:szCs w:val="18"/>
                <w:lang w:val="es-PE" w:eastAsia="es-PE"/>
              </w:rPr>
            </w:pPr>
          </w:p>
        </w:tc>
        <w:tc>
          <w:tcPr>
            <w:tcW w:w="2694" w:type="dxa"/>
          </w:tcPr>
          <w:p w:rsidR="0096777B" w:rsidRPr="003A2325" w:rsidRDefault="0096777B" w:rsidP="00AF7265">
            <w:pPr>
              <w:spacing w:after="0" w:line="240" w:lineRule="auto"/>
              <w:jc w:val="both"/>
              <w:rPr>
                <w:rFonts w:ascii="Times New Roman" w:hAnsi="Times New Roman" w:cs="Times New Roman"/>
                <w:sz w:val="18"/>
                <w:szCs w:val="18"/>
                <w:lang w:val="es-PE" w:eastAsia="es-PE"/>
              </w:rPr>
            </w:pPr>
          </w:p>
        </w:tc>
        <w:tc>
          <w:tcPr>
            <w:tcW w:w="1842"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Oficina de Coordinación de </w:t>
            </w:r>
            <w:r>
              <w:rPr>
                <w:rFonts w:ascii="Times New Roman" w:hAnsi="Times New Roman" w:cs="Times New Roman"/>
                <w:sz w:val="18"/>
                <w:szCs w:val="18"/>
                <w:lang w:val="es-PE" w:eastAsia="es-PE"/>
              </w:rPr>
              <w:lastRenderedPageBreak/>
              <w:t>Programas Educativos Rurales</w:t>
            </w:r>
          </w:p>
        </w:tc>
        <w:tc>
          <w:tcPr>
            <w:tcW w:w="1560"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 Manual</w:t>
            </w:r>
          </w:p>
        </w:tc>
        <w:tc>
          <w:tcPr>
            <w:tcW w:w="2268" w:type="dxa"/>
          </w:tcPr>
          <w:p w:rsidR="0096777B" w:rsidRPr="003A2325" w:rsidRDefault="0096777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F379DF" w:rsidRPr="003A2325" w:rsidTr="00F379DF">
        <w:trPr>
          <w:trHeight w:val="513"/>
        </w:trPr>
        <w:tc>
          <w:tcPr>
            <w:tcW w:w="675" w:type="dxa"/>
            <w:shd w:val="clear" w:color="auto" w:fill="BFBFBF"/>
          </w:tcPr>
          <w:p w:rsidR="00F379DF" w:rsidRPr="004B1E60" w:rsidRDefault="00F379DF"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X1</w:t>
            </w:r>
          </w:p>
        </w:tc>
        <w:tc>
          <w:tcPr>
            <w:tcW w:w="1418" w:type="dxa"/>
            <w:shd w:val="clear" w:color="auto" w:fill="BFBFBF"/>
          </w:tcPr>
          <w:p w:rsidR="00F379DF" w:rsidRPr="007725C1" w:rsidRDefault="00F379DF"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F379DF" w:rsidRPr="007725C1" w:rsidRDefault="00F379DF"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1559" w:type="dxa"/>
            <w:shd w:val="clear" w:color="auto" w:fill="BFBFBF"/>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Voluntariado Empresarial</w:t>
            </w:r>
          </w:p>
        </w:tc>
        <w:tc>
          <w:tcPr>
            <w:tcW w:w="1559" w:type="dxa"/>
            <w:shd w:val="clear" w:color="auto" w:fill="BFBFBF"/>
          </w:tcPr>
          <w:p w:rsidR="00F379DF" w:rsidRPr="007725C1" w:rsidRDefault="00F379DF"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2694" w:type="dxa"/>
            <w:shd w:val="clear" w:color="auto" w:fill="BFBFBF"/>
          </w:tcPr>
          <w:p w:rsidR="00F379DF" w:rsidRPr="007725C1" w:rsidRDefault="00F379DF" w:rsidP="00A4508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Dentro del proceso externo de Voluntariado Empresarial, se realiza una evaluación de requerimientos, en conjunto con el Departamento de Imagen Institucional; y se realizan los ajustes necesarios a la campaña.</w:t>
            </w:r>
          </w:p>
        </w:tc>
        <w:tc>
          <w:tcPr>
            <w:tcW w:w="1842" w:type="dxa"/>
            <w:shd w:val="clear" w:color="auto" w:fill="BFBFBF"/>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Voluntaria</w:t>
            </w:r>
          </w:p>
        </w:tc>
        <w:tc>
          <w:tcPr>
            <w:tcW w:w="1560" w:type="dxa"/>
            <w:shd w:val="clear" w:color="auto" w:fill="BFBFBF"/>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379DF" w:rsidRPr="003A2325" w:rsidTr="00F379DF">
        <w:trPr>
          <w:trHeight w:val="513"/>
        </w:trPr>
        <w:tc>
          <w:tcPr>
            <w:tcW w:w="675" w:type="dxa"/>
            <w:shd w:val="clear" w:color="auto" w:fill="auto"/>
          </w:tcPr>
          <w:p w:rsidR="00F379DF" w:rsidRPr="004B1E60" w:rsidRDefault="00F379DF"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w:t>
            </w:r>
          </w:p>
        </w:tc>
        <w:tc>
          <w:tcPr>
            <w:tcW w:w="1418" w:type="dxa"/>
            <w:shd w:val="clear" w:color="auto" w:fill="auto"/>
          </w:tcPr>
          <w:p w:rsidR="00F379DF" w:rsidRPr="007725C1" w:rsidRDefault="00F379DF"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559" w:type="dxa"/>
            <w:shd w:val="clear" w:color="auto" w:fill="auto"/>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 Publicidad</w:t>
            </w:r>
          </w:p>
        </w:tc>
        <w:tc>
          <w:tcPr>
            <w:tcW w:w="1559" w:type="dxa"/>
            <w:shd w:val="clear" w:color="auto" w:fill="auto"/>
          </w:tcPr>
          <w:p w:rsidR="00F379DF" w:rsidRPr="007725C1" w:rsidRDefault="00F379DF"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2694" w:type="dxa"/>
            <w:shd w:val="clear" w:color="auto" w:fill="auto"/>
          </w:tcPr>
          <w:p w:rsidR="00F379DF" w:rsidRPr="007725C1" w:rsidRDefault="00F379DF" w:rsidP="00A4508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La Agencia de Publicidad CAUSA recibe los requerimientos de Publicidad del Departamento de Imagen Institucional y procede a elaborar la Publicidad.</w:t>
            </w:r>
          </w:p>
        </w:tc>
        <w:tc>
          <w:tcPr>
            <w:tcW w:w="1842" w:type="dxa"/>
            <w:shd w:val="clear" w:color="auto" w:fill="auto"/>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Agencia de Publicidad (CAUSA)</w:t>
            </w:r>
          </w:p>
        </w:tc>
        <w:tc>
          <w:tcPr>
            <w:tcW w:w="1560" w:type="dxa"/>
            <w:shd w:val="clear" w:color="auto" w:fill="auto"/>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F379DF" w:rsidRPr="003A2325" w:rsidTr="00F379DF">
        <w:trPr>
          <w:trHeight w:val="513"/>
        </w:trPr>
        <w:tc>
          <w:tcPr>
            <w:tcW w:w="675" w:type="dxa"/>
            <w:shd w:val="clear" w:color="auto" w:fill="BFBFBF"/>
          </w:tcPr>
          <w:p w:rsidR="00F379DF" w:rsidRPr="004B1E60" w:rsidRDefault="00F379DF"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X3</w:t>
            </w:r>
          </w:p>
        </w:tc>
        <w:tc>
          <w:tcPr>
            <w:tcW w:w="1418" w:type="dxa"/>
            <w:shd w:val="clear" w:color="auto" w:fill="BFBFBF"/>
          </w:tcPr>
          <w:p w:rsidR="00F379DF" w:rsidRPr="007725C1" w:rsidRDefault="00F379DF"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559" w:type="dxa"/>
            <w:shd w:val="clear" w:color="auto" w:fill="BFBFBF"/>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Entrevistar</w:t>
            </w:r>
          </w:p>
        </w:tc>
        <w:tc>
          <w:tcPr>
            <w:tcW w:w="1559" w:type="dxa"/>
            <w:shd w:val="clear" w:color="auto" w:fill="BFBFBF"/>
          </w:tcPr>
          <w:p w:rsidR="00F379DF" w:rsidRPr="007725C1" w:rsidRDefault="00F379DF"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2694" w:type="dxa"/>
            <w:shd w:val="clear" w:color="auto" w:fill="BFBFBF"/>
          </w:tcPr>
          <w:p w:rsidR="00F379DF" w:rsidRPr="007725C1" w:rsidRDefault="00F379DF" w:rsidP="00A4508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42" w:type="dxa"/>
            <w:shd w:val="clear" w:color="auto" w:fill="BFBFBF"/>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Medio de Comunicación</w:t>
            </w:r>
          </w:p>
        </w:tc>
        <w:tc>
          <w:tcPr>
            <w:tcW w:w="1560" w:type="dxa"/>
            <w:shd w:val="clear" w:color="auto" w:fill="BFBFBF"/>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379DF" w:rsidRPr="003A2325" w:rsidRDefault="00F379DF"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DB7093" w:rsidRPr="003A2325" w:rsidTr="003431C0">
        <w:trPr>
          <w:trHeight w:val="513"/>
        </w:trPr>
        <w:tc>
          <w:tcPr>
            <w:tcW w:w="675" w:type="dxa"/>
          </w:tcPr>
          <w:p w:rsidR="00DB7093" w:rsidRPr="004B1E60" w:rsidRDefault="00DB7093"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X4</w:t>
            </w:r>
          </w:p>
        </w:tc>
        <w:tc>
          <w:tcPr>
            <w:tcW w:w="1418" w:type="dxa"/>
          </w:tcPr>
          <w:p w:rsidR="00DB7093" w:rsidRPr="00DB7093" w:rsidRDefault="00DB7093" w:rsidP="00DB7093">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Resumen, descripción de contexto, justificación jerarquía</w:t>
            </w:r>
          </w:p>
        </w:tc>
        <w:tc>
          <w:tcPr>
            <w:tcW w:w="1559" w:type="dxa"/>
          </w:tcPr>
          <w:p w:rsidR="00DB7093" w:rsidRPr="003A2325" w:rsidRDefault="00DB7093"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w:t>
            </w:r>
          </w:p>
        </w:tc>
        <w:tc>
          <w:tcPr>
            <w:tcW w:w="1559" w:type="dxa"/>
          </w:tcPr>
          <w:p w:rsidR="00DB7093" w:rsidRPr="00DB7093" w:rsidRDefault="00DB7093" w:rsidP="00DB7093">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Base de Concurso</w:t>
            </w:r>
          </w:p>
        </w:tc>
        <w:tc>
          <w:tcPr>
            <w:tcW w:w="2694" w:type="dxa"/>
          </w:tcPr>
          <w:p w:rsidR="00DB7093" w:rsidRPr="000D7473" w:rsidRDefault="00DB7093" w:rsidP="00A45080">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1842" w:type="dxa"/>
          </w:tcPr>
          <w:p w:rsidR="00DB7093" w:rsidRPr="003A2325" w:rsidRDefault="00DB7093"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1560" w:type="dxa"/>
          </w:tcPr>
          <w:p w:rsidR="00DB7093" w:rsidRPr="003A2325" w:rsidRDefault="00DB7093"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B7093" w:rsidRPr="003A2325" w:rsidRDefault="00DB7093"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DB7093" w:rsidRPr="003A2325" w:rsidTr="003431C0">
        <w:trPr>
          <w:trHeight w:val="513"/>
        </w:trPr>
        <w:tc>
          <w:tcPr>
            <w:tcW w:w="675" w:type="dxa"/>
            <w:shd w:val="clear" w:color="auto" w:fill="BFBFBF"/>
          </w:tcPr>
          <w:p w:rsidR="00DB7093" w:rsidRPr="004B1E60" w:rsidRDefault="00DB7093"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X5</w:t>
            </w:r>
          </w:p>
        </w:tc>
        <w:tc>
          <w:tcPr>
            <w:tcW w:w="1418" w:type="dxa"/>
            <w:shd w:val="clear" w:color="auto" w:fill="BFBFBF"/>
          </w:tcPr>
          <w:p w:rsidR="00DB7093" w:rsidRPr="00DB7093" w:rsidRDefault="00DB7093" w:rsidP="00DB7093">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Documentación</w:t>
            </w:r>
          </w:p>
        </w:tc>
        <w:tc>
          <w:tcPr>
            <w:tcW w:w="1559" w:type="dxa"/>
            <w:shd w:val="clear" w:color="auto" w:fill="BFBFBF"/>
          </w:tcPr>
          <w:p w:rsidR="00DB7093" w:rsidRPr="003A2325" w:rsidRDefault="00DB7093"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1559" w:type="dxa"/>
            <w:shd w:val="clear" w:color="auto" w:fill="BFBFBF"/>
          </w:tcPr>
          <w:p w:rsidR="00DB7093" w:rsidRPr="00DB7093" w:rsidRDefault="00DB7093" w:rsidP="00DB7093">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Informe Final</w:t>
            </w:r>
          </w:p>
        </w:tc>
        <w:tc>
          <w:tcPr>
            <w:tcW w:w="2694" w:type="dxa"/>
            <w:shd w:val="clear" w:color="auto" w:fill="BFBFBF"/>
          </w:tcPr>
          <w:p w:rsidR="00DB7093" w:rsidRPr="000D7473" w:rsidRDefault="00DB7093" w:rsidP="00A45080">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BFBFBF"/>
          </w:tcPr>
          <w:p w:rsidR="00DB7093" w:rsidRPr="003A2325" w:rsidRDefault="00DB7093"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1560" w:type="dxa"/>
            <w:shd w:val="clear" w:color="auto" w:fill="BFBFBF"/>
          </w:tcPr>
          <w:p w:rsidR="00DB7093" w:rsidRPr="003A2325" w:rsidRDefault="00DB7093"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B7093" w:rsidRPr="003A2325" w:rsidRDefault="00DB7093"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3431C0">
        <w:trPr>
          <w:trHeight w:val="513"/>
        </w:trPr>
        <w:tc>
          <w:tcPr>
            <w:tcW w:w="675" w:type="dxa"/>
            <w:shd w:val="clear" w:color="auto" w:fill="auto"/>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X6</w:t>
            </w:r>
          </w:p>
        </w:tc>
        <w:tc>
          <w:tcPr>
            <w:tcW w:w="1418" w:type="dxa"/>
            <w:shd w:val="clear" w:color="auto" w:fill="auto"/>
          </w:tcPr>
          <w:p w:rsidR="00AF54DE" w:rsidRPr="009E3068" w:rsidRDefault="00AF54DE" w:rsidP="00AF54DE">
            <w:pPr>
              <w:pStyle w:val="Prrafodelista"/>
              <w:numPr>
                <w:ilvl w:val="0"/>
                <w:numId w:val="4"/>
              </w:numPr>
              <w:spacing w:after="0" w:line="240" w:lineRule="auto"/>
              <w:ind w:left="187" w:hanging="187"/>
              <w:rPr>
                <w:rFonts w:ascii="Times New Roman" w:hAnsi="Times New Roman" w:cs="Times New Roman"/>
                <w:sz w:val="18"/>
                <w:szCs w:val="18"/>
                <w:lang w:val="es-PE" w:eastAsia="es-PE"/>
              </w:rPr>
            </w:pPr>
            <w:bookmarkStart w:id="2" w:name="_GoBack"/>
            <w:bookmarkEnd w:id="2"/>
            <w:r w:rsidRPr="009E3068">
              <w:rPr>
                <w:rFonts w:ascii="Times New Roman" w:hAnsi="Times New Roman" w:cs="Times New Roman"/>
                <w:sz w:val="18"/>
                <w:szCs w:val="18"/>
                <w:lang w:val="es-PE" w:eastAsia="es-PE"/>
              </w:rPr>
              <w:t>Solicitud de Inventariado</w:t>
            </w:r>
          </w:p>
        </w:tc>
        <w:tc>
          <w:tcPr>
            <w:tcW w:w="1559" w:type="dxa"/>
            <w:shd w:val="clear" w:color="auto" w:fill="auto"/>
          </w:tcPr>
          <w:p w:rsidR="00AF54DE" w:rsidRPr="009E3068" w:rsidRDefault="00AF54DE" w:rsidP="00AF54DE">
            <w:pPr>
              <w:spacing w:after="0" w:line="240" w:lineRule="auto"/>
              <w:jc w:val="center"/>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Inventariado</w:t>
            </w:r>
          </w:p>
        </w:tc>
        <w:tc>
          <w:tcPr>
            <w:tcW w:w="1559" w:type="dxa"/>
            <w:shd w:val="clear" w:color="auto" w:fill="auto"/>
          </w:tcPr>
          <w:p w:rsidR="00AF54DE" w:rsidRPr="009E3068" w:rsidRDefault="00AF54DE" w:rsidP="00AF54D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Informe de Inventariado</w:t>
            </w:r>
          </w:p>
          <w:p w:rsidR="00AF54DE" w:rsidRPr="009E3068" w:rsidRDefault="00AF54DE" w:rsidP="00AF54D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Informe de Necesidades</w:t>
            </w:r>
          </w:p>
        </w:tc>
        <w:tc>
          <w:tcPr>
            <w:tcW w:w="2694" w:type="dxa"/>
            <w:shd w:val="clear" w:color="auto" w:fill="auto"/>
          </w:tcPr>
          <w:p w:rsidR="00AF54DE" w:rsidRPr="009E3068" w:rsidRDefault="00AF54DE" w:rsidP="00A45080">
            <w:pPr>
              <w:spacing w:after="0" w:line="240" w:lineRule="auto"/>
              <w:jc w:val="both"/>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 xml:space="preserve">El Centro Educativo realiza el inventariado </w:t>
            </w:r>
          </w:p>
        </w:tc>
        <w:tc>
          <w:tcPr>
            <w:tcW w:w="1842"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38321D">
        <w:trPr>
          <w:trHeight w:val="513"/>
        </w:trPr>
        <w:tc>
          <w:tcPr>
            <w:tcW w:w="675" w:type="dxa"/>
            <w:shd w:val="clear" w:color="auto" w:fill="BFBFBF"/>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X7</w:t>
            </w:r>
          </w:p>
        </w:tc>
        <w:tc>
          <w:tcPr>
            <w:tcW w:w="1418" w:type="dxa"/>
            <w:shd w:val="clear" w:color="auto" w:fill="BFBFBF"/>
            <w:vAlign w:val="center"/>
          </w:tcPr>
          <w:p w:rsidR="00AF54DE" w:rsidRPr="00B140E0" w:rsidRDefault="00AF54DE" w:rsidP="00DB7093">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Retroalimentación</w:t>
            </w:r>
          </w:p>
          <w:p w:rsidR="00AF54DE" w:rsidRPr="00B140E0" w:rsidRDefault="00AF54DE" w:rsidP="00DB7093">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Dudas sobre </w:t>
            </w:r>
            <w:r w:rsidRPr="00B140E0">
              <w:rPr>
                <w:rFonts w:ascii="Times New Roman" w:hAnsi="Times New Roman" w:cs="Times New Roman"/>
                <w:sz w:val="18"/>
                <w:szCs w:val="18"/>
                <w:lang w:val="es-PE" w:eastAsia="es-PE"/>
              </w:rPr>
              <w:lastRenderedPageBreak/>
              <w:t>pedagogía</w:t>
            </w:r>
          </w:p>
          <w:p w:rsidR="00AF54DE" w:rsidRPr="00B140E0" w:rsidRDefault="00AF54DE" w:rsidP="00DB7093">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p w:rsidR="00AF54DE" w:rsidRPr="00B140E0" w:rsidRDefault="00AF54DE" w:rsidP="00DB7093">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Informe de Acompañamiento </w:t>
            </w:r>
          </w:p>
        </w:tc>
        <w:tc>
          <w:tcPr>
            <w:tcW w:w="1559"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Gestión Pedagógica</w:t>
            </w:r>
          </w:p>
        </w:tc>
        <w:tc>
          <w:tcPr>
            <w:tcW w:w="1559" w:type="dxa"/>
            <w:shd w:val="clear" w:color="auto" w:fill="BFBFBF"/>
            <w:vAlign w:val="center"/>
          </w:tcPr>
          <w:p w:rsidR="00AF54DE" w:rsidRPr="00B140E0" w:rsidRDefault="00AF54DE" w:rsidP="00DB7093">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Dudas sobre pedagogía y requerimientos </w:t>
            </w:r>
            <w:r w:rsidRPr="00B140E0">
              <w:rPr>
                <w:rFonts w:ascii="Times New Roman" w:hAnsi="Times New Roman" w:cs="Times New Roman"/>
                <w:sz w:val="18"/>
                <w:szCs w:val="18"/>
                <w:lang w:val="es-PE" w:eastAsia="es-PE"/>
              </w:rPr>
              <w:lastRenderedPageBreak/>
              <w:t>urgentes</w:t>
            </w:r>
          </w:p>
          <w:p w:rsidR="00AF54DE" w:rsidRPr="00B140E0" w:rsidRDefault="00AF54DE" w:rsidP="00DB7093">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resueltas</w:t>
            </w:r>
          </w:p>
        </w:tc>
        <w:tc>
          <w:tcPr>
            <w:tcW w:w="2694" w:type="dxa"/>
            <w:shd w:val="clear" w:color="auto" w:fill="BFBFBF"/>
          </w:tcPr>
          <w:p w:rsidR="00AF54DE" w:rsidRPr="00B140E0" w:rsidRDefault="00AF54DE" w:rsidP="00A45080">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El Área pedagógica del centro educativo le comunica algunas dudas sobre pedagogía a</w:t>
            </w:r>
          </w:p>
        </w:tc>
        <w:tc>
          <w:tcPr>
            <w:tcW w:w="1842"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D35E90">
        <w:trPr>
          <w:trHeight w:val="513"/>
        </w:trPr>
        <w:tc>
          <w:tcPr>
            <w:tcW w:w="675" w:type="dxa"/>
          </w:tcPr>
          <w:p w:rsidR="00AF54DE" w:rsidRPr="004B1E60" w:rsidRDefault="00AF54DE"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X8</w:t>
            </w:r>
          </w:p>
        </w:tc>
        <w:tc>
          <w:tcPr>
            <w:tcW w:w="1418" w:type="dxa"/>
          </w:tcPr>
          <w:p w:rsidR="00AF54DE" w:rsidRPr="00B140E0"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tc>
        <w:tc>
          <w:tcPr>
            <w:tcW w:w="1559"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Personal</w:t>
            </w:r>
          </w:p>
        </w:tc>
        <w:tc>
          <w:tcPr>
            <w:tcW w:w="1559" w:type="dxa"/>
          </w:tcPr>
          <w:p w:rsidR="00AF54DE" w:rsidRPr="00B140E0"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2694" w:type="dxa"/>
          </w:tcPr>
          <w:p w:rsidR="00AF54DE" w:rsidRPr="00B140E0" w:rsidRDefault="00AF54DE" w:rsidP="00A45080">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 este proceso, el área de personal se encarga de hacer una lista de los participantes que asistirán a la Capacitación de la Invitación.</w:t>
            </w:r>
          </w:p>
        </w:tc>
        <w:tc>
          <w:tcPr>
            <w:tcW w:w="1842"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D35E90">
        <w:trPr>
          <w:trHeight w:val="513"/>
        </w:trPr>
        <w:tc>
          <w:tcPr>
            <w:tcW w:w="675" w:type="dxa"/>
            <w:shd w:val="clear" w:color="auto" w:fill="BFBFBF"/>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X9</w:t>
            </w:r>
          </w:p>
        </w:tc>
        <w:tc>
          <w:tcPr>
            <w:tcW w:w="1418" w:type="dxa"/>
            <w:shd w:val="clear" w:color="auto" w:fill="BFBFBF"/>
          </w:tcPr>
          <w:p w:rsidR="00AF54DE" w:rsidRPr="00B140E0"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Reunión</w:t>
            </w:r>
          </w:p>
        </w:tc>
        <w:tc>
          <w:tcPr>
            <w:tcW w:w="1559"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Curricular</w:t>
            </w:r>
          </w:p>
        </w:tc>
        <w:tc>
          <w:tcPr>
            <w:tcW w:w="1559" w:type="dxa"/>
            <w:shd w:val="clear" w:color="auto" w:fill="BFBFBF"/>
          </w:tcPr>
          <w:p w:rsidR="00AF54DE" w:rsidRPr="00B140E0"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Confirmación de Asistencia</w:t>
            </w:r>
          </w:p>
        </w:tc>
        <w:tc>
          <w:tcPr>
            <w:tcW w:w="2694" w:type="dxa"/>
            <w:shd w:val="clear" w:color="auto" w:fill="BFBFBF"/>
          </w:tcPr>
          <w:p w:rsidR="00AF54DE" w:rsidRPr="00B140E0" w:rsidRDefault="00AF54DE" w:rsidP="00A45080">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D35E90">
        <w:trPr>
          <w:trHeight w:val="513"/>
        </w:trPr>
        <w:tc>
          <w:tcPr>
            <w:tcW w:w="675" w:type="dxa"/>
            <w:shd w:val="clear" w:color="auto" w:fill="auto"/>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X10</w:t>
            </w:r>
          </w:p>
        </w:tc>
        <w:tc>
          <w:tcPr>
            <w:tcW w:w="1418" w:type="dxa"/>
            <w:shd w:val="clear" w:color="auto" w:fill="auto"/>
          </w:tcPr>
          <w:p w:rsidR="00AF54DE" w:rsidRPr="003A2325" w:rsidRDefault="00AF54DE"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1559" w:type="dxa"/>
            <w:shd w:val="clear" w:color="auto" w:fill="auto"/>
          </w:tcPr>
          <w:p w:rsidR="00AF54DE" w:rsidRPr="00D35E90"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Temas, cantidad de participantes, características de grupo</w:t>
            </w:r>
          </w:p>
        </w:tc>
        <w:tc>
          <w:tcPr>
            <w:tcW w:w="2694" w:type="dxa"/>
            <w:shd w:val="clear" w:color="auto" w:fill="auto"/>
          </w:tcPr>
          <w:p w:rsidR="00AF54DE" w:rsidRPr="002D392B" w:rsidRDefault="00AF54DE" w:rsidP="00D35E90">
            <w:pPr>
              <w:spacing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Centro Educativo informado sobre los temas, la cantidad de participantes y las características de grupo que va a participar del retiro.</w:t>
            </w:r>
          </w:p>
        </w:tc>
        <w:tc>
          <w:tcPr>
            <w:tcW w:w="1842"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D80BC9">
        <w:trPr>
          <w:trHeight w:val="513"/>
        </w:trPr>
        <w:tc>
          <w:tcPr>
            <w:tcW w:w="675" w:type="dxa"/>
            <w:shd w:val="clear" w:color="auto" w:fill="BFBFBF"/>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X11</w:t>
            </w:r>
          </w:p>
        </w:tc>
        <w:tc>
          <w:tcPr>
            <w:tcW w:w="1418" w:type="dxa"/>
            <w:shd w:val="clear" w:color="auto" w:fill="BFBFBF"/>
          </w:tcPr>
          <w:p w:rsidR="00AF54DE" w:rsidRPr="003A2325" w:rsidRDefault="00AF54DE"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Prueba Ministerial</w:t>
            </w:r>
          </w:p>
        </w:tc>
        <w:tc>
          <w:tcPr>
            <w:tcW w:w="1559" w:type="dxa"/>
            <w:shd w:val="clear" w:color="auto" w:fill="BFBFBF"/>
            <w:vAlign w:val="center"/>
          </w:tcPr>
          <w:p w:rsidR="00AF54DE" w:rsidRPr="00B140E0" w:rsidRDefault="00AF54DE" w:rsidP="00DB7093">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Resultado de Prueba Ministerial</w:t>
            </w:r>
          </w:p>
        </w:tc>
        <w:tc>
          <w:tcPr>
            <w:tcW w:w="2694" w:type="dxa"/>
            <w:shd w:val="clear" w:color="auto" w:fill="BFBFBF"/>
          </w:tcPr>
          <w:p w:rsidR="00AF54DE" w:rsidRPr="00B140E0" w:rsidRDefault="00AF54DE" w:rsidP="00A45080">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Ministerio de Educación realiza la Prueba ministerial y emite los resultados de la misma.</w:t>
            </w:r>
          </w:p>
        </w:tc>
        <w:tc>
          <w:tcPr>
            <w:tcW w:w="1842"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Ministerio de Educación</w:t>
            </w:r>
          </w:p>
        </w:tc>
        <w:tc>
          <w:tcPr>
            <w:tcW w:w="1560"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3431C0">
        <w:trPr>
          <w:trHeight w:val="513"/>
        </w:trPr>
        <w:tc>
          <w:tcPr>
            <w:tcW w:w="675" w:type="dxa"/>
          </w:tcPr>
          <w:p w:rsidR="00AF54DE" w:rsidRPr="004B1E60" w:rsidRDefault="00AF54DE"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X12</w:t>
            </w:r>
          </w:p>
        </w:tc>
        <w:tc>
          <w:tcPr>
            <w:tcW w:w="1418" w:type="dxa"/>
          </w:tcPr>
          <w:p w:rsidR="00AF54DE" w:rsidRPr="003C0AF6" w:rsidRDefault="00AF54DE" w:rsidP="00D35E90">
            <w:pPr>
              <w:pStyle w:val="Prrafodelista"/>
              <w:numPr>
                <w:ilvl w:val="0"/>
                <w:numId w:val="4"/>
              </w:numPr>
              <w:spacing w:after="0" w:line="240" w:lineRule="auto"/>
              <w:ind w:left="187" w:hanging="187"/>
              <w:rPr>
                <w:sz w:val="18"/>
                <w:szCs w:val="18"/>
                <w:lang w:val="es-PE" w:eastAsia="es-PE"/>
              </w:rPr>
            </w:pPr>
            <w:r w:rsidRPr="00D35E90">
              <w:rPr>
                <w:rFonts w:ascii="Times New Roman" w:hAnsi="Times New Roman" w:cs="Times New Roman"/>
                <w:sz w:val="18"/>
                <w:szCs w:val="18"/>
                <w:lang w:val="es-PE" w:eastAsia="es-PE"/>
              </w:rPr>
              <w:t>Dinero depositado</w:t>
            </w:r>
          </w:p>
        </w:tc>
        <w:tc>
          <w:tcPr>
            <w:tcW w:w="1559"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Preparación de retiro</w:t>
            </w:r>
          </w:p>
        </w:tc>
        <w:tc>
          <w:tcPr>
            <w:tcW w:w="1559" w:type="dxa"/>
          </w:tcPr>
          <w:p w:rsidR="00AF54DE" w:rsidRPr="003C0AF6" w:rsidRDefault="00AF54DE" w:rsidP="00D35E90">
            <w:pPr>
              <w:pStyle w:val="Prrafodelista"/>
              <w:numPr>
                <w:ilvl w:val="0"/>
                <w:numId w:val="4"/>
              </w:numPr>
              <w:spacing w:after="0" w:line="240" w:lineRule="auto"/>
              <w:ind w:left="187" w:hanging="187"/>
              <w:rPr>
                <w:sz w:val="18"/>
                <w:szCs w:val="18"/>
                <w:lang w:val="es-PE" w:eastAsia="es-PE"/>
              </w:rPr>
            </w:pPr>
            <w:r w:rsidRPr="00D35E90">
              <w:rPr>
                <w:rFonts w:ascii="Times New Roman" w:hAnsi="Times New Roman" w:cs="Times New Roman"/>
                <w:sz w:val="18"/>
                <w:szCs w:val="18"/>
                <w:lang w:val="es-PE" w:eastAsia="es-PE"/>
              </w:rPr>
              <w:t>Solicitud de Dinero</w:t>
            </w:r>
          </w:p>
        </w:tc>
        <w:tc>
          <w:tcPr>
            <w:tcW w:w="2694" w:type="dxa"/>
          </w:tcPr>
          <w:p w:rsidR="00AF54DE" w:rsidRPr="003A2325" w:rsidRDefault="00AF54DE" w:rsidP="00AF7265">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Para la realización del retiro, Pastoral y Educación en Valores se encuentra en constante comunicación con la Casa de retiro, para coordinar los recursos que van a ser necesarios para realizar el retiro.</w:t>
            </w:r>
          </w:p>
        </w:tc>
        <w:tc>
          <w:tcPr>
            <w:tcW w:w="1842"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Casa de Retiro</w:t>
            </w:r>
          </w:p>
        </w:tc>
        <w:tc>
          <w:tcPr>
            <w:tcW w:w="1560"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D35E90">
        <w:trPr>
          <w:trHeight w:val="513"/>
        </w:trPr>
        <w:tc>
          <w:tcPr>
            <w:tcW w:w="675" w:type="dxa"/>
            <w:shd w:val="clear" w:color="auto" w:fill="BFBFBF"/>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X13</w:t>
            </w:r>
          </w:p>
        </w:tc>
        <w:tc>
          <w:tcPr>
            <w:tcW w:w="1418" w:type="dxa"/>
            <w:shd w:val="clear" w:color="auto" w:fill="BFBFBF"/>
          </w:tcPr>
          <w:p w:rsidR="00AF54DE" w:rsidRPr="00D35E90"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Orden de Compra</w:t>
            </w:r>
          </w:p>
        </w:tc>
        <w:tc>
          <w:tcPr>
            <w:tcW w:w="1559"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Atender Orden de Compra</w:t>
            </w:r>
          </w:p>
        </w:tc>
        <w:tc>
          <w:tcPr>
            <w:tcW w:w="1559" w:type="dxa"/>
            <w:shd w:val="clear" w:color="auto" w:fill="BFBFBF"/>
          </w:tcPr>
          <w:p w:rsidR="00AF54DE" w:rsidRPr="00D35E90"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Bienes de Orden de Compra</w:t>
            </w:r>
          </w:p>
        </w:tc>
        <w:tc>
          <w:tcPr>
            <w:tcW w:w="2694" w:type="dxa"/>
            <w:shd w:val="clear" w:color="auto" w:fill="BFBFBF"/>
            <w:vAlign w:val="center"/>
          </w:tcPr>
          <w:p w:rsidR="00AF54DE" w:rsidRPr="00D35E90" w:rsidRDefault="00AF54DE" w:rsidP="00D35E90">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El Proveedor realiza todas las actividades necesarias para atender la Orden de Compra.</w:t>
            </w:r>
          </w:p>
        </w:tc>
        <w:tc>
          <w:tcPr>
            <w:tcW w:w="1842"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Proveedor</w:t>
            </w:r>
          </w:p>
        </w:tc>
        <w:tc>
          <w:tcPr>
            <w:tcW w:w="1560"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D35E90">
        <w:trPr>
          <w:trHeight w:val="513"/>
        </w:trPr>
        <w:tc>
          <w:tcPr>
            <w:tcW w:w="675" w:type="dxa"/>
            <w:shd w:val="clear" w:color="auto" w:fill="auto"/>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X14</w:t>
            </w:r>
          </w:p>
        </w:tc>
        <w:tc>
          <w:tcPr>
            <w:tcW w:w="1418" w:type="dxa"/>
            <w:shd w:val="clear" w:color="auto" w:fill="auto"/>
          </w:tcPr>
          <w:p w:rsidR="00AF54DE" w:rsidRPr="00D35E90"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Equipamiento necesario</w:t>
            </w:r>
          </w:p>
        </w:tc>
        <w:tc>
          <w:tcPr>
            <w:tcW w:w="1559"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Equipamiento de Maquinaria</w:t>
            </w:r>
          </w:p>
        </w:tc>
        <w:tc>
          <w:tcPr>
            <w:tcW w:w="1559" w:type="dxa"/>
            <w:shd w:val="clear" w:color="auto" w:fill="auto"/>
          </w:tcPr>
          <w:p w:rsidR="00AF54DE" w:rsidRPr="00D35E90"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Equipamiento realizado</w:t>
            </w:r>
          </w:p>
        </w:tc>
        <w:tc>
          <w:tcPr>
            <w:tcW w:w="2694" w:type="dxa"/>
            <w:shd w:val="clear" w:color="auto" w:fill="auto"/>
            <w:vAlign w:val="center"/>
          </w:tcPr>
          <w:p w:rsidR="00AF54DE" w:rsidRPr="00D35E90" w:rsidRDefault="00AF54DE" w:rsidP="00D35E90">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El Proveedor realiza el equipamiento de la maquinaria y capacita al empleado en la utilización de la misma.</w:t>
            </w:r>
          </w:p>
        </w:tc>
        <w:tc>
          <w:tcPr>
            <w:tcW w:w="1842"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Proveedor</w:t>
            </w:r>
          </w:p>
        </w:tc>
        <w:tc>
          <w:tcPr>
            <w:tcW w:w="1560"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D8707F">
        <w:trPr>
          <w:trHeight w:val="513"/>
        </w:trPr>
        <w:tc>
          <w:tcPr>
            <w:tcW w:w="675" w:type="dxa"/>
            <w:shd w:val="clear" w:color="auto" w:fill="BFBFBF"/>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X15</w:t>
            </w:r>
          </w:p>
        </w:tc>
        <w:tc>
          <w:tcPr>
            <w:tcW w:w="1418" w:type="dxa"/>
            <w:shd w:val="clear" w:color="auto" w:fill="BFBFBF"/>
          </w:tcPr>
          <w:p w:rsidR="00AF54DE" w:rsidRPr="003A2325"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Factura de Pago Parcial</w:t>
            </w:r>
          </w:p>
        </w:tc>
        <w:tc>
          <w:tcPr>
            <w:tcW w:w="1559"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Construir Obra</w:t>
            </w:r>
          </w:p>
        </w:tc>
        <w:tc>
          <w:tcPr>
            <w:tcW w:w="1559" w:type="dxa"/>
            <w:shd w:val="clear" w:color="auto" w:fill="BFBFBF"/>
          </w:tcPr>
          <w:p w:rsidR="00AF54DE" w:rsidRPr="00D35E90"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Obra Parcialmente construida </w:t>
            </w:r>
          </w:p>
          <w:p w:rsidR="00AF54DE" w:rsidRPr="003A2325" w:rsidRDefault="00AF54DE" w:rsidP="00D35E90">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Obra Terminada</w:t>
            </w:r>
          </w:p>
        </w:tc>
        <w:tc>
          <w:tcPr>
            <w:tcW w:w="2694" w:type="dxa"/>
            <w:shd w:val="clear" w:color="auto" w:fill="BFBFBF"/>
            <w:vAlign w:val="center"/>
          </w:tcPr>
          <w:p w:rsidR="00AF54DE" w:rsidRPr="00D35E90" w:rsidRDefault="00AF54DE" w:rsidP="00D35E90">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1842"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Constructora</w:t>
            </w:r>
          </w:p>
        </w:tc>
        <w:tc>
          <w:tcPr>
            <w:tcW w:w="1560"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3431C0">
        <w:trPr>
          <w:trHeight w:val="513"/>
        </w:trPr>
        <w:tc>
          <w:tcPr>
            <w:tcW w:w="675" w:type="dxa"/>
          </w:tcPr>
          <w:p w:rsidR="00AF54DE" w:rsidRPr="004B1E60" w:rsidRDefault="00AF54DE"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X16</w:t>
            </w:r>
          </w:p>
        </w:tc>
        <w:tc>
          <w:tcPr>
            <w:tcW w:w="1418" w:type="dxa"/>
          </w:tcPr>
          <w:p w:rsidR="00AF54DE" w:rsidRPr="003A2325" w:rsidRDefault="00AF54DE" w:rsidP="00AF7265">
            <w:pPr>
              <w:spacing w:after="0" w:line="240" w:lineRule="auto"/>
              <w:rPr>
                <w:rFonts w:ascii="Times New Roman" w:hAnsi="Times New Roman" w:cs="Times New Roman"/>
                <w:sz w:val="18"/>
                <w:szCs w:val="18"/>
                <w:lang w:val="es-PE" w:eastAsia="es-PE"/>
              </w:rPr>
            </w:pPr>
          </w:p>
        </w:tc>
        <w:tc>
          <w:tcPr>
            <w:tcW w:w="1559"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POA del Programa Educativo Rural</w:t>
            </w:r>
          </w:p>
        </w:tc>
        <w:tc>
          <w:tcPr>
            <w:tcW w:w="1559" w:type="dxa"/>
          </w:tcPr>
          <w:p w:rsidR="00AF54DE" w:rsidRPr="003A2325" w:rsidRDefault="00AF54DE" w:rsidP="00AF7265">
            <w:pPr>
              <w:spacing w:after="0" w:line="240" w:lineRule="auto"/>
              <w:rPr>
                <w:rFonts w:ascii="Times New Roman" w:hAnsi="Times New Roman" w:cs="Times New Roman"/>
                <w:sz w:val="18"/>
                <w:szCs w:val="18"/>
                <w:lang w:val="es-PE" w:eastAsia="es-PE"/>
              </w:rPr>
            </w:pPr>
          </w:p>
        </w:tc>
        <w:tc>
          <w:tcPr>
            <w:tcW w:w="2694" w:type="dxa"/>
          </w:tcPr>
          <w:p w:rsidR="00AF54DE" w:rsidRPr="003A2325" w:rsidRDefault="00AF54DE" w:rsidP="00AF7265">
            <w:pPr>
              <w:spacing w:after="0" w:line="240" w:lineRule="auto"/>
              <w:jc w:val="both"/>
              <w:rPr>
                <w:rFonts w:ascii="Times New Roman" w:hAnsi="Times New Roman" w:cs="Times New Roman"/>
                <w:sz w:val="18"/>
                <w:szCs w:val="18"/>
                <w:lang w:val="es-PE" w:eastAsia="es-PE"/>
              </w:rPr>
            </w:pPr>
          </w:p>
        </w:tc>
        <w:tc>
          <w:tcPr>
            <w:tcW w:w="1842"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Programa Educativo Rural</w:t>
            </w:r>
          </w:p>
        </w:tc>
        <w:tc>
          <w:tcPr>
            <w:tcW w:w="1560"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AF54DE">
        <w:trPr>
          <w:trHeight w:val="513"/>
        </w:trPr>
        <w:tc>
          <w:tcPr>
            <w:tcW w:w="675" w:type="dxa"/>
            <w:shd w:val="clear" w:color="auto" w:fill="BFBFBF"/>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X17</w:t>
            </w:r>
          </w:p>
        </w:tc>
        <w:tc>
          <w:tcPr>
            <w:tcW w:w="1418" w:type="dxa"/>
            <w:shd w:val="clear" w:color="auto" w:fill="BFBFBF"/>
          </w:tcPr>
          <w:p w:rsidR="00AF54DE" w:rsidRPr="00AF54DE" w:rsidRDefault="00AF54DE" w:rsidP="00AF54D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Solicitud de Reclutamiento a Universidad</w:t>
            </w:r>
          </w:p>
        </w:tc>
        <w:tc>
          <w:tcPr>
            <w:tcW w:w="1559"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Publicar Anuncio</w:t>
            </w:r>
          </w:p>
        </w:tc>
        <w:tc>
          <w:tcPr>
            <w:tcW w:w="1559" w:type="dxa"/>
            <w:shd w:val="clear" w:color="auto" w:fill="BFBFBF"/>
          </w:tcPr>
          <w:p w:rsidR="00AF54DE" w:rsidRPr="00AF54DE" w:rsidRDefault="00AF54DE" w:rsidP="00AF54D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Anuncio Publicado</w:t>
            </w:r>
          </w:p>
        </w:tc>
        <w:tc>
          <w:tcPr>
            <w:tcW w:w="2694" w:type="dxa"/>
            <w:shd w:val="clear" w:color="auto" w:fill="BFBFBF"/>
            <w:vAlign w:val="center"/>
          </w:tcPr>
          <w:p w:rsidR="00AF54DE" w:rsidRPr="00AF54DE" w:rsidRDefault="00AF54DE" w:rsidP="00AF54DE">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La universidad publica el anuncio requerida por la Oficina Central de Fe y Alegría Perú.</w:t>
            </w:r>
          </w:p>
        </w:tc>
        <w:tc>
          <w:tcPr>
            <w:tcW w:w="1842"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Universidad</w:t>
            </w:r>
          </w:p>
        </w:tc>
        <w:tc>
          <w:tcPr>
            <w:tcW w:w="1560"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AF54DE">
        <w:trPr>
          <w:trHeight w:val="513"/>
        </w:trPr>
        <w:tc>
          <w:tcPr>
            <w:tcW w:w="675" w:type="dxa"/>
            <w:shd w:val="clear" w:color="auto" w:fill="auto"/>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X18</w:t>
            </w:r>
          </w:p>
        </w:tc>
        <w:tc>
          <w:tcPr>
            <w:tcW w:w="1418" w:type="dxa"/>
            <w:shd w:val="clear" w:color="auto" w:fill="auto"/>
          </w:tcPr>
          <w:p w:rsidR="00AF54DE" w:rsidRPr="00AF54DE" w:rsidRDefault="00AF54DE" w:rsidP="00AF54D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Solicitud de Reclutamiento a Otras Instituciones</w:t>
            </w:r>
          </w:p>
        </w:tc>
        <w:tc>
          <w:tcPr>
            <w:tcW w:w="1559"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Extender Solicitud</w:t>
            </w:r>
          </w:p>
        </w:tc>
        <w:tc>
          <w:tcPr>
            <w:tcW w:w="1559" w:type="dxa"/>
            <w:shd w:val="clear" w:color="auto" w:fill="auto"/>
          </w:tcPr>
          <w:p w:rsidR="00AF54DE" w:rsidRPr="00AF54DE" w:rsidRDefault="00AF54DE" w:rsidP="00AF54D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difundido</w:t>
            </w:r>
          </w:p>
        </w:tc>
        <w:tc>
          <w:tcPr>
            <w:tcW w:w="2694" w:type="dxa"/>
            <w:shd w:val="clear" w:color="auto" w:fill="auto"/>
            <w:vAlign w:val="center"/>
          </w:tcPr>
          <w:p w:rsidR="00AF54DE" w:rsidRPr="00AF54DE" w:rsidRDefault="00AF54DE" w:rsidP="00AF54DE">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1842"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Otras Instituciones Relacionadas</w:t>
            </w:r>
          </w:p>
        </w:tc>
        <w:tc>
          <w:tcPr>
            <w:tcW w:w="1560"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AF54DE">
        <w:trPr>
          <w:trHeight w:val="513"/>
        </w:trPr>
        <w:tc>
          <w:tcPr>
            <w:tcW w:w="675" w:type="dxa"/>
            <w:shd w:val="clear" w:color="auto" w:fill="BFBFBF"/>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X19</w:t>
            </w:r>
          </w:p>
        </w:tc>
        <w:tc>
          <w:tcPr>
            <w:tcW w:w="1418" w:type="dxa"/>
            <w:shd w:val="clear" w:color="auto" w:fill="BFBFBF"/>
          </w:tcPr>
          <w:p w:rsidR="00AF54DE" w:rsidRPr="00AF54DE" w:rsidRDefault="00AF54DE" w:rsidP="00AF54D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difundido</w:t>
            </w:r>
          </w:p>
          <w:p w:rsidR="00AF54DE" w:rsidRPr="00AF54DE" w:rsidRDefault="00AF54DE" w:rsidP="00AF54D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Anuncio Publicado</w:t>
            </w:r>
          </w:p>
          <w:p w:rsidR="00AF54DE" w:rsidRPr="00AF54DE" w:rsidRDefault="00AF54DE" w:rsidP="00AF54D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en Web</w:t>
            </w:r>
          </w:p>
        </w:tc>
        <w:tc>
          <w:tcPr>
            <w:tcW w:w="1559"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Enviar CV</w:t>
            </w:r>
          </w:p>
        </w:tc>
        <w:tc>
          <w:tcPr>
            <w:tcW w:w="1559" w:type="dxa"/>
            <w:shd w:val="clear" w:color="auto" w:fill="BFBFBF"/>
          </w:tcPr>
          <w:p w:rsidR="00AF54DE" w:rsidRPr="00AF54DE" w:rsidRDefault="00AF54DE" w:rsidP="00AF54D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CV</w:t>
            </w:r>
          </w:p>
        </w:tc>
        <w:tc>
          <w:tcPr>
            <w:tcW w:w="2694" w:type="dxa"/>
            <w:shd w:val="clear" w:color="auto" w:fill="BFBFBF"/>
            <w:vAlign w:val="center"/>
          </w:tcPr>
          <w:p w:rsidR="00AF54DE" w:rsidRPr="00AF54DE" w:rsidRDefault="00AF54DE" w:rsidP="00AF54DE">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El Postulante decide enviar su Curriculum Vitae a la Institución.</w:t>
            </w:r>
          </w:p>
        </w:tc>
        <w:tc>
          <w:tcPr>
            <w:tcW w:w="1842"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Postulante</w:t>
            </w:r>
          </w:p>
        </w:tc>
        <w:tc>
          <w:tcPr>
            <w:tcW w:w="1560"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F52E1E">
        <w:trPr>
          <w:trHeight w:val="513"/>
        </w:trPr>
        <w:tc>
          <w:tcPr>
            <w:tcW w:w="675" w:type="dxa"/>
          </w:tcPr>
          <w:p w:rsidR="00AF54DE" w:rsidRPr="004B1E60" w:rsidRDefault="00AF54DE"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X20</w:t>
            </w:r>
          </w:p>
        </w:tc>
        <w:tc>
          <w:tcPr>
            <w:tcW w:w="1418" w:type="dxa"/>
            <w:vAlign w:val="center"/>
          </w:tcPr>
          <w:p w:rsidR="00AF54DE" w:rsidRPr="007725C1" w:rsidRDefault="00AF54DE"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559"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Entregar Cartas</w:t>
            </w:r>
          </w:p>
        </w:tc>
        <w:tc>
          <w:tcPr>
            <w:tcW w:w="1559" w:type="dxa"/>
            <w:vAlign w:val="center"/>
          </w:tcPr>
          <w:p w:rsidR="00AF54DE" w:rsidRPr="00123395" w:rsidRDefault="00AF54DE" w:rsidP="00F379DF">
            <w:pPr>
              <w:pStyle w:val="Prrafodelista"/>
              <w:numPr>
                <w:ilvl w:val="0"/>
                <w:numId w:val="4"/>
              </w:numPr>
              <w:spacing w:after="0" w:line="240" w:lineRule="auto"/>
              <w:ind w:left="187" w:hanging="187"/>
              <w:rPr>
                <w:sz w:val="18"/>
                <w:szCs w:val="18"/>
                <w:lang w:val="es-PE" w:eastAsia="es-PE"/>
              </w:rPr>
            </w:pPr>
            <w:r>
              <w:rPr>
                <w:rFonts w:ascii="Times New Roman" w:hAnsi="Times New Roman" w:cs="Times New Roman"/>
                <w:sz w:val="18"/>
                <w:szCs w:val="18"/>
                <w:lang w:val="es-PE" w:eastAsia="es-PE"/>
              </w:rPr>
              <w:t>Conjunto de Cartas e</w:t>
            </w:r>
            <w:r w:rsidRPr="00F379DF">
              <w:rPr>
                <w:rFonts w:ascii="Times New Roman" w:hAnsi="Times New Roman" w:cs="Times New Roman"/>
                <w:sz w:val="18"/>
                <w:szCs w:val="18"/>
                <w:lang w:val="es-PE" w:eastAsia="es-PE"/>
              </w:rPr>
              <w:t>ntregadas</w:t>
            </w:r>
          </w:p>
        </w:tc>
        <w:tc>
          <w:tcPr>
            <w:tcW w:w="2694" w:type="dxa"/>
          </w:tcPr>
          <w:p w:rsidR="00AF54DE" w:rsidRPr="007725C1" w:rsidRDefault="00AF54DE" w:rsidP="00A4508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42"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Courier</w:t>
            </w:r>
          </w:p>
        </w:tc>
        <w:tc>
          <w:tcPr>
            <w:tcW w:w="1560"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7042A5">
        <w:trPr>
          <w:trHeight w:val="513"/>
        </w:trPr>
        <w:tc>
          <w:tcPr>
            <w:tcW w:w="675" w:type="dxa"/>
            <w:shd w:val="clear" w:color="auto" w:fill="BFBFBF"/>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X21</w:t>
            </w:r>
          </w:p>
        </w:tc>
        <w:tc>
          <w:tcPr>
            <w:tcW w:w="1418" w:type="dxa"/>
            <w:shd w:val="clear" w:color="auto" w:fill="BFBFBF"/>
          </w:tcPr>
          <w:p w:rsidR="00AF54DE" w:rsidRPr="003A2325" w:rsidRDefault="00AF54DE"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Contactar Oficina Central de Fe y Alegría Perú</w:t>
            </w:r>
          </w:p>
        </w:tc>
        <w:tc>
          <w:tcPr>
            <w:tcW w:w="1559" w:type="dxa"/>
            <w:shd w:val="clear" w:color="auto" w:fill="BFBFBF"/>
            <w:vAlign w:val="center"/>
          </w:tcPr>
          <w:p w:rsidR="00AF54DE" w:rsidRPr="007725C1" w:rsidRDefault="00AF54DE"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AF54DE" w:rsidRPr="008B7765" w:rsidRDefault="00AF54DE" w:rsidP="00A45080">
            <w:pPr>
              <w:spacing w:after="0" w:line="240" w:lineRule="auto"/>
              <w:rPr>
                <w:rFonts w:ascii="Times New Roman" w:hAnsi="Times New Roman" w:cs="Times New Roman"/>
                <w:sz w:val="18"/>
                <w:szCs w:val="18"/>
                <w:lang w:val="es-PE" w:eastAsia="es-PE"/>
              </w:rPr>
            </w:pPr>
          </w:p>
        </w:tc>
        <w:tc>
          <w:tcPr>
            <w:tcW w:w="2694" w:type="dxa"/>
            <w:shd w:val="clear" w:color="auto" w:fill="BFBFBF"/>
            <w:vAlign w:val="center"/>
          </w:tcPr>
          <w:p w:rsidR="00AF54DE" w:rsidRPr="007725C1" w:rsidRDefault="00AF54DE" w:rsidP="00A45080">
            <w:pPr>
              <w:spacing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42"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F379DF">
        <w:trPr>
          <w:trHeight w:val="513"/>
        </w:trPr>
        <w:tc>
          <w:tcPr>
            <w:tcW w:w="675" w:type="dxa"/>
            <w:shd w:val="clear" w:color="auto" w:fill="auto"/>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X22</w:t>
            </w:r>
          </w:p>
        </w:tc>
        <w:tc>
          <w:tcPr>
            <w:tcW w:w="1418" w:type="dxa"/>
            <w:shd w:val="clear" w:color="auto" w:fill="auto"/>
          </w:tcPr>
          <w:p w:rsidR="00AF54DE" w:rsidRPr="003A2325" w:rsidRDefault="00AF54DE"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559"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Visita a Institución</w:t>
            </w:r>
          </w:p>
        </w:tc>
        <w:tc>
          <w:tcPr>
            <w:tcW w:w="1559" w:type="dxa"/>
            <w:shd w:val="clear" w:color="auto" w:fill="auto"/>
          </w:tcPr>
          <w:p w:rsidR="00AF54DE" w:rsidRPr="007725C1" w:rsidRDefault="00AF54DE"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2694" w:type="dxa"/>
            <w:shd w:val="clear" w:color="auto" w:fill="auto"/>
          </w:tcPr>
          <w:p w:rsidR="00AF54DE" w:rsidRPr="007725C1" w:rsidRDefault="00AF54DE" w:rsidP="00A4508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42"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AA29D4">
        <w:trPr>
          <w:trHeight w:val="513"/>
        </w:trPr>
        <w:tc>
          <w:tcPr>
            <w:tcW w:w="675" w:type="dxa"/>
            <w:shd w:val="clear" w:color="auto" w:fill="BFBFBF"/>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X23</w:t>
            </w:r>
          </w:p>
        </w:tc>
        <w:tc>
          <w:tcPr>
            <w:tcW w:w="1418" w:type="dxa"/>
            <w:shd w:val="clear" w:color="auto" w:fill="BFBFBF"/>
            <w:vAlign w:val="center"/>
          </w:tcPr>
          <w:p w:rsidR="00AF54DE" w:rsidRPr="007725C1" w:rsidRDefault="00AF54DE"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Fecha de envío de voucher de transferencia </w:t>
            </w:r>
            <w:r w:rsidRPr="007725C1">
              <w:rPr>
                <w:rFonts w:ascii="Times New Roman" w:hAnsi="Times New Roman" w:cs="Times New Roman"/>
                <w:sz w:val="18"/>
                <w:szCs w:val="18"/>
                <w:lang w:val="es-PE" w:eastAsia="es-PE"/>
              </w:rPr>
              <w:lastRenderedPageBreak/>
              <w:t>coordinada</w:t>
            </w:r>
          </w:p>
        </w:tc>
        <w:tc>
          <w:tcPr>
            <w:tcW w:w="1559"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Enviar Voucher de Transferencia</w:t>
            </w:r>
          </w:p>
        </w:tc>
        <w:tc>
          <w:tcPr>
            <w:tcW w:w="1559" w:type="dxa"/>
            <w:shd w:val="clear" w:color="auto" w:fill="BFBFBF"/>
            <w:vAlign w:val="center"/>
          </w:tcPr>
          <w:p w:rsidR="00AF54DE" w:rsidRPr="007725C1" w:rsidRDefault="00AF54DE"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tc>
        <w:tc>
          <w:tcPr>
            <w:tcW w:w="2694" w:type="dxa"/>
            <w:shd w:val="clear" w:color="auto" w:fill="BFBFBF"/>
            <w:vAlign w:val="center"/>
          </w:tcPr>
          <w:p w:rsidR="00AF54DE" w:rsidRPr="007725C1" w:rsidRDefault="00AF54DE" w:rsidP="00A45080">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Donante envía el voucher de transferencia escaneado al correo de la Encargada de Donaciones.</w:t>
            </w:r>
          </w:p>
        </w:tc>
        <w:tc>
          <w:tcPr>
            <w:tcW w:w="1842"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F379DF">
        <w:trPr>
          <w:trHeight w:val="513"/>
        </w:trPr>
        <w:tc>
          <w:tcPr>
            <w:tcW w:w="675" w:type="dxa"/>
          </w:tcPr>
          <w:p w:rsidR="00AF54DE" w:rsidRPr="004B1E60" w:rsidRDefault="00AF54DE"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X24</w:t>
            </w:r>
          </w:p>
        </w:tc>
        <w:tc>
          <w:tcPr>
            <w:tcW w:w="1418" w:type="dxa"/>
          </w:tcPr>
          <w:p w:rsidR="00AF54DE" w:rsidRPr="007725C1" w:rsidRDefault="00AF54DE" w:rsidP="00F379DF">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559"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Entregar Donación</w:t>
            </w:r>
          </w:p>
        </w:tc>
        <w:tc>
          <w:tcPr>
            <w:tcW w:w="1559" w:type="dxa"/>
          </w:tcPr>
          <w:p w:rsidR="00AF54DE" w:rsidRPr="007725C1" w:rsidRDefault="00AF54DE"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2694" w:type="dxa"/>
          </w:tcPr>
          <w:p w:rsidR="00AF54DE" w:rsidRPr="007725C1" w:rsidRDefault="00AF54DE" w:rsidP="00A45080">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AF54DE" w:rsidRPr="003A2325" w:rsidTr="00F379DF">
        <w:trPr>
          <w:trHeight w:val="513"/>
        </w:trPr>
        <w:tc>
          <w:tcPr>
            <w:tcW w:w="675" w:type="dxa"/>
            <w:shd w:val="clear" w:color="auto" w:fill="BFBFBF"/>
          </w:tcPr>
          <w:p w:rsidR="00AF54DE" w:rsidRPr="004B1E60" w:rsidRDefault="00AF54DE"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X25</w:t>
            </w:r>
          </w:p>
        </w:tc>
        <w:tc>
          <w:tcPr>
            <w:tcW w:w="1418" w:type="dxa"/>
            <w:shd w:val="clear" w:color="auto" w:fill="BFBFBF"/>
          </w:tcPr>
          <w:p w:rsidR="00AF54DE" w:rsidRPr="007725C1" w:rsidRDefault="00AF54DE" w:rsidP="00F379DF">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559"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Recoger Donación</w:t>
            </w:r>
          </w:p>
        </w:tc>
        <w:tc>
          <w:tcPr>
            <w:tcW w:w="1559" w:type="dxa"/>
            <w:shd w:val="clear" w:color="auto" w:fill="BFBFBF"/>
          </w:tcPr>
          <w:p w:rsidR="00AF54DE" w:rsidRPr="007725C1" w:rsidRDefault="00AF54DE" w:rsidP="00F379D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2694" w:type="dxa"/>
            <w:shd w:val="clear" w:color="auto" w:fill="BFBFBF"/>
            <w:vAlign w:val="center"/>
          </w:tcPr>
          <w:p w:rsidR="00AF54DE" w:rsidRPr="007725C1" w:rsidRDefault="00AF54DE" w:rsidP="00A45080">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 el contrato realizado, la Empresa de Recojo de Donación hace efectivo el bien donado por el donante.</w:t>
            </w:r>
          </w:p>
        </w:tc>
        <w:tc>
          <w:tcPr>
            <w:tcW w:w="1842"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de Recojo de Donación</w:t>
            </w:r>
          </w:p>
        </w:tc>
        <w:tc>
          <w:tcPr>
            <w:tcW w:w="1560"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AF54DE" w:rsidRPr="003A2325" w:rsidRDefault="00AF54DE"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bl>
    <w:p w:rsidR="00400C7C" w:rsidRPr="003A2325" w:rsidRDefault="00400C7C" w:rsidP="00AF7265">
      <w:pPr>
        <w:spacing w:line="240" w:lineRule="auto"/>
        <w:rPr>
          <w:rFonts w:ascii="Times New Roman" w:hAnsi="Times New Roman" w:cs="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CCF" w:rsidRDefault="00387CCF" w:rsidP="003A2325">
      <w:pPr>
        <w:spacing w:after="0" w:line="240" w:lineRule="auto"/>
      </w:pPr>
      <w:r>
        <w:separator/>
      </w:r>
    </w:p>
  </w:endnote>
  <w:endnote w:type="continuationSeparator" w:id="0">
    <w:p w:rsidR="00387CCF" w:rsidRDefault="00387CCF"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C07" w:rsidRPr="003A2325" w:rsidRDefault="00E02C07"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CCF" w:rsidRDefault="00387CCF" w:rsidP="003A2325">
      <w:pPr>
        <w:spacing w:after="0" w:line="240" w:lineRule="auto"/>
      </w:pPr>
      <w:r>
        <w:separator/>
      </w:r>
    </w:p>
  </w:footnote>
  <w:footnote w:type="continuationSeparator" w:id="0">
    <w:p w:rsidR="00387CCF" w:rsidRDefault="00387CCF"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C07" w:rsidRPr="004B1E60" w:rsidRDefault="00E02C07"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56FC0"/>
    <w:rsid w:val="000837E3"/>
    <w:rsid w:val="00132857"/>
    <w:rsid w:val="001A787E"/>
    <w:rsid w:val="003431C0"/>
    <w:rsid w:val="00387CCF"/>
    <w:rsid w:val="003A2325"/>
    <w:rsid w:val="00400C7C"/>
    <w:rsid w:val="00485AEE"/>
    <w:rsid w:val="004B1E60"/>
    <w:rsid w:val="004C3228"/>
    <w:rsid w:val="006274D4"/>
    <w:rsid w:val="007058DB"/>
    <w:rsid w:val="0096777B"/>
    <w:rsid w:val="009C1FE8"/>
    <w:rsid w:val="00AF54DE"/>
    <w:rsid w:val="00AF7265"/>
    <w:rsid w:val="00BD64A7"/>
    <w:rsid w:val="00D219CD"/>
    <w:rsid w:val="00D35E90"/>
    <w:rsid w:val="00DB7093"/>
    <w:rsid w:val="00E02C07"/>
    <w:rsid w:val="00F379DF"/>
    <w:rsid w:val="00F912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23</Pages>
  <Words>5017</Words>
  <Characters>27599</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2011-10-16T23:45:00Z</dcterms:created>
  <dcterms:modified xsi:type="dcterms:W3CDTF">2011-10-24T00:31:00Z</dcterms:modified>
</cp:coreProperties>
</file>