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3D4" w:rsidRPr="00C06E0B" w:rsidRDefault="00F453D4" w:rsidP="00984AB3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27"/>
      <w:r w:rsidRPr="00C06E0B">
        <w:rPr>
          <w:rFonts w:ascii="Times New Roman" w:hAnsi="Times New Roman"/>
          <w:b/>
          <w:i w:val="0"/>
          <w:smallCaps w:val="0"/>
          <w:sz w:val="24"/>
          <w:szCs w:val="24"/>
        </w:rPr>
        <w:t>PROCESO</w:t>
      </w:r>
      <w:r w:rsidR="00984AB3" w:rsidRPr="00C06E0B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: REALIZAR </w:t>
      </w:r>
      <w:r w:rsidRPr="00C06E0B">
        <w:rPr>
          <w:rFonts w:ascii="Times New Roman" w:hAnsi="Times New Roman"/>
          <w:b/>
          <w:i w:val="0"/>
          <w:smallCaps w:val="0"/>
          <w:sz w:val="24"/>
          <w:szCs w:val="24"/>
        </w:rPr>
        <w:t>SEGUIMIENTO PRESUPUESTAL</w:t>
      </w:r>
      <w:bookmarkEnd w:id="0"/>
    </w:p>
    <w:p w:rsidR="00F453D4" w:rsidRPr="00C06E0B" w:rsidRDefault="00F453D4" w:rsidP="00984AB3"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  <w:spacing w:val="5"/>
          <w:sz w:val="24"/>
          <w:szCs w:val="24"/>
        </w:rPr>
      </w:pPr>
    </w:p>
    <w:p w:rsidR="00F453D4" w:rsidRPr="00C06E0B" w:rsidRDefault="00F453D4" w:rsidP="00984A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6E0B">
        <w:rPr>
          <w:rFonts w:ascii="Times New Roman" w:hAnsi="Times New Roman" w:cs="Times New Roman"/>
          <w:sz w:val="24"/>
          <w:szCs w:val="24"/>
        </w:rPr>
        <w:t xml:space="preserve">El presente proceso detalla el seguimiento presupuestal que realiza el Departamento de Planificación para contrastar el presupuesto ejecutado con el presupuesto institucional por rubro contable y financiamiento. Este proceso asegura que las fuentes de financiamiento estén siendo aplicadas oportunamente. </w:t>
      </w:r>
    </w:p>
    <w:p w:rsidR="00F453D4" w:rsidRPr="00C06E0B" w:rsidRDefault="00F453D4" w:rsidP="00984A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9"/>
        <w:gridCol w:w="2148"/>
        <w:gridCol w:w="2081"/>
      </w:tblGrid>
      <w:tr w:rsidR="00F453D4" w:rsidRPr="00C06E0B" w:rsidTr="004F6A3F">
        <w:trPr>
          <w:trHeight w:val="699"/>
          <w:tblHeader/>
        </w:trPr>
        <w:tc>
          <w:tcPr>
            <w:tcW w:w="8721" w:type="dxa"/>
            <w:gridSpan w:val="4"/>
            <w:shd w:val="clear" w:color="auto" w:fill="000000"/>
            <w:vAlign w:val="center"/>
          </w:tcPr>
          <w:p w:rsidR="00F453D4" w:rsidRPr="00C06E0B" w:rsidRDefault="00F453D4" w:rsidP="00984A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C06E0B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MACROPROCESO: CONTABILIDAD Y PRESUPUESTOS</w:t>
            </w:r>
          </w:p>
          <w:p w:rsidR="00F453D4" w:rsidRPr="00C06E0B" w:rsidRDefault="00F453D4" w:rsidP="00984A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C06E0B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Proceso: “</w:t>
            </w:r>
            <w:r w:rsidR="00984AB3" w:rsidRPr="00C06E0B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Realizar </w:t>
            </w:r>
            <w:r w:rsidRPr="00C06E0B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Seguimiento Presupuestal”</w:t>
            </w:r>
          </w:p>
        </w:tc>
      </w:tr>
      <w:tr w:rsidR="00F453D4" w:rsidRPr="00C06E0B" w:rsidTr="004F6A3F">
        <w:tc>
          <w:tcPr>
            <w:tcW w:w="2323" w:type="dxa"/>
            <w:shd w:val="clear" w:color="auto" w:fill="BFBFBF"/>
            <w:vAlign w:val="center"/>
          </w:tcPr>
          <w:p w:rsidR="00F453D4" w:rsidRPr="00C06E0B" w:rsidRDefault="00F453D4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398" w:type="dxa"/>
            <w:gridSpan w:val="3"/>
          </w:tcPr>
          <w:p w:rsidR="00F453D4" w:rsidRPr="00C06E0B" w:rsidRDefault="00F453D4" w:rsidP="00984A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sz w:val="24"/>
                <w:szCs w:val="24"/>
              </w:rPr>
              <w:t>El presente proceso tiene como propósito cumplir con el siguiente objetivo institucional:</w:t>
            </w:r>
          </w:p>
          <w:p w:rsidR="00F453D4" w:rsidRPr="00C06E0B" w:rsidRDefault="00F453D4" w:rsidP="00984A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/>
                <w:sz w:val="24"/>
                <w:szCs w:val="24"/>
              </w:rPr>
              <w:t>OSE 1:</w:t>
            </w:r>
            <w:r w:rsidRPr="00C06E0B">
              <w:rPr>
                <w:rFonts w:ascii="Times New Roman" w:hAnsi="Times New Roman" w:cs="Times New Roman"/>
                <w:sz w:val="24"/>
                <w:szCs w:val="24"/>
              </w:rPr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</w:tc>
      </w:tr>
      <w:tr w:rsidR="00F453D4" w:rsidRPr="00C06E0B" w:rsidTr="004F6A3F">
        <w:tc>
          <w:tcPr>
            <w:tcW w:w="2323" w:type="dxa"/>
            <w:shd w:val="clear" w:color="auto" w:fill="BFBFBF"/>
            <w:vAlign w:val="center"/>
          </w:tcPr>
          <w:p w:rsidR="00F453D4" w:rsidRPr="00C06E0B" w:rsidRDefault="00F453D4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2169" w:type="dxa"/>
          </w:tcPr>
          <w:p w:rsidR="00F453D4" w:rsidRPr="00C06E0B" w:rsidRDefault="00F453D4" w:rsidP="00984A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sz w:val="24"/>
                <w:szCs w:val="24"/>
              </w:rPr>
              <w:t>Jefe del Departamento de Planificación</w:t>
            </w:r>
          </w:p>
        </w:tc>
        <w:tc>
          <w:tcPr>
            <w:tcW w:w="2148" w:type="dxa"/>
            <w:shd w:val="clear" w:color="auto" w:fill="BFBFBF" w:themeFill="background1" w:themeFillShade="BF"/>
            <w:vAlign w:val="center"/>
          </w:tcPr>
          <w:p w:rsidR="00F453D4" w:rsidRPr="00C06E0B" w:rsidRDefault="00F453D4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/>
                <w:sz w:val="24"/>
                <w:szCs w:val="24"/>
              </w:rPr>
              <w:t>BASE LEGAL</w:t>
            </w:r>
          </w:p>
        </w:tc>
        <w:tc>
          <w:tcPr>
            <w:tcW w:w="2081" w:type="dxa"/>
          </w:tcPr>
          <w:p w:rsidR="00F453D4" w:rsidRPr="00C06E0B" w:rsidRDefault="00F453D4" w:rsidP="00984A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F453D4" w:rsidRPr="00C06E0B" w:rsidTr="004F6A3F">
        <w:tc>
          <w:tcPr>
            <w:tcW w:w="2323" w:type="dxa"/>
            <w:shd w:val="clear" w:color="auto" w:fill="BFBFBF"/>
            <w:vAlign w:val="center"/>
          </w:tcPr>
          <w:p w:rsidR="00F453D4" w:rsidRPr="00C06E0B" w:rsidRDefault="00F453D4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/>
                <w:sz w:val="24"/>
                <w:szCs w:val="24"/>
              </w:rPr>
              <w:t>ACTORES DEL PROCESO</w:t>
            </w:r>
          </w:p>
        </w:tc>
        <w:tc>
          <w:tcPr>
            <w:tcW w:w="6398" w:type="dxa"/>
            <w:gridSpan w:val="3"/>
          </w:tcPr>
          <w:p w:rsidR="00F453D4" w:rsidRPr="00C06E0B" w:rsidRDefault="00F453D4" w:rsidP="004F6A3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Cs/>
                <w:sz w:val="24"/>
                <w:szCs w:val="24"/>
              </w:rPr>
              <w:t>Jefe del Departamento de Planificación</w:t>
            </w:r>
          </w:p>
          <w:p w:rsidR="004F6A3F" w:rsidRPr="00C06E0B" w:rsidRDefault="004F6A3F" w:rsidP="004F6A3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Cs/>
                <w:sz w:val="24"/>
                <w:szCs w:val="24"/>
              </w:rPr>
              <w:t>Departamento de Planificación</w:t>
            </w:r>
          </w:p>
        </w:tc>
      </w:tr>
      <w:tr w:rsidR="00F453D4" w:rsidRPr="00C06E0B" w:rsidTr="004F6A3F">
        <w:tc>
          <w:tcPr>
            <w:tcW w:w="2323" w:type="dxa"/>
            <w:shd w:val="clear" w:color="auto" w:fill="BFBFBF"/>
            <w:vAlign w:val="center"/>
          </w:tcPr>
          <w:p w:rsidR="00F453D4" w:rsidRPr="00C06E0B" w:rsidRDefault="00F453D4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/>
                <w:sz w:val="24"/>
                <w:szCs w:val="24"/>
              </w:rPr>
              <w:t>CLIENTES INTERNOS</w:t>
            </w:r>
          </w:p>
        </w:tc>
        <w:tc>
          <w:tcPr>
            <w:tcW w:w="2169" w:type="dxa"/>
          </w:tcPr>
          <w:p w:rsidR="00F453D4" w:rsidRPr="00C06E0B" w:rsidRDefault="00F453D4" w:rsidP="00984AB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Cs/>
                <w:sz w:val="24"/>
                <w:szCs w:val="24"/>
              </w:rPr>
              <w:t>Director Fe y Alegría Perú</w:t>
            </w:r>
          </w:p>
        </w:tc>
        <w:tc>
          <w:tcPr>
            <w:tcW w:w="2148" w:type="dxa"/>
            <w:shd w:val="clear" w:color="auto" w:fill="BFBFBF" w:themeFill="background1" w:themeFillShade="BF"/>
            <w:vAlign w:val="center"/>
          </w:tcPr>
          <w:p w:rsidR="00F453D4" w:rsidRPr="00C06E0B" w:rsidRDefault="00F453D4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 EXTERNO</w:t>
            </w:r>
          </w:p>
        </w:tc>
        <w:tc>
          <w:tcPr>
            <w:tcW w:w="2081" w:type="dxa"/>
          </w:tcPr>
          <w:p w:rsidR="00F453D4" w:rsidRPr="00C06E0B" w:rsidRDefault="00F453D4" w:rsidP="00984AB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Cs/>
                <w:sz w:val="24"/>
                <w:szCs w:val="24"/>
              </w:rPr>
              <w:t>No Aplica</w:t>
            </w:r>
          </w:p>
        </w:tc>
      </w:tr>
      <w:tr w:rsidR="00F453D4" w:rsidRPr="00C06E0B" w:rsidTr="004F6A3F">
        <w:tc>
          <w:tcPr>
            <w:tcW w:w="2323" w:type="dxa"/>
            <w:shd w:val="clear" w:color="auto" w:fill="BFBFBF"/>
            <w:vAlign w:val="center"/>
          </w:tcPr>
          <w:p w:rsidR="00F453D4" w:rsidRPr="00C06E0B" w:rsidRDefault="00F453D4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/>
                <w:sz w:val="24"/>
                <w:szCs w:val="24"/>
              </w:rPr>
              <w:t>ALCANCE</w:t>
            </w:r>
          </w:p>
        </w:tc>
        <w:tc>
          <w:tcPr>
            <w:tcW w:w="6398" w:type="dxa"/>
            <w:gridSpan w:val="3"/>
          </w:tcPr>
          <w:p w:rsidR="00F453D4" w:rsidRPr="00C06E0B" w:rsidRDefault="00F453D4" w:rsidP="00984A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sz w:val="24"/>
                <w:szCs w:val="24"/>
              </w:rPr>
              <w:t>El alcance del presente proceso consiste en las actividades que realiza el Jefe del Departamento de Planificación para realizar el seguimiento presupuestal a las fuentes de financiamiento que se encuentran ejecutándose.</w:t>
            </w:r>
          </w:p>
          <w:p w:rsidR="00F453D4" w:rsidRPr="00C06E0B" w:rsidRDefault="00F453D4" w:rsidP="00984A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sz w:val="24"/>
                <w:szCs w:val="24"/>
              </w:rPr>
              <w:t>No se entrará en detalle sobre la coordinación realizada por este departamento con el Departamento de Proyectos.</w:t>
            </w:r>
          </w:p>
        </w:tc>
      </w:tr>
      <w:tr w:rsidR="00F453D4" w:rsidRPr="00C06E0B" w:rsidTr="004F6A3F">
        <w:tc>
          <w:tcPr>
            <w:tcW w:w="2323" w:type="dxa"/>
            <w:shd w:val="clear" w:color="auto" w:fill="BFBFBF"/>
            <w:vAlign w:val="center"/>
          </w:tcPr>
          <w:p w:rsidR="00F453D4" w:rsidRPr="00C06E0B" w:rsidRDefault="00F453D4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/>
                <w:sz w:val="24"/>
                <w:szCs w:val="24"/>
              </w:rPr>
              <w:t>PROCEDIMIENTO</w:t>
            </w:r>
          </w:p>
        </w:tc>
        <w:tc>
          <w:tcPr>
            <w:tcW w:w="6398" w:type="dxa"/>
            <w:gridSpan w:val="3"/>
            <w:vAlign w:val="center"/>
          </w:tcPr>
          <w:p w:rsidR="00F453D4" w:rsidRPr="00C06E0B" w:rsidRDefault="00F453D4" w:rsidP="00984AB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Cs/>
                <w:sz w:val="24"/>
                <w:szCs w:val="24"/>
              </w:rPr>
              <w:t>Llegado el inicio del trimestre se procede a realizar el listado de las fuentes de financiamiento.</w:t>
            </w:r>
          </w:p>
          <w:p w:rsidR="00F453D4" w:rsidRPr="00C06E0B" w:rsidRDefault="00F453D4" w:rsidP="00984AB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Cs/>
                <w:sz w:val="24"/>
                <w:szCs w:val="24"/>
              </w:rPr>
              <w:t>Se determina el gasto presupuestado en función al Presupuesto Institucional por rubro contable y financiamiento.</w:t>
            </w:r>
          </w:p>
          <w:p w:rsidR="00141240" w:rsidRPr="00C06E0B" w:rsidRDefault="00F453D4" w:rsidP="00984AB3">
            <w:pPr>
              <w:keepNext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contrasta el desarrollo presupuestal </w:t>
            </w:r>
            <w:r w:rsidR="00141240" w:rsidRPr="00C06E0B">
              <w:rPr>
                <w:rFonts w:ascii="Times New Roman" w:hAnsi="Times New Roman" w:cs="Times New Roman"/>
                <w:bCs/>
                <w:sz w:val="24"/>
                <w:szCs w:val="24"/>
              </w:rPr>
              <w:t>real con el esperado.</w:t>
            </w:r>
          </w:p>
          <w:p w:rsidR="00F453D4" w:rsidRPr="00C06E0B" w:rsidRDefault="00141240" w:rsidP="00984AB3">
            <w:pPr>
              <w:keepNext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Cs/>
                <w:sz w:val="24"/>
                <w:szCs w:val="24"/>
              </w:rPr>
              <w:t>En caso haya diferencia se toman medidas respectivas y el proceso finaliza, si no hay diferencias finaliza el proceso.</w:t>
            </w:r>
            <w:r w:rsidR="00F453D4" w:rsidRPr="00C06E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D042E1" w:rsidRPr="00C06E0B" w:rsidTr="004F6A3F">
        <w:tc>
          <w:tcPr>
            <w:tcW w:w="2323" w:type="dxa"/>
            <w:shd w:val="clear" w:color="auto" w:fill="BFBFBF"/>
            <w:vAlign w:val="center"/>
          </w:tcPr>
          <w:p w:rsidR="00D042E1" w:rsidRPr="00C06E0B" w:rsidRDefault="00D042E1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/>
                <w:sz w:val="24"/>
                <w:szCs w:val="24"/>
              </w:rPr>
              <w:t>PROCESOS RELACIONADOS</w:t>
            </w:r>
          </w:p>
        </w:tc>
        <w:tc>
          <w:tcPr>
            <w:tcW w:w="6398" w:type="dxa"/>
            <w:gridSpan w:val="3"/>
            <w:vAlign w:val="center"/>
          </w:tcPr>
          <w:p w:rsidR="00D042E1" w:rsidRPr="00C06E0B" w:rsidRDefault="004F6A3F" w:rsidP="004F6A3F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6E0B">
              <w:rPr>
                <w:rFonts w:ascii="Times New Roman" w:hAnsi="Times New Roman" w:cs="Times New Roman"/>
                <w:bCs/>
                <w:sz w:val="24"/>
                <w:szCs w:val="24"/>
              </w:rPr>
              <w:t>Planificar Presupuesto Institucional Anual</w:t>
            </w:r>
          </w:p>
        </w:tc>
      </w:tr>
    </w:tbl>
    <w:p w:rsidR="00F453D4" w:rsidRPr="00C06E0B" w:rsidRDefault="00F453D4" w:rsidP="00984AB3">
      <w:pPr>
        <w:keepNext/>
        <w:spacing w:after="0" w:line="240" w:lineRule="auto"/>
        <w:jc w:val="center"/>
        <w:rPr>
          <w:rFonts w:ascii="Times New Roman" w:hAnsi="Times New Roman" w:cs="Times New Roman"/>
        </w:rPr>
        <w:sectPr w:rsidR="00F453D4" w:rsidRPr="00C06E0B" w:rsidSect="00D26107"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F453D4" w:rsidRPr="00C06E0B" w:rsidRDefault="00F453D4" w:rsidP="00984AB3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F453D4" w:rsidRPr="00C06E0B" w:rsidRDefault="00984AB3" w:rsidP="00984AB3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 w:rsidRPr="00C06E0B">
        <w:rPr>
          <w:rFonts w:ascii="Times New Roman" w:hAnsi="Times New Roman" w:cs="Times New Roman"/>
          <w:noProof/>
          <w:lang w:val="es-PE" w:eastAsia="es-PE" w:bidi="ar-SA"/>
        </w:rPr>
        <w:drawing>
          <wp:inline distT="0" distB="0" distL="0" distR="0" wp14:anchorId="7E8934E7" wp14:editId="70BF783A">
            <wp:extent cx="8891905" cy="3198709"/>
            <wp:effectExtent l="0" t="0" r="4445" b="1905"/>
            <wp:docPr id="2" name="Imagen 2" descr="D:\Proyecto Fe y Alegría\Procesos Ultimo 2011-2\Contabilidad y Presupuestos\(M) Proceso - Seguimiento Presupues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Procesos Ultimo 2011-2\Contabilidad y Presupuestos\(M) Proceso - Seguimiento Presupues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319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3D4" w:rsidRPr="00C06E0B" w:rsidRDefault="00F453D4" w:rsidP="00984AB3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F453D4" w:rsidRPr="00C06E0B" w:rsidRDefault="00F453D4" w:rsidP="00984AB3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  <w:lang w:val="es-PE" w:eastAsia="es-ES" w:bidi="ar-SA"/>
        </w:rPr>
      </w:pPr>
    </w:p>
    <w:p w:rsidR="00F453D4" w:rsidRPr="00C06E0B" w:rsidRDefault="00F453D4" w:rsidP="00984AB3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  <w:lang w:val="es-PE" w:eastAsia="es-ES" w:bidi="ar-SA"/>
        </w:rPr>
      </w:pPr>
    </w:p>
    <w:p w:rsidR="00F453D4" w:rsidRPr="00C06E0B" w:rsidRDefault="00F453D4" w:rsidP="00984AB3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  <w:lang w:val="es-PE" w:eastAsia="es-ES" w:bidi="ar-SA"/>
        </w:rPr>
        <w:sectPr w:rsidR="00F453D4" w:rsidRPr="00C06E0B" w:rsidSect="00F453D4">
          <w:pgSz w:w="16839" w:h="11907" w:orient="landscape" w:code="9"/>
          <w:pgMar w:top="1701" w:right="1418" w:bottom="1701" w:left="1418" w:header="709" w:footer="709" w:gutter="0"/>
          <w:cols w:space="708"/>
          <w:docGrid w:linePitch="360"/>
        </w:sectPr>
      </w:pPr>
    </w:p>
    <w:tbl>
      <w:tblPr>
        <w:tblW w:w="1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38"/>
        <w:gridCol w:w="1374"/>
        <w:gridCol w:w="1673"/>
        <w:gridCol w:w="1445"/>
        <w:gridCol w:w="2869"/>
        <w:gridCol w:w="1830"/>
        <w:gridCol w:w="1488"/>
        <w:gridCol w:w="2135"/>
      </w:tblGrid>
      <w:tr w:rsidR="00F453D4" w:rsidRPr="00C06E0B" w:rsidTr="00F453D4">
        <w:trPr>
          <w:trHeight w:val="495"/>
        </w:trPr>
        <w:tc>
          <w:tcPr>
            <w:tcW w:w="881" w:type="dxa"/>
            <w:shd w:val="clear" w:color="auto" w:fill="000000"/>
            <w:vAlign w:val="center"/>
          </w:tcPr>
          <w:p w:rsidR="00F453D4" w:rsidRPr="00C06E0B" w:rsidRDefault="00F453D4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</w:rPr>
              <w:lastRenderedPageBreak/>
              <w:br w:type="page"/>
            </w:r>
            <w:r w:rsidRPr="00C06E0B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N°</w:t>
            </w:r>
          </w:p>
        </w:tc>
        <w:tc>
          <w:tcPr>
            <w:tcW w:w="1382" w:type="dxa"/>
            <w:shd w:val="clear" w:color="auto" w:fill="000000"/>
            <w:vAlign w:val="center"/>
          </w:tcPr>
          <w:p w:rsidR="00F453D4" w:rsidRPr="00C06E0B" w:rsidRDefault="00F453D4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1695" w:type="dxa"/>
            <w:shd w:val="clear" w:color="auto" w:fill="000000"/>
            <w:vAlign w:val="center"/>
          </w:tcPr>
          <w:p w:rsidR="00F453D4" w:rsidRPr="00C06E0B" w:rsidRDefault="00F453D4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1463" w:type="dxa"/>
            <w:shd w:val="clear" w:color="auto" w:fill="000000"/>
            <w:vAlign w:val="center"/>
          </w:tcPr>
          <w:p w:rsidR="00F453D4" w:rsidRPr="00C06E0B" w:rsidRDefault="00F453D4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3000" w:type="dxa"/>
            <w:shd w:val="clear" w:color="auto" w:fill="000000"/>
            <w:vAlign w:val="center"/>
          </w:tcPr>
          <w:p w:rsidR="00F453D4" w:rsidRPr="00C06E0B" w:rsidRDefault="00F453D4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1778" w:type="dxa"/>
            <w:shd w:val="clear" w:color="auto" w:fill="000000"/>
            <w:vAlign w:val="center"/>
          </w:tcPr>
          <w:p w:rsidR="00F453D4" w:rsidRPr="00C06E0B" w:rsidRDefault="00F453D4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1439" w:type="dxa"/>
            <w:shd w:val="clear" w:color="auto" w:fill="000000"/>
            <w:vAlign w:val="center"/>
          </w:tcPr>
          <w:p w:rsidR="00F453D4" w:rsidRPr="00C06E0B" w:rsidRDefault="00F453D4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2014" w:type="dxa"/>
            <w:shd w:val="clear" w:color="auto" w:fill="000000"/>
            <w:vAlign w:val="center"/>
          </w:tcPr>
          <w:p w:rsidR="00F453D4" w:rsidRPr="00C06E0B" w:rsidRDefault="00F453D4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CC025B" w:rsidRPr="00C06E0B" w:rsidTr="00CC025B">
        <w:trPr>
          <w:trHeight w:val="450"/>
        </w:trPr>
        <w:tc>
          <w:tcPr>
            <w:tcW w:w="881" w:type="dxa"/>
            <w:shd w:val="clear" w:color="auto" w:fill="C0C0C0"/>
            <w:vAlign w:val="center"/>
          </w:tcPr>
          <w:p w:rsidR="00CC025B" w:rsidRPr="00C06E0B" w:rsidRDefault="00CC025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382" w:type="dxa"/>
            <w:shd w:val="clear" w:color="auto" w:fill="C0C0C0"/>
            <w:vAlign w:val="center"/>
          </w:tcPr>
          <w:p w:rsidR="00CC025B" w:rsidRPr="00C06E0B" w:rsidRDefault="00CC025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695" w:type="dxa"/>
            <w:shd w:val="clear" w:color="auto" w:fill="C0C0C0"/>
            <w:vAlign w:val="center"/>
          </w:tcPr>
          <w:p w:rsidR="00CC025B" w:rsidRPr="00C06E0B" w:rsidRDefault="00CC025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463" w:type="dxa"/>
            <w:shd w:val="clear" w:color="auto" w:fill="C0C0C0"/>
            <w:vAlign w:val="center"/>
          </w:tcPr>
          <w:p w:rsidR="00CC025B" w:rsidRPr="00C06E0B" w:rsidRDefault="00CC025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realizar seguimiento presupuestal</w:t>
            </w:r>
          </w:p>
        </w:tc>
        <w:tc>
          <w:tcPr>
            <w:tcW w:w="3000" w:type="dxa"/>
            <w:shd w:val="clear" w:color="auto" w:fill="C0C0C0"/>
          </w:tcPr>
          <w:p w:rsidR="00CC025B" w:rsidRPr="00C06E0B" w:rsidRDefault="004104EE" w:rsidP="00984A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inicia con la necesidad de realizar un seguimiento presupuestal por parte del Jefe del Departamento de Planificación.</w:t>
            </w:r>
          </w:p>
        </w:tc>
        <w:tc>
          <w:tcPr>
            <w:tcW w:w="1778" w:type="dxa"/>
            <w:shd w:val="clear" w:color="auto" w:fill="C0C0C0"/>
            <w:vAlign w:val="center"/>
          </w:tcPr>
          <w:p w:rsidR="00CC025B" w:rsidRPr="00C06E0B" w:rsidRDefault="00CC025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39" w:type="dxa"/>
            <w:shd w:val="clear" w:color="auto" w:fill="C0C0C0"/>
            <w:vAlign w:val="center"/>
          </w:tcPr>
          <w:p w:rsidR="00CC025B" w:rsidRPr="00C06E0B" w:rsidRDefault="00CC025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C0C0C0"/>
            <w:vAlign w:val="center"/>
          </w:tcPr>
          <w:p w:rsidR="00CC025B" w:rsidRPr="00C06E0B" w:rsidRDefault="00CC025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  <w:p w:rsidR="00CC025B" w:rsidRPr="00C06E0B" w:rsidRDefault="00CC025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CC025B" w:rsidRPr="00C06E0B" w:rsidTr="00F453D4">
        <w:trPr>
          <w:trHeight w:val="511"/>
        </w:trPr>
        <w:tc>
          <w:tcPr>
            <w:tcW w:w="881" w:type="dxa"/>
            <w:vAlign w:val="center"/>
          </w:tcPr>
          <w:p w:rsidR="00CC025B" w:rsidRPr="00C06E0B" w:rsidRDefault="00CC025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382" w:type="dxa"/>
            <w:vAlign w:val="center"/>
          </w:tcPr>
          <w:p w:rsidR="00CC025B" w:rsidRPr="00C06E0B" w:rsidRDefault="00CC025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realizar seguimiento presupuestal</w:t>
            </w:r>
          </w:p>
        </w:tc>
        <w:tc>
          <w:tcPr>
            <w:tcW w:w="1695" w:type="dxa"/>
            <w:vAlign w:val="center"/>
          </w:tcPr>
          <w:p w:rsidR="00CC025B" w:rsidRPr="00C06E0B" w:rsidRDefault="00CC025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Listar las fuentes de financiamiento</w:t>
            </w:r>
          </w:p>
        </w:tc>
        <w:tc>
          <w:tcPr>
            <w:tcW w:w="1463" w:type="dxa"/>
            <w:vAlign w:val="center"/>
          </w:tcPr>
          <w:p w:rsidR="00CC025B" w:rsidRPr="00C06E0B" w:rsidRDefault="00CC025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fuentes de financiamiento</w:t>
            </w:r>
          </w:p>
        </w:tc>
        <w:tc>
          <w:tcPr>
            <w:tcW w:w="3000" w:type="dxa"/>
          </w:tcPr>
          <w:p w:rsidR="00CC025B" w:rsidRPr="00C06E0B" w:rsidRDefault="00CC025B" w:rsidP="00984A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del Departamento de Planificación procede a identificar las fuentes de financiamiento que se encuentran vigentes de acorde a la fecha de inicio de trimestre, paso seguido elabora un listado de fuentes de financiamiento.</w:t>
            </w:r>
          </w:p>
        </w:tc>
        <w:tc>
          <w:tcPr>
            <w:tcW w:w="1778" w:type="dxa"/>
            <w:vAlign w:val="center"/>
          </w:tcPr>
          <w:p w:rsidR="00CC025B" w:rsidRPr="00C06E0B" w:rsidRDefault="00CC025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39" w:type="dxa"/>
            <w:vAlign w:val="center"/>
          </w:tcPr>
          <w:p w:rsidR="00CC025B" w:rsidRPr="00C06E0B" w:rsidRDefault="00CC025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vAlign w:val="center"/>
          </w:tcPr>
          <w:p w:rsidR="00CC025B" w:rsidRPr="00C06E0B" w:rsidRDefault="00CC025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05242B" w:rsidRPr="00C06E0B" w:rsidTr="00F453D4">
        <w:trPr>
          <w:trHeight w:val="675"/>
        </w:trPr>
        <w:tc>
          <w:tcPr>
            <w:tcW w:w="881" w:type="dxa"/>
            <w:shd w:val="clear" w:color="auto" w:fill="C0C0C0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382" w:type="dxa"/>
            <w:shd w:val="clear" w:color="auto" w:fill="C0C0C0"/>
            <w:vAlign w:val="center"/>
          </w:tcPr>
          <w:p w:rsidR="0005242B" w:rsidRPr="00C06E0B" w:rsidRDefault="0005242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695" w:type="dxa"/>
            <w:shd w:val="clear" w:color="auto" w:fill="C0C0C0"/>
            <w:vAlign w:val="center"/>
          </w:tcPr>
          <w:p w:rsidR="0005242B" w:rsidRPr="00C06E0B" w:rsidRDefault="00984AB3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Planificar </w:t>
            </w:r>
            <w:r w:rsidR="0005242B"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Presupuesto Institucional Anual</w:t>
            </w:r>
          </w:p>
        </w:tc>
        <w:tc>
          <w:tcPr>
            <w:tcW w:w="1463" w:type="dxa"/>
            <w:shd w:val="clear" w:color="auto" w:fill="C0C0C0"/>
            <w:vAlign w:val="center"/>
          </w:tcPr>
          <w:p w:rsidR="0005242B" w:rsidRPr="00C06E0B" w:rsidRDefault="0005242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Presupuesto Institucional por rubro contable y financiamiento</w:t>
            </w:r>
          </w:p>
        </w:tc>
        <w:tc>
          <w:tcPr>
            <w:tcW w:w="3000" w:type="dxa"/>
            <w:shd w:val="clear" w:color="auto" w:fill="C0C0C0"/>
          </w:tcPr>
          <w:p w:rsidR="0005242B" w:rsidRPr="00C06E0B" w:rsidRDefault="0005242B" w:rsidP="004F6A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Presupuesto Institucional por Rubro Contable y Financiamiento es elaborado en el proceso de </w:t>
            </w:r>
            <w:r w:rsidR="004F6A3F"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Planificar </w:t>
            </w: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Presupuesto Institucional Anual, el cual se usará como fuente para determinar el gasto presupuestado.</w:t>
            </w:r>
          </w:p>
        </w:tc>
        <w:tc>
          <w:tcPr>
            <w:tcW w:w="1778" w:type="dxa"/>
            <w:shd w:val="clear" w:color="auto" w:fill="C0C0C0"/>
            <w:vAlign w:val="center"/>
          </w:tcPr>
          <w:p w:rsidR="0005242B" w:rsidRPr="00C06E0B" w:rsidRDefault="00984AB3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</w:t>
            </w:r>
            <w:r w:rsidR="0005242B"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epartamento de Planificación</w:t>
            </w:r>
          </w:p>
        </w:tc>
        <w:tc>
          <w:tcPr>
            <w:tcW w:w="1439" w:type="dxa"/>
            <w:shd w:val="clear" w:color="auto" w:fill="C0C0C0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C0C0C0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05242B" w:rsidRPr="00C06E0B" w:rsidTr="00F453D4">
        <w:trPr>
          <w:trHeight w:val="900"/>
        </w:trPr>
        <w:tc>
          <w:tcPr>
            <w:tcW w:w="881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382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fuentes de financiamiento</w:t>
            </w:r>
          </w:p>
          <w:p w:rsidR="0005242B" w:rsidRPr="00C06E0B" w:rsidRDefault="0005242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Presupuesto Institucional por rubro contable y financiamiento</w:t>
            </w:r>
          </w:p>
        </w:tc>
        <w:tc>
          <w:tcPr>
            <w:tcW w:w="1695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Determinar gasto presupuestado esperado</w:t>
            </w:r>
          </w:p>
        </w:tc>
        <w:tc>
          <w:tcPr>
            <w:tcW w:w="1463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Gasto presupuestado esperado</w:t>
            </w:r>
          </w:p>
        </w:tc>
        <w:tc>
          <w:tcPr>
            <w:tcW w:w="3000" w:type="dxa"/>
          </w:tcPr>
          <w:p w:rsidR="0005242B" w:rsidRPr="00C06E0B" w:rsidRDefault="0005242B" w:rsidP="004F6A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Jefe del Departamento de Planificación de acuerdo a las fuentes de financiamiento determina el gasto presupuestado esperado hasta la fecha de inicio de trimestre actual en función al Presupuesto institucional por rubro contable y financiamiento obtenido del proceso </w:t>
            </w:r>
            <w:r w:rsidR="004F6A3F"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Planificar </w:t>
            </w: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Presupuesto Anual Institucional.</w:t>
            </w:r>
          </w:p>
        </w:tc>
        <w:tc>
          <w:tcPr>
            <w:tcW w:w="1778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39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ES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05242B" w:rsidRPr="00C06E0B" w:rsidTr="00F453D4">
        <w:trPr>
          <w:trHeight w:val="675"/>
        </w:trPr>
        <w:tc>
          <w:tcPr>
            <w:tcW w:w="881" w:type="dxa"/>
            <w:shd w:val="clear" w:color="auto" w:fill="C0C0C0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382" w:type="dxa"/>
            <w:shd w:val="clear" w:color="auto" w:fill="C0C0C0"/>
            <w:vAlign w:val="center"/>
          </w:tcPr>
          <w:p w:rsidR="0005242B" w:rsidRPr="00C06E0B" w:rsidRDefault="0005242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Gasto presupuestado esperado</w:t>
            </w:r>
          </w:p>
          <w:p w:rsidR="0005242B" w:rsidRPr="00C06E0B" w:rsidRDefault="0005242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695" w:type="dxa"/>
            <w:shd w:val="clear" w:color="auto" w:fill="C0C0C0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Contrastar el desarrollo presupuestario real contra el desarrollo presupuestal esperado</w:t>
            </w:r>
          </w:p>
        </w:tc>
        <w:tc>
          <w:tcPr>
            <w:tcW w:w="1463" w:type="dxa"/>
            <w:shd w:val="clear" w:color="auto" w:fill="C0C0C0"/>
            <w:vAlign w:val="center"/>
          </w:tcPr>
          <w:p w:rsidR="0005242B" w:rsidRPr="00C06E0B" w:rsidRDefault="0005242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Diferencia entre el presupuesto ejecutado y planificado.</w:t>
            </w:r>
          </w:p>
        </w:tc>
        <w:tc>
          <w:tcPr>
            <w:tcW w:w="3000" w:type="dxa"/>
            <w:shd w:val="clear" w:color="auto" w:fill="C0C0C0"/>
          </w:tcPr>
          <w:p w:rsidR="0005242B" w:rsidRPr="00C06E0B" w:rsidRDefault="0005242B" w:rsidP="00984A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Jefe del Departamento de Planificación compara el gasto presupuestal esperado con el informe de flujo de caja, proveniente del  proceso Elaboración de flujo de caja de Administración y abastecimiento, para obtener la diferencia entre el presupuesto ejecutado y el planificado. </w:t>
            </w:r>
          </w:p>
        </w:tc>
        <w:tc>
          <w:tcPr>
            <w:tcW w:w="1778" w:type="dxa"/>
            <w:shd w:val="clear" w:color="auto" w:fill="C0C0C0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39" w:type="dxa"/>
            <w:shd w:val="clear" w:color="auto" w:fill="C0C0C0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ES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C0C0C0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05242B" w:rsidRPr="00C06E0B" w:rsidTr="00F453D4">
        <w:trPr>
          <w:trHeight w:val="675"/>
        </w:trPr>
        <w:tc>
          <w:tcPr>
            <w:tcW w:w="881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6</w:t>
            </w:r>
          </w:p>
        </w:tc>
        <w:tc>
          <w:tcPr>
            <w:tcW w:w="1382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Diferencia entre el presupuesto ejecutado y planificado.</w:t>
            </w:r>
          </w:p>
        </w:tc>
        <w:tc>
          <w:tcPr>
            <w:tcW w:w="1695" w:type="dxa"/>
            <w:vAlign w:val="center"/>
          </w:tcPr>
          <w:p w:rsidR="0005242B" w:rsidRPr="00C06E0B" w:rsidRDefault="004F6A3F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Evaluar existencia de diferencia</w:t>
            </w:r>
          </w:p>
        </w:tc>
        <w:tc>
          <w:tcPr>
            <w:tcW w:w="1463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="004F6A3F"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</w:t>
            </w: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iferencia</w:t>
            </w:r>
            <w:r w:rsidR="004F6A3F"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</w:t>
            </w: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entre el presupuesto ejecutado y planificado.</w:t>
            </w:r>
          </w:p>
          <w:p w:rsidR="0005242B" w:rsidRPr="00C06E0B" w:rsidRDefault="004F6A3F" w:rsidP="004F6A3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</w:t>
            </w:r>
            <w:r w:rsidR="0005242B"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iferencia</w:t>
            </w: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 inexistentes</w:t>
            </w:r>
            <w:r w:rsidR="0005242B"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entre el presupuesto ejecutado y planificado</w:t>
            </w:r>
          </w:p>
        </w:tc>
        <w:tc>
          <w:tcPr>
            <w:tcW w:w="3000" w:type="dxa"/>
          </w:tcPr>
          <w:p w:rsidR="0005242B" w:rsidRPr="00C06E0B" w:rsidRDefault="0005242B" w:rsidP="00984A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caso exista diferencia entre el presupuesto ejecutado y el planificado se procederá a investigar la actividad que ocasiona la diferencia y coordinar la solución con el ejecutor de la actividad; caso contrario, el proceso termina.</w:t>
            </w:r>
          </w:p>
        </w:tc>
        <w:tc>
          <w:tcPr>
            <w:tcW w:w="1778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39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ES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05242B" w:rsidRPr="00C06E0B" w:rsidTr="00984AB3">
        <w:trPr>
          <w:trHeight w:val="675"/>
        </w:trPr>
        <w:tc>
          <w:tcPr>
            <w:tcW w:w="881" w:type="dxa"/>
            <w:shd w:val="clear" w:color="auto" w:fill="BFBFBF" w:themeFill="background1" w:themeFillShade="BF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1382" w:type="dxa"/>
            <w:shd w:val="clear" w:color="auto" w:fill="BFBFBF" w:themeFill="background1" w:themeFillShade="BF"/>
            <w:vAlign w:val="center"/>
          </w:tcPr>
          <w:p w:rsidR="0005242B" w:rsidRPr="00C06E0B" w:rsidRDefault="0005242B" w:rsidP="004F6A3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="004F6A3F"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Diferencias entre el presupuesto ejecutado y planificado.</w:t>
            </w:r>
          </w:p>
        </w:tc>
        <w:tc>
          <w:tcPr>
            <w:tcW w:w="1695" w:type="dxa"/>
            <w:shd w:val="clear" w:color="auto" w:fill="BFBFBF" w:themeFill="background1" w:themeFillShade="BF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Investigar actividad que ocasiona diferencia</w:t>
            </w:r>
          </w:p>
        </w:tc>
        <w:tc>
          <w:tcPr>
            <w:tcW w:w="1463" w:type="dxa"/>
            <w:shd w:val="clear" w:color="auto" w:fill="BFBFBF" w:themeFill="background1" w:themeFillShade="BF"/>
            <w:vAlign w:val="center"/>
          </w:tcPr>
          <w:p w:rsidR="0005242B" w:rsidRPr="00C06E0B" w:rsidRDefault="0005242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Actividad que ocasiona diferencia</w:t>
            </w:r>
          </w:p>
        </w:tc>
        <w:tc>
          <w:tcPr>
            <w:tcW w:w="3000" w:type="dxa"/>
            <w:shd w:val="clear" w:color="auto" w:fill="BFBFBF" w:themeFill="background1" w:themeFillShade="BF"/>
          </w:tcPr>
          <w:p w:rsidR="0005242B" w:rsidRPr="00C06E0B" w:rsidRDefault="0005242B" w:rsidP="00984A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del Departamento de Planificación investiga que actividad está produciendo la diferencia entre el presupuesto ejecutado y el planificado e identifica el ejecutor del mismo.</w:t>
            </w:r>
          </w:p>
        </w:tc>
        <w:tc>
          <w:tcPr>
            <w:tcW w:w="1778" w:type="dxa"/>
            <w:shd w:val="clear" w:color="auto" w:fill="BFBFBF" w:themeFill="background1" w:themeFillShade="BF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39" w:type="dxa"/>
            <w:shd w:val="clear" w:color="auto" w:fill="BFBFBF" w:themeFill="background1" w:themeFillShade="BF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ES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BFBFBF" w:themeFill="background1" w:themeFillShade="BF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05242B" w:rsidRPr="00C06E0B" w:rsidTr="00F453D4">
        <w:trPr>
          <w:trHeight w:val="675"/>
        </w:trPr>
        <w:tc>
          <w:tcPr>
            <w:tcW w:w="881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382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Actividad que ocasiona diferencia</w:t>
            </w:r>
          </w:p>
        </w:tc>
        <w:tc>
          <w:tcPr>
            <w:tcW w:w="1695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Coordinar solución con el ejecutor de la actividad</w:t>
            </w:r>
          </w:p>
        </w:tc>
        <w:tc>
          <w:tcPr>
            <w:tcW w:w="1463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Medidas a to</w:t>
            </w:r>
            <w:bookmarkStart w:id="1" w:name="_GoBack"/>
            <w:bookmarkEnd w:id="1"/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mar</w:t>
            </w:r>
          </w:p>
        </w:tc>
        <w:tc>
          <w:tcPr>
            <w:tcW w:w="3000" w:type="dxa"/>
          </w:tcPr>
          <w:p w:rsidR="0005242B" w:rsidRPr="00C06E0B" w:rsidRDefault="0005242B" w:rsidP="00984A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del Departamento de Planificación se reúne con el ejecutor cuya actividad está ocasionando diferencias en el presupuesto ejecutado y el planificado para determinar medidas de solución.</w:t>
            </w:r>
          </w:p>
        </w:tc>
        <w:tc>
          <w:tcPr>
            <w:tcW w:w="1778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39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ES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05242B" w:rsidRPr="00C06E0B" w:rsidTr="00984AB3">
        <w:trPr>
          <w:trHeight w:val="675"/>
        </w:trPr>
        <w:tc>
          <w:tcPr>
            <w:tcW w:w="881" w:type="dxa"/>
            <w:shd w:val="clear" w:color="auto" w:fill="BFBFBF" w:themeFill="background1" w:themeFillShade="BF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1382" w:type="dxa"/>
            <w:shd w:val="clear" w:color="auto" w:fill="BFBFBF" w:themeFill="background1" w:themeFillShade="BF"/>
            <w:vAlign w:val="center"/>
          </w:tcPr>
          <w:p w:rsidR="0005242B" w:rsidRPr="00C06E0B" w:rsidRDefault="004F6A3F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Diferencias inexistentes entre el presupuesto ejecutado y planificado </w:t>
            </w:r>
            <w:r w:rsidR="0005242B"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Medidas a tomar</w:t>
            </w:r>
          </w:p>
        </w:tc>
        <w:tc>
          <w:tcPr>
            <w:tcW w:w="1695" w:type="dxa"/>
            <w:shd w:val="clear" w:color="auto" w:fill="BFBFBF" w:themeFill="background1" w:themeFillShade="BF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463" w:type="dxa"/>
            <w:shd w:val="clear" w:color="auto" w:fill="BFBFBF" w:themeFill="background1" w:themeFillShade="BF"/>
            <w:vAlign w:val="center"/>
          </w:tcPr>
          <w:p w:rsidR="0005242B" w:rsidRPr="00C06E0B" w:rsidRDefault="0005242B" w:rsidP="00984AB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000" w:type="dxa"/>
            <w:shd w:val="clear" w:color="auto" w:fill="BFBFBF" w:themeFill="background1" w:themeFillShade="BF"/>
          </w:tcPr>
          <w:p w:rsidR="0005242B" w:rsidRPr="00C06E0B" w:rsidRDefault="0005242B" w:rsidP="00984A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finaliza con las medidas a tomar, en caso se hayan encontrado anomalías entre el presupuesto ejecutado y el planificado, o caso contrario, el proceso termina con la confirmación de que no se encontraron diferencias.</w:t>
            </w:r>
          </w:p>
        </w:tc>
        <w:tc>
          <w:tcPr>
            <w:tcW w:w="1778" w:type="dxa"/>
            <w:shd w:val="clear" w:color="auto" w:fill="BFBFBF" w:themeFill="background1" w:themeFillShade="BF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39" w:type="dxa"/>
            <w:shd w:val="clear" w:color="auto" w:fill="BFBFBF" w:themeFill="background1" w:themeFillShade="BF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ES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BFBFBF" w:themeFill="background1" w:themeFillShade="BF"/>
            <w:vAlign w:val="center"/>
          </w:tcPr>
          <w:p w:rsidR="0005242B" w:rsidRPr="00C06E0B" w:rsidRDefault="0005242B" w:rsidP="00984AB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06E0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</w:tbl>
    <w:p w:rsidR="00625CF8" w:rsidRPr="00C06E0B" w:rsidRDefault="00625CF8" w:rsidP="00984AB3">
      <w:pPr>
        <w:spacing w:after="0" w:line="240" w:lineRule="auto"/>
        <w:rPr>
          <w:rFonts w:ascii="Times New Roman" w:hAnsi="Times New Roman" w:cs="Times New Roman"/>
        </w:rPr>
      </w:pPr>
    </w:p>
    <w:sectPr w:rsidR="00625CF8" w:rsidRPr="00C06E0B" w:rsidSect="00F453D4">
      <w:pgSz w:w="16839" w:h="11907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317" w:rsidRDefault="00731317" w:rsidP="00F453D4">
      <w:pPr>
        <w:spacing w:after="0" w:line="240" w:lineRule="auto"/>
      </w:pPr>
      <w:r>
        <w:separator/>
      </w:r>
    </w:p>
  </w:endnote>
  <w:endnote w:type="continuationSeparator" w:id="0">
    <w:p w:rsidR="00731317" w:rsidRDefault="00731317" w:rsidP="00F45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317" w:rsidRDefault="00731317" w:rsidP="00F453D4">
      <w:pPr>
        <w:spacing w:after="0" w:line="240" w:lineRule="auto"/>
      </w:pPr>
      <w:r>
        <w:separator/>
      </w:r>
    </w:p>
  </w:footnote>
  <w:footnote w:type="continuationSeparator" w:id="0">
    <w:p w:rsidR="00731317" w:rsidRDefault="00731317" w:rsidP="00F45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1B1954AB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">
    <w:nsid w:val="2D607B8B"/>
    <w:multiLevelType w:val="hybridMultilevel"/>
    <w:tmpl w:val="C21EA33E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1C49C7"/>
    <w:multiLevelType w:val="hybridMultilevel"/>
    <w:tmpl w:val="7F78BBD2"/>
    <w:lvl w:ilvl="0" w:tplc="6A42CB9A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F263726"/>
    <w:multiLevelType w:val="hybridMultilevel"/>
    <w:tmpl w:val="C1BAAD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D4"/>
    <w:rsid w:val="000515F9"/>
    <w:rsid w:val="0005242B"/>
    <w:rsid w:val="00085FA9"/>
    <w:rsid w:val="00141240"/>
    <w:rsid w:val="002333DD"/>
    <w:rsid w:val="002340D7"/>
    <w:rsid w:val="004104EE"/>
    <w:rsid w:val="00421143"/>
    <w:rsid w:val="004F6A3F"/>
    <w:rsid w:val="00625CF8"/>
    <w:rsid w:val="006A6429"/>
    <w:rsid w:val="00731317"/>
    <w:rsid w:val="00984AB3"/>
    <w:rsid w:val="00AB384C"/>
    <w:rsid w:val="00B92EEE"/>
    <w:rsid w:val="00C06E0B"/>
    <w:rsid w:val="00CC025B"/>
    <w:rsid w:val="00D042E1"/>
    <w:rsid w:val="00E80830"/>
    <w:rsid w:val="00F4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3D4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453D4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F453D4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F453D4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F453D4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F453D4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F453D4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F453D4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F453D4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F453D4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3D4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F453D4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F453D4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F453D4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F453D4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F453D4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F453D4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F453D4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F453D4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F45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53D4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F45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53D4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F453D4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53D4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F453D4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3D4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1412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3D4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453D4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F453D4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F453D4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F453D4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F453D4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F453D4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F453D4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F453D4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F453D4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3D4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F453D4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F453D4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F453D4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F453D4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F453D4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F453D4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F453D4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F453D4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F45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53D4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F45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53D4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F453D4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53D4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F453D4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3D4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141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889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doc</cp:lastModifiedBy>
  <cp:revision>7</cp:revision>
  <dcterms:created xsi:type="dcterms:W3CDTF">2011-10-09T17:55:00Z</dcterms:created>
  <dcterms:modified xsi:type="dcterms:W3CDTF">2011-10-31T23:14:00Z</dcterms:modified>
</cp:coreProperties>
</file>