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7"/>
        <w:gridCol w:w="4254"/>
        <w:gridCol w:w="1560"/>
        <w:gridCol w:w="1419"/>
        <w:gridCol w:w="1134"/>
        <w:gridCol w:w="1416"/>
        <w:gridCol w:w="1510"/>
      </w:tblGrid>
      <w:tr w:rsidR="0071242C" w:rsidRPr="004171C2" w:rsidTr="005216DA">
        <w:trPr>
          <w:trHeight w:val="269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71242C" w:rsidRPr="004171C2" w:rsidRDefault="0071242C" w:rsidP="002C14AB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4171C2">
              <w:rPr>
                <w:rFonts w:asciiTheme="minorHAnsi" w:eastAsia="Times New Roman" w:hAnsiTheme="minorHAnsi" w:cstheme="minorHAnsi"/>
              </w:rPr>
              <w:t> </w:t>
            </w:r>
          </w:p>
        </w:tc>
        <w:tc>
          <w:tcPr>
            <w:tcW w:w="269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71242C" w:rsidRPr="004171C2" w:rsidRDefault="0071242C" w:rsidP="002C14AB">
            <w:pPr>
              <w:spacing w:after="0"/>
              <w:ind w:right="-71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OBJETIVOS SUB ESPECÍFICOS</w:t>
            </w:r>
          </w:p>
        </w:tc>
      </w:tr>
      <w:tr w:rsidR="005216DA" w:rsidRPr="004171C2" w:rsidTr="005216DA">
        <w:trPr>
          <w:trHeight w:val="2815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2C14AB">
            <w:pPr>
              <w:spacing w:after="0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1242C" w:rsidRPr="004171C2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</w:rPr>
              <w:t> 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1: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2: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Comprometer a todos los miembros de la comunidad educativa con su desarrollo integral para responder al desafío de una educación de calidad, desde la mística y propuesta de FYA.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3: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Lograr una educación técnica cualificada acorde con las necesidades del mercado laboral, conducente al desarrollo local, regional y nacional.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OSE 4: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1242C" w:rsidRPr="004171C2" w:rsidRDefault="0071242C" w:rsidP="002C14AB">
            <w:pPr>
              <w:spacing w:after="0" w:line="240" w:lineRule="auto"/>
              <w:ind w:left="113" w:right="113"/>
              <w:jc w:val="both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OSE 5: </w:t>
            </w:r>
            <w:r w:rsidRPr="004171C2">
              <w:rPr>
                <w:rFonts w:asciiTheme="minorHAnsi" w:eastAsia="Times New Roman" w:hAnsiTheme="minorHAnsi" w:cstheme="minorHAnsi"/>
                <w:sz w:val="18"/>
                <w:szCs w:val="18"/>
              </w:rPr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5216DA" w:rsidRPr="004171C2" w:rsidTr="005216DA">
        <w:trPr>
          <w:trHeight w:val="75"/>
          <w:tblHeader/>
        </w:trPr>
        <w:tc>
          <w:tcPr>
            <w:tcW w:w="23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1242C" w:rsidRPr="004171C2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</w:pPr>
            <w:r w:rsidRPr="004171C2">
              <w:rPr>
                <w:rFonts w:asciiTheme="minorHAnsi" w:eastAsia="Times New Roman" w:hAnsiTheme="minorHAnsi" w:cstheme="minorHAnsi"/>
                <w:b/>
                <w:bCs/>
                <w:color w:val="FFFFFF"/>
              </w:rPr>
              <w:t>PROCESOS</w:t>
            </w: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42C" w:rsidRPr="004171C2" w:rsidRDefault="0071242C" w:rsidP="002C14AB">
            <w:pPr>
              <w:rPr>
                <w:rFonts w:asciiTheme="minorHAnsi" w:eastAsia="Times New Roman" w:hAnsiTheme="minorHAnsi" w:cstheme="minorHAnsi"/>
                <w:b/>
                <w:bCs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PROCESO: Planificación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 Actividades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del Plan Operativo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Imagen Institucional y Donaciones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Canalización de Donaciones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88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 campaña publicitaria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Elaboración de campaña periodística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Elaboración de comunicación interna del Departamento de Donaciones e Imagen Institucional 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7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PROCESO: Gestión de Aseguramiento de la Calidad Educativa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13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Actualización de currícula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35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Capacitaciones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29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10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Capacitaciones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Abastecimiento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Inventariado de Talleres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Concurso de Precios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Evaluación y Entrega de Fondos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Realizar Cotización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Autorizar Compra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Compra de Bienes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Recopilación de Requerimientos Institucionales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13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Proyectos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Participación en concurso del Departamento de Proyectos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394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Proyectos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274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Auditoría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5216DA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</w:t>
            </w:r>
            <w:r w:rsidR="0071242C"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PROCESO: Gestión de Orientación Pastoral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Acompañamiento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retiros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Ejecución de talleres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D78BF" w:rsidRPr="004171C2" w:rsidTr="00216A56">
        <w:trPr>
          <w:trHeight w:val="429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5216DA" w:rsidRDefault="000D78BF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bookmarkStart w:id="0" w:name="_GoBack" w:colFirst="0" w:colLast="0"/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Contabilidad y Presupuestos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Planificación del Presupuesto Institucional Anual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bookmarkEnd w:id="0"/>
      <w:tr w:rsidR="000D78BF" w:rsidRPr="004171C2" w:rsidTr="00BF78BB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Seguimiento Presupuestal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D78BF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0D78B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Codificación de Proyecto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0D78BF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</w:t>
            </w: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0D78B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Elaborar Informe Financiero para Empresa Financiadora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0D78BF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0D78BF" w:rsidRPr="005216DA" w:rsidRDefault="000D78BF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0D78BF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Auditoría Interna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0D78BF" w:rsidRPr="005216DA" w:rsidRDefault="000D78BF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Gestión de Obras Civiles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Planificación y Priorización  de Construcciones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Selección de Constructora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Seguimiento y Supervisión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242C" w:rsidRPr="005216DA" w:rsidRDefault="0071242C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MACROPROCESO: Gestión de Control de Pagos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Arqueo de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Recepción y depósito de efectivo a los bancos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Recepción y pago de comprobantes de proveedores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</w:t>
            </w:r>
            <w:r w:rsidRPr="005216DA">
              <w:rPr>
                <w:rFonts w:asciiTheme="minorHAnsi" w:hAnsiTheme="minorHAnsi" w:cstheme="minorHAnsi"/>
                <w:sz w:val="18"/>
                <w:szCs w:val="18"/>
              </w:rPr>
              <w:t>Pago de Planilla de Remuneraciones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Pago de Comprobantes de Obligaciones y Servicios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PROCESO: Pagos y Reposición de Caja Chica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71242C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PROCESO: Pago </w:t>
            </w:r>
            <w:r w:rsidR="00B37678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del </w:t>
            </w:r>
            <w:r w:rsidRPr="005216D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Presupuesto de Construcción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71242C" w:rsidRPr="005216DA" w:rsidRDefault="00B37678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</w:t>
            </w:r>
          </w:p>
        </w:tc>
      </w:tr>
      <w:tr w:rsidR="005216DA" w:rsidRPr="004171C2" w:rsidTr="00216A56">
        <w:trPr>
          <w:trHeight w:val="34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5216DA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MACROPROCESO: </w:t>
            </w: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lastRenderedPageBreak/>
              <w:t>Gestión de Recursos Humanos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425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5216DA" w:rsidRDefault="0071242C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216A56" w:rsidRPr="005216DA" w:rsidTr="00216A56">
        <w:trPr>
          <w:trHeight w:val="40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16A56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  <w:r w:rsidRPr="005216DA"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 xml:space="preserve">MACROPROCESO: </w:t>
            </w:r>
            <w:r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  <w:t>Gestión de Educación Rural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216A56" w:rsidRPr="005216DA" w:rsidTr="00216A56">
        <w:trPr>
          <w:trHeight w:val="409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spacing w:after="0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16A56" w:rsidRPr="005216DA" w:rsidRDefault="00216A56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216A56" w:rsidRPr="005216DA" w:rsidRDefault="00216A56" w:rsidP="002C14AB">
            <w:pPr>
              <w:keepNext/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</w:pPr>
          </w:p>
        </w:tc>
      </w:tr>
    </w:tbl>
    <w:p w:rsidR="00216A56" w:rsidRDefault="00216A56" w:rsidP="00216A56"/>
    <w:sectPr w:rsidR="00216A56" w:rsidSect="0071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C"/>
    <w:rsid w:val="00025A16"/>
    <w:rsid w:val="000D78BF"/>
    <w:rsid w:val="00216A56"/>
    <w:rsid w:val="005216DA"/>
    <w:rsid w:val="0071242C"/>
    <w:rsid w:val="00AF3D14"/>
    <w:rsid w:val="00B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</cp:revision>
  <dcterms:created xsi:type="dcterms:W3CDTF">2011-05-29T17:13:00Z</dcterms:created>
  <dcterms:modified xsi:type="dcterms:W3CDTF">2011-05-29T17:13:00Z</dcterms:modified>
</cp:coreProperties>
</file>