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0C2" w:rsidRDefault="003A00C2" w:rsidP="003A00C2">
      <w:r>
        <w:t>ÍNDICE</w:t>
      </w:r>
    </w:p>
    <w:p w:rsidR="003A00C2" w:rsidRDefault="003A00C2" w:rsidP="003A00C2"/>
    <w:p w:rsidR="003A00C2" w:rsidRDefault="003A00C2" w:rsidP="003A00C2">
      <w:r>
        <w:t>INTRODUCCIÓN</w:t>
      </w:r>
    </w:p>
    <w:p w:rsidR="003A00C2" w:rsidRPr="00086972" w:rsidRDefault="003A00C2" w:rsidP="003A00C2">
      <w:r w:rsidRPr="00086972">
        <w:t>CAPÍTULO 1: MARCO TEÓRICO</w:t>
      </w:r>
    </w:p>
    <w:p w:rsidR="003A00C2" w:rsidRPr="00086972" w:rsidRDefault="003A00C2" w:rsidP="003A00C2">
      <w:pPr>
        <w:rPr>
          <w:color w:val="FF0000"/>
        </w:rPr>
      </w:pPr>
      <w:r w:rsidRPr="00086972">
        <w:rPr>
          <w:color w:val="FF0000"/>
        </w:rPr>
        <w:t>1.1</w:t>
      </w:r>
      <w:r w:rsidRPr="00086972">
        <w:rPr>
          <w:color w:val="FF0000"/>
        </w:rPr>
        <w:tab/>
        <w:t>Movimiento Fe y Alegría Perú</w:t>
      </w:r>
      <w:r w:rsidRPr="00086972">
        <w:rPr>
          <w:color w:val="FF0000"/>
        </w:rPr>
        <w:tab/>
      </w:r>
    </w:p>
    <w:p w:rsidR="003A00C2" w:rsidRPr="00086972" w:rsidRDefault="003A00C2" w:rsidP="003A00C2">
      <w:pPr>
        <w:rPr>
          <w:color w:val="FF0000"/>
        </w:rPr>
      </w:pPr>
      <w:r w:rsidRPr="00086972">
        <w:rPr>
          <w:color w:val="FF0000"/>
        </w:rPr>
        <w:t xml:space="preserve">      1.1.1</w:t>
      </w:r>
      <w:r w:rsidRPr="00086972">
        <w:rPr>
          <w:color w:val="FF0000"/>
        </w:rPr>
        <w:tab/>
        <w:t>Historia del Movimiento Fe y Alegría</w:t>
      </w:r>
    </w:p>
    <w:p w:rsidR="003A00C2" w:rsidRPr="00086972" w:rsidRDefault="003A00C2" w:rsidP="003A00C2">
      <w:pPr>
        <w:rPr>
          <w:color w:val="FF0000"/>
        </w:rPr>
      </w:pPr>
      <w:r w:rsidRPr="00086972">
        <w:rPr>
          <w:color w:val="FF0000"/>
        </w:rPr>
        <w:t xml:space="preserve">      1.1.2</w:t>
      </w:r>
      <w:r w:rsidRPr="00086972">
        <w:rPr>
          <w:color w:val="FF0000"/>
        </w:rPr>
        <w:tab/>
        <w:t>Función de la Oficina Central de Fe y Alegría Perú</w:t>
      </w:r>
    </w:p>
    <w:p w:rsidR="003A00C2" w:rsidRPr="00086972" w:rsidRDefault="003A00C2" w:rsidP="003A00C2">
      <w:pPr>
        <w:rPr>
          <w:color w:val="FF0000"/>
        </w:rPr>
      </w:pPr>
      <w:r w:rsidRPr="00086972">
        <w:rPr>
          <w:color w:val="FF0000"/>
        </w:rPr>
        <w:t xml:space="preserve">      1.1.3</w:t>
      </w:r>
      <w:r w:rsidRPr="00086972">
        <w:rPr>
          <w:color w:val="FF0000"/>
        </w:rPr>
        <w:tab/>
        <w:t>Situación Actual de la Oficina Central de Fe y Alegría Perú</w:t>
      </w:r>
    </w:p>
    <w:p w:rsidR="003A00C2" w:rsidRPr="00086972" w:rsidRDefault="003A00C2" w:rsidP="003A00C2">
      <w:pPr>
        <w:rPr>
          <w:color w:val="FF0000"/>
        </w:rPr>
      </w:pPr>
      <w:r w:rsidRPr="00086972">
        <w:rPr>
          <w:color w:val="FF0000"/>
        </w:rPr>
        <w:t>1.2</w:t>
      </w:r>
      <w:r w:rsidRPr="00086972">
        <w:rPr>
          <w:color w:val="FF0000"/>
        </w:rPr>
        <w:tab/>
        <w:t>¿Qué es una Arquitectura de Negocios?</w:t>
      </w:r>
      <w:r w:rsidRPr="00086972">
        <w:rPr>
          <w:color w:val="FF0000"/>
        </w:rPr>
        <w:tab/>
      </w:r>
    </w:p>
    <w:p w:rsidR="003A00C2" w:rsidRPr="00086972" w:rsidRDefault="003A00C2" w:rsidP="003A00C2">
      <w:pPr>
        <w:rPr>
          <w:color w:val="FF0000"/>
        </w:rPr>
      </w:pPr>
      <w:r w:rsidRPr="00086972">
        <w:rPr>
          <w:color w:val="FF0000"/>
        </w:rPr>
        <w:t>1.3        ¿Por qué elaborar una Arquitectura de Negocios para la Oficina Central de Fe y Alegría Perú?</w:t>
      </w:r>
    </w:p>
    <w:p w:rsidR="003A00C2" w:rsidRPr="00086972" w:rsidRDefault="003A00C2" w:rsidP="003A00C2">
      <w:pPr>
        <w:rPr>
          <w:color w:val="FF0000"/>
        </w:rPr>
      </w:pPr>
      <w:r w:rsidRPr="00086972">
        <w:rPr>
          <w:color w:val="FF0000"/>
        </w:rPr>
        <w:t xml:space="preserve">1.4        </w:t>
      </w:r>
      <w:r w:rsidR="00840426" w:rsidRPr="00086972">
        <w:rPr>
          <w:color w:val="FF0000"/>
        </w:rPr>
        <w:t>Proyecto “Modelo de Negocios Empresarial de la Oficina Central Fe y Alegría”</w:t>
      </w:r>
    </w:p>
    <w:p w:rsidR="003A00C2" w:rsidRDefault="003A00C2" w:rsidP="003A00C2">
      <w:r>
        <w:t>CAPÍTULO 2</w:t>
      </w:r>
      <w:r w:rsidR="004432E9">
        <w:t xml:space="preserve">: DESCRIPCIÓN DEL PROYECTO </w:t>
      </w:r>
    </w:p>
    <w:p w:rsidR="003A00C2" w:rsidRPr="00086972" w:rsidRDefault="003A00C2" w:rsidP="003A00C2">
      <w:pPr>
        <w:rPr>
          <w:color w:val="DBD600"/>
        </w:rPr>
      </w:pPr>
      <w:r w:rsidRPr="00086972">
        <w:rPr>
          <w:color w:val="DBD600"/>
        </w:rPr>
        <w:t>2.1</w:t>
      </w:r>
      <w:r w:rsidRPr="00086972">
        <w:rPr>
          <w:color w:val="DBD600"/>
        </w:rPr>
        <w:tab/>
        <w:t>Beneficios del Proyecto para la Organización</w:t>
      </w:r>
    </w:p>
    <w:p w:rsidR="003A00C2" w:rsidRPr="00086972" w:rsidRDefault="003A00C2" w:rsidP="003A00C2">
      <w:pPr>
        <w:rPr>
          <w:color w:val="DBD600"/>
        </w:rPr>
      </w:pPr>
      <w:r w:rsidRPr="00086972">
        <w:rPr>
          <w:color w:val="DBD600"/>
        </w:rPr>
        <w:t>2.2</w:t>
      </w:r>
      <w:r w:rsidRPr="00086972">
        <w:rPr>
          <w:color w:val="DBD600"/>
        </w:rPr>
        <w:tab/>
        <w:t>Objetivos del Proyecto</w:t>
      </w:r>
    </w:p>
    <w:p w:rsidR="003A00C2" w:rsidRPr="00086972" w:rsidRDefault="003A00C2" w:rsidP="003A00C2">
      <w:pPr>
        <w:rPr>
          <w:color w:val="DBD600"/>
        </w:rPr>
      </w:pPr>
      <w:r w:rsidRPr="00086972">
        <w:rPr>
          <w:color w:val="DBD600"/>
        </w:rPr>
        <w:t>2.2.1</w:t>
      </w:r>
      <w:r w:rsidRPr="00086972">
        <w:rPr>
          <w:color w:val="DBD600"/>
        </w:rPr>
        <w:tab/>
        <w:t>Objetivo General</w:t>
      </w:r>
    </w:p>
    <w:p w:rsidR="003A00C2" w:rsidRPr="00086972" w:rsidRDefault="003A00C2" w:rsidP="003A00C2">
      <w:pPr>
        <w:rPr>
          <w:color w:val="DBD600"/>
        </w:rPr>
      </w:pPr>
      <w:r w:rsidRPr="00086972">
        <w:rPr>
          <w:color w:val="DBD600"/>
        </w:rPr>
        <w:t>2.2.2</w:t>
      </w:r>
      <w:r w:rsidRPr="00086972">
        <w:rPr>
          <w:color w:val="DBD600"/>
        </w:rPr>
        <w:tab/>
        <w:t>Objetivos Específicos</w:t>
      </w:r>
    </w:p>
    <w:p w:rsidR="003A00C2" w:rsidRPr="00086972" w:rsidRDefault="003A00C2" w:rsidP="003A00C2">
      <w:pPr>
        <w:rPr>
          <w:color w:val="DBD600"/>
        </w:rPr>
      </w:pPr>
      <w:r w:rsidRPr="00086972">
        <w:rPr>
          <w:color w:val="DBD600"/>
        </w:rPr>
        <w:t>2.3</w:t>
      </w:r>
      <w:r w:rsidRPr="00086972">
        <w:rPr>
          <w:color w:val="DBD600"/>
        </w:rPr>
        <w:tab/>
        <w:t>Alcance</w:t>
      </w:r>
      <w:r w:rsidRPr="00086972">
        <w:rPr>
          <w:color w:val="DBD600"/>
        </w:rPr>
        <w:tab/>
      </w:r>
    </w:p>
    <w:p w:rsidR="003A00C2" w:rsidRPr="005E0ED7" w:rsidRDefault="003A00C2" w:rsidP="003A00C2">
      <w:pPr>
        <w:rPr>
          <w:color w:val="00B050"/>
        </w:rPr>
      </w:pPr>
      <w:r w:rsidRPr="005E0ED7">
        <w:rPr>
          <w:color w:val="00B050"/>
        </w:rPr>
        <w:t>2.4</w:t>
      </w:r>
      <w:r w:rsidRPr="005E0ED7">
        <w:rPr>
          <w:color w:val="00B050"/>
        </w:rPr>
        <w:tab/>
        <w:t>Organización del Proyecto</w:t>
      </w:r>
    </w:p>
    <w:p w:rsidR="003A00C2" w:rsidRPr="00086972" w:rsidRDefault="003A00C2" w:rsidP="003A00C2">
      <w:pPr>
        <w:rPr>
          <w:color w:val="00B050"/>
        </w:rPr>
      </w:pPr>
      <w:r w:rsidRPr="00086972">
        <w:rPr>
          <w:color w:val="00B050"/>
        </w:rPr>
        <w:t>2.5</w:t>
      </w:r>
      <w:r w:rsidRPr="00086972">
        <w:rPr>
          <w:color w:val="00B050"/>
        </w:rPr>
        <w:tab/>
        <w:t>Metodología de Trabajo</w:t>
      </w:r>
    </w:p>
    <w:p w:rsidR="003A00C2" w:rsidRPr="005E0ED7" w:rsidRDefault="003A00C2" w:rsidP="003A00C2">
      <w:pPr>
        <w:rPr>
          <w:color w:val="00B050"/>
          <w:lang w:val="en-US"/>
        </w:rPr>
      </w:pPr>
      <w:r w:rsidRPr="005E0ED7">
        <w:rPr>
          <w:color w:val="00B050"/>
          <w:lang w:val="en-US"/>
        </w:rPr>
        <w:t>2.5.1</w:t>
      </w:r>
      <w:r w:rsidRPr="005E0ED7">
        <w:rPr>
          <w:color w:val="00B050"/>
          <w:lang w:val="en-US"/>
        </w:rPr>
        <w:tab/>
        <w:t>Framework Zachman</w:t>
      </w:r>
      <w:r w:rsidRPr="005E0ED7">
        <w:rPr>
          <w:color w:val="00B050"/>
          <w:lang w:val="en-US"/>
        </w:rPr>
        <w:tab/>
      </w:r>
    </w:p>
    <w:p w:rsidR="003A00C2" w:rsidRPr="00086972" w:rsidRDefault="003A00C2" w:rsidP="003A00C2">
      <w:pPr>
        <w:rPr>
          <w:color w:val="00B050"/>
          <w:lang w:val="en-US"/>
        </w:rPr>
      </w:pPr>
      <w:r w:rsidRPr="00086972">
        <w:rPr>
          <w:color w:val="00B050"/>
          <w:lang w:val="en-US"/>
        </w:rPr>
        <w:t>2.5.2</w:t>
      </w:r>
      <w:r w:rsidRPr="00086972">
        <w:rPr>
          <w:color w:val="00B050"/>
          <w:lang w:val="en-US"/>
        </w:rPr>
        <w:tab/>
        <w:t>EUP – Enterprise Unified Process</w:t>
      </w:r>
    </w:p>
    <w:p w:rsidR="003A00C2" w:rsidRPr="00086972" w:rsidRDefault="003A00C2" w:rsidP="003A00C2">
      <w:pPr>
        <w:rPr>
          <w:color w:val="00B050"/>
          <w:lang w:val="en-US"/>
        </w:rPr>
      </w:pPr>
      <w:r w:rsidRPr="00086972">
        <w:rPr>
          <w:color w:val="00B050"/>
          <w:lang w:val="en-US"/>
        </w:rPr>
        <w:t>2.5.3</w:t>
      </w:r>
      <w:r w:rsidRPr="00086972">
        <w:rPr>
          <w:color w:val="00B050"/>
          <w:lang w:val="en-US"/>
        </w:rPr>
        <w:tab/>
        <w:t>Project Management Body of Knowledge (PMBOK)</w:t>
      </w:r>
    </w:p>
    <w:p w:rsidR="003A00C2" w:rsidRPr="00086972" w:rsidRDefault="003A00C2" w:rsidP="003A00C2">
      <w:pPr>
        <w:rPr>
          <w:color w:val="DBD600"/>
        </w:rPr>
      </w:pPr>
      <w:r w:rsidRPr="00086972">
        <w:rPr>
          <w:color w:val="DBD600"/>
        </w:rPr>
        <w:t>2.6         Riesgos del Proyecto</w:t>
      </w:r>
      <w:r w:rsidRPr="00086972">
        <w:rPr>
          <w:color w:val="DBD600"/>
        </w:rPr>
        <w:tab/>
      </w:r>
    </w:p>
    <w:p w:rsidR="003A00C2" w:rsidRDefault="003A00C2" w:rsidP="003A00C2">
      <w:r>
        <w:t>CAPÍTULO 3: ARQUITECTURA DE NEGOCIOS DE LA OFICINA CENTRAL DE FE Y ALEGRÍA PERÚ</w:t>
      </w:r>
      <w:r>
        <w:tab/>
      </w:r>
    </w:p>
    <w:p w:rsidR="003A00C2" w:rsidRDefault="003A00C2" w:rsidP="003A00C2">
      <w:r w:rsidRPr="00086972">
        <w:rPr>
          <w:color w:val="00B050"/>
        </w:rPr>
        <w:t>3.1</w:t>
      </w:r>
      <w:r w:rsidRPr="00086972">
        <w:rPr>
          <w:color w:val="00B050"/>
        </w:rPr>
        <w:tab/>
        <w:t>Información General de la Oficina Central de Fe y Alegría Perú</w:t>
      </w:r>
      <w:r w:rsidRPr="00086972">
        <w:rPr>
          <w:color w:val="00B050"/>
        </w:rPr>
        <w:tab/>
      </w:r>
    </w:p>
    <w:p w:rsidR="003A00C2" w:rsidRDefault="003A00C2" w:rsidP="003A00C2">
      <w:pPr>
        <w:rPr>
          <w:color w:val="00B050"/>
        </w:rPr>
      </w:pPr>
      <w:r w:rsidRPr="009C5A1B">
        <w:rPr>
          <w:color w:val="00B050"/>
        </w:rPr>
        <w:lastRenderedPageBreak/>
        <w:t>3.2</w:t>
      </w:r>
      <w:r w:rsidRPr="009C5A1B">
        <w:rPr>
          <w:color w:val="00B050"/>
        </w:rPr>
        <w:tab/>
        <w:t>Misión</w:t>
      </w:r>
      <w:r w:rsidRPr="009C5A1B">
        <w:rPr>
          <w:color w:val="00B050"/>
        </w:rPr>
        <w:tab/>
      </w:r>
    </w:p>
    <w:p w:rsidR="00B3161C" w:rsidRPr="009C5A1B" w:rsidRDefault="00B3161C" w:rsidP="003A00C2">
      <w:pPr>
        <w:rPr>
          <w:color w:val="00B050"/>
        </w:rPr>
      </w:pPr>
      <w:r>
        <w:rPr>
          <w:color w:val="00B050"/>
        </w:rPr>
        <w:t xml:space="preserve">3.3 </w:t>
      </w:r>
      <w:r>
        <w:rPr>
          <w:color w:val="00B050"/>
        </w:rPr>
        <w:tab/>
        <w:t>Visión</w:t>
      </w:r>
    </w:p>
    <w:p w:rsidR="003A00C2" w:rsidRPr="009C5A1B" w:rsidRDefault="003A00C2" w:rsidP="003A00C2">
      <w:pPr>
        <w:rPr>
          <w:color w:val="00B050"/>
        </w:rPr>
      </w:pPr>
      <w:r w:rsidRPr="009C5A1B">
        <w:rPr>
          <w:color w:val="DBD600"/>
        </w:rPr>
        <w:t>3.4</w:t>
      </w:r>
      <w:r w:rsidRPr="009C5A1B">
        <w:rPr>
          <w:color w:val="DBD600"/>
        </w:rPr>
        <w:tab/>
        <w:t>Organización Empresarial</w:t>
      </w:r>
      <w:r w:rsidRPr="009C5A1B">
        <w:rPr>
          <w:color w:val="DBD600"/>
        </w:rPr>
        <w:tab/>
      </w:r>
    </w:p>
    <w:p w:rsidR="003A00C2" w:rsidRPr="009C5A1B" w:rsidRDefault="003A00C2" w:rsidP="003A00C2">
      <w:pPr>
        <w:rPr>
          <w:color w:val="00B050"/>
        </w:rPr>
      </w:pPr>
      <w:r w:rsidRPr="009C5A1B">
        <w:rPr>
          <w:color w:val="00B050"/>
        </w:rPr>
        <w:t>3.5</w:t>
      </w:r>
      <w:r w:rsidRPr="009C5A1B">
        <w:rPr>
          <w:color w:val="00B050"/>
        </w:rPr>
        <w:tab/>
        <w:t>Diagrama de Objetivos</w:t>
      </w:r>
      <w:r w:rsidRPr="009C5A1B">
        <w:rPr>
          <w:color w:val="00B050"/>
        </w:rPr>
        <w:tab/>
      </w:r>
    </w:p>
    <w:p w:rsidR="00086972" w:rsidRPr="0032028B" w:rsidRDefault="003A00C2" w:rsidP="003A00C2">
      <w:pPr>
        <w:rPr>
          <w:color w:val="00B050"/>
        </w:rPr>
      </w:pPr>
      <w:r w:rsidRPr="009C5A1B">
        <w:rPr>
          <w:color w:val="00B050"/>
        </w:rPr>
        <w:t>3.6</w:t>
      </w:r>
      <w:r w:rsidRPr="009C5A1B">
        <w:rPr>
          <w:color w:val="00B050"/>
        </w:rPr>
        <w:tab/>
        <w:t xml:space="preserve">Mapa </w:t>
      </w:r>
      <w:r w:rsidRPr="0032028B">
        <w:rPr>
          <w:color w:val="00B050"/>
        </w:rPr>
        <w:t>de Procesos</w:t>
      </w:r>
      <w:r w:rsidRPr="0032028B">
        <w:rPr>
          <w:color w:val="00B050"/>
        </w:rPr>
        <w:tab/>
      </w:r>
      <w:bookmarkStart w:id="0" w:name="_GoBack"/>
      <w:bookmarkEnd w:id="0"/>
    </w:p>
    <w:p w:rsidR="003A00C2" w:rsidRPr="0032028B" w:rsidRDefault="003A00C2" w:rsidP="003A00C2">
      <w:pPr>
        <w:rPr>
          <w:color w:val="00B050"/>
        </w:rPr>
      </w:pPr>
      <w:r w:rsidRPr="0032028B">
        <w:rPr>
          <w:color w:val="00B050"/>
        </w:rPr>
        <w:t>3.7</w:t>
      </w:r>
      <w:r w:rsidRPr="0032028B">
        <w:rPr>
          <w:color w:val="00B050"/>
        </w:rPr>
        <w:tab/>
        <w:t>Mapeo Procesos – Objetivos</w:t>
      </w:r>
    </w:p>
    <w:p w:rsidR="003A00C2" w:rsidRPr="009C5A1B" w:rsidRDefault="003A00C2" w:rsidP="003A00C2">
      <w:pPr>
        <w:rPr>
          <w:color w:val="DBD600"/>
        </w:rPr>
      </w:pPr>
      <w:r w:rsidRPr="009C5A1B">
        <w:rPr>
          <w:color w:val="DBD600"/>
        </w:rPr>
        <w:t>3.8</w:t>
      </w:r>
      <w:r w:rsidRPr="009C5A1B">
        <w:rPr>
          <w:color w:val="DBD600"/>
        </w:rPr>
        <w:tab/>
        <w:t>D</w:t>
      </w:r>
      <w:r w:rsidR="009C5A1B" w:rsidRPr="009C5A1B">
        <w:rPr>
          <w:color w:val="DBD600"/>
        </w:rPr>
        <w:t>efinición</w:t>
      </w:r>
      <w:r w:rsidRPr="009C5A1B">
        <w:rPr>
          <w:color w:val="DBD600"/>
        </w:rPr>
        <w:t xml:space="preserve"> de Procesos</w:t>
      </w:r>
    </w:p>
    <w:p w:rsidR="00086972" w:rsidRDefault="00086972" w:rsidP="003A00C2"/>
    <w:p w:rsidR="00086972" w:rsidRDefault="00086972" w:rsidP="00086972">
      <w:r>
        <w:t>CAPÍTULO 4 GERENCIA DEL PROYECTO</w:t>
      </w:r>
      <w:r>
        <w:tab/>
      </w:r>
    </w:p>
    <w:p w:rsidR="00086972" w:rsidRPr="009C5A1B" w:rsidRDefault="00086972" w:rsidP="00086972">
      <w:pPr>
        <w:rPr>
          <w:color w:val="FF0000"/>
        </w:rPr>
      </w:pPr>
      <w:r w:rsidRPr="009C5A1B">
        <w:rPr>
          <w:color w:val="FF0000"/>
        </w:rPr>
        <w:t>4.1.</w:t>
      </w:r>
      <w:r w:rsidRPr="009C5A1B">
        <w:rPr>
          <w:color w:val="FF0000"/>
        </w:rPr>
        <w:tab/>
        <w:t>Gestión del alcance del proyecto</w:t>
      </w:r>
      <w:r w:rsidRPr="009C5A1B">
        <w:rPr>
          <w:color w:val="FF0000"/>
        </w:rPr>
        <w:tab/>
      </w:r>
    </w:p>
    <w:p w:rsidR="00086972" w:rsidRPr="009C5A1B" w:rsidRDefault="00086972" w:rsidP="00086972">
      <w:pPr>
        <w:rPr>
          <w:color w:val="FF0000"/>
        </w:rPr>
      </w:pPr>
      <w:r w:rsidRPr="009C5A1B">
        <w:rPr>
          <w:color w:val="FF0000"/>
        </w:rPr>
        <w:t>4.2.</w:t>
      </w:r>
      <w:r w:rsidRPr="009C5A1B">
        <w:rPr>
          <w:color w:val="FF0000"/>
        </w:rPr>
        <w:tab/>
        <w:t>Gestión del tiempo del proyecto</w:t>
      </w:r>
      <w:r w:rsidRPr="009C5A1B">
        <w:rPr>
          <w:color w:val="FF0000"/>
        </w:rPr>
        <w:tab/>
      </w:r>
    </w:p>
    <w:p w:rsidR="00086972" w:rsidRPr="009C5A1B" w:rsidRDefault="00086972" w:rsidP="00086972">
      <w:pPr>
        <w:rPr>
          <w:color w:val="FF0000"/>
        </w:rPr>
      </w:pPr>
      <w:r w:rsidRPr="009C5A1B">
        <w:rPr>
          <w:color w:val="FF0000"/>
        </w:rPr>
        <w:t>4.3.</w:t>
      </w:r>
      <w:r w:rsidRPr="009C5A1B">
        <w:rPr>
          <w:color w:val="FF0000"/>
        </w:rPr>
        <w:tab/>
        <w:t>Gestión de Riesgos del Proyecto</w:t>
      </w:r>
      <w:r w:rsidRPr="009C5A1B">
        <w:rPr>
          <w:color w:val="FF0000"/>
        </w:rPr>
        <w:tab/>
      </w:r>
    </w:p>
    <w:p w:rsidR="00086972" w:rsidRPr="009C5A1B" w:rsidRDefault="00086972" w:rsidP="00086972">
      <w:pPr>
        <w:rPr>
          <w:color w:val="FF0000"/>
        </w:rPr>
      </w:pPr>
      <w:r w:rsidRPr="009C5A1B">
        <w:rPr>
          <w:color w:val="FF0000"/>
        </w:rPr>
        <w:t>4.4.</w:t>
      </w:r>
      <w:r w:rsidRPr="009C5A1B">
        <w:rPr>
          <w:color w:val="FF0000"/>
        </w:rPr>
        <w:tab/>
        <w:t>Actas de Reunión y Documentación adicional</w:t>
      </w:r>
      <w:r w:rsidRPr="009C5A1B">
        <w:rPr>
          <w:color w:val="FF0000"/>
        </w:rPr>
        <w:tab/>
      </w:r>
    </w:p>
    <w:p w:rsidR="00086972" w:rsidRPr="009C5A1B" w:rsidRDefault="00086972" w:rsidP="00086972">
      <w:pPr>
        <w:rPr>
          <w:color w:val="FF0000"/>
        </w:rPr>
      </w:pPr>
      <w:r w:rsidRPr="009C5A1B">
        <w:rPr>
          <w:color w:val="FF0000"/>
        </w:rPr>
        <w:t>4.5.</w:t>
      </w:r>
      <w:r w:rsidRPr="009C5A1B">
        <w:rPr>
          <w:color w:val="FF0000"/>
        </w:rPr>
        <w:tab/>
        <w:t>Quality Assurance</w:t>
      </w:r>
      <w:r w:rsidRPr="009C5A1B">
        <w:rPr>
          <w:color w:val="FF0000"/>
        </w:rPr>
        <w:tab/>
      </w:r>
    </w:p>
    <w:p w:rsidR="00086972" w:rsidRDefault="00086972" w:rsidP="00086972">
      <w:pPr>
        <w:rPr>
          <w:color w:val="FF0000"/>
        </w:rPr>
      </w:pPr>
      <w:r w:rsidRPr="009C5A1B">
        <w:rPr>
          <w:color w:val="FF0000"/>
        </w:rPr>
        <w:t>4.6.</w:t>
      </w:r>
      <w:r w:rsidRPr="009C5A1B">
        <w:rPr>
          <w:color w:val="FF0000"/>
        </w:rPr>
        <w:tab/>
        <w:t>Lecciones Aprendidas</w:t>
      </w:r>
      <w:r w:rsidRPr="009C5A1B">
        <w:rPr>
          <w:color w:val="FF0000"/>
        </w:rPr>
        <w:tab/>
      </w:r>
    </w:p>
    <w:p w:rsidR="009C5A1B" w:rsidRPr="009C5A1B" w:rsidRDefault="009C5A1B" w:rsidP="00086972">
      <w:pPr>
        <w:rPr>
          <w:color w:val="FF0000"/>
        </w:rPr>
      </w:pPr>
    </w:p>
    <w:p w:rsidR="003A00C2" w:rsidRDefault="003A00C2" w:rsidP="003A00C2">
      <w:r>
        <w:t>BIBLIOGRAFÍA</w:t>
      </w:r>
    </w:p>
    <w:p w:rsidR="003A00C2" w:rsidRDefault="003A00C2" w:rsidP="003A00C2">
      <w:r>
        <w:t>ANEXOS</w:t>
      </w:r>
      <w:r>
        <w:tab/>
      </w:r>
    </w:p>
    <w:p w:rsidR="003A00C2" w:rsidRDefault="003A00C2" w:rsidP="003A00C2">
      <w:r>
        <w:t>Anexo 1: Documento para Autorización de Proyecto</w:t>
      </w:r>
    </w:p>
    <w:p w:rsidR="003A00C2" w:rsidRDefault="003A00C2" w:rsidP="003A00C2">
      <w:r>
        <w:t>Anexo 2: Project Charter</w:t>
      </w:r>
      <w:r>
        <w:tab/>
      </w:r>
    </w:p>
    <w:p w:rsidR="003A00C2" w:rsidRDefault="003A00C2" w:rsidP="003A00C2">
      <w:r>
        <w:t>Anexo 3: Plan de Proyecto</w:t>
      </w:r>
      <w:r>
        <w:tab/>
      </w:r>
    </w:p>
    <w:p w:rsidR="003A00C2" w:rsidRDefault="003A00C2" w:rsidP="003A00C2">
      <w:r>
        <w:t>Anexo 4: Actas de Reunión</w:t>
      </w:r>
      <w:r>
        <w:tab/>
      </w:r>
    </w:p>
    <w:p w:rsidR="004412D0" w:rsidRDefault="000047A0"/>
    <w:sectPr w:rsidR="004412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0C2"/>
    <w:rsid w:val="000047A0"/>
    <w:rsid w:val="00086972"/>
    <w:rsid w:val="0032028B"/>
    <w:rsid w:val="003A00C2"/>
    <w:rsid w:val="00413294"/>
    <w:rsid w:val="004432E9"/>
    <w:rsid w:val="0051706E"/>
    <w:rsid w:val="005E0ED7"/>
    <w:rsid w:val="007E2B5C"/>
    <w:rsid w:val="00840426"/>
    <w:rsid w:val="009C5A1B"/>
    <w:rsid w:val="00B3161C"/>
    <w:rsid w:val="00E5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4</cp:revision>
  <dcterms:created xsi:type="dcterms:W3CDTF">2011-06-12T15:43:00Z</dcterms:created>
  <dcterms:modified xsi:type="dcterms:W3CDTF">2011-06-16T04:44:00Z</dcterms:modified>
</cp:coreProperties>
</file>