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BB1B70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8D460E">
        <w:rPr>
          <w:rFonts w:ascii="Calibri" w:hAnsi="Calibri"/>
          <w:sz w:val="20"/>
          <w:szCs w:val="20"/>
          <w:lang w:val="es-ES"/>
        </w:rPr>
        <w:t xml:space="preserve">dados en la reunión y establecer </w:t>
      </w:r>
      <w:r w:rsidR="007F2516" w:rsidRPr="009B005F">
        <w:rPr>
          <w:rFonts w:ascii="Calibri" w:hAnsi="Calibri"/>
          <w:sz w:val="20"/>
          <w:szCs w:val="20"/>
          <w:lang w:val="es-ES"/>
        </w:rPr>
        <w:t>conformidad de los mis</w:t>
      </w:r>
      <w:r w:rsidR="008D460E">
        <w:rPr>
          <w:rFonts w:ascii="Calibri" w:hAnsi="Calibri"/>
          <w:sz w:val="20"/>
          <w:szCs w:val="20"/>
          <w:lang w:val="es-ES"/>
        </w:rPr>
        <w:t>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BB183A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8D460E" w:rsidP="00650DC2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0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>7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/09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BB183A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</w:t>
            </w:r>
            <w:r w:rsidR="00BB183A">
              <w:rPr>
                <w:rFonts w:ascii="Calibri" w:hAnsi="Calibri"/>
                <w:sz w:val="20"/>
                <w:szCs w:val="20"/>
                <w:lang w:val="es-ES"/>
              </w:rPr>
              <w:t>5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BB183A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15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: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4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0</w:t>
            </w:r>
          </w:p>
        </w:tc>
      </w:tr>
      <w:tr w:rsidR="009B005F" w:rsidRPr="00650DC2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650DC2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650DC2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Marta Rodríguez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BB183A" w:rsidTr="00584844">
        <w:trPr>
          <w:trHeight w:val="180"/>
        </w:trPr>
        <w:tc>
          <w:tcPr>
            <w:tcW w:w="2943" w:type="dxa"/>
          </w:tcPr>
          <w:p w:rsidR="00584844" w:rsidRPr="00A34B68" w:rsidRDefault="00650DC2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Encargada de Donaciones</w:t>
            </w:r>
          </w:p>
        </w:tc>
        <w:tc>
          <w:tcPr>
            <w:tcW w:w="4395" w:type="dxa"/>
          </w:tcPr>
          <w:p w:rsidR="00584844" w:rsidRPr="0058484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B183A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650DC2">
            <w:pPr>
              <w:tabs>
                <w:tab w:val="left" w:pos="567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>Donaciones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con los del </w:t>
            </w:r>
            <w:r w:rsidR="00D41315">
              <w:rPr>
                <w:rFonts w:ascii="Calibri" w:hAnsi="Calibri"/>
                <w:sz w:val="20"/>
                <w:szCs w:val="20"/>
                <w:lang w:val="es-ES"/>
              </w:rPr>
              <w:t>Departamento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de Administración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B183A" w:rsidTr="002074A6">
        <w:trPr>
          <w:trHeight w:val="1301"/>
        </w:trPr>
        <w:tc>
          <w:tcPr>
            <w:tcW w:w="9464" w:type="dxa"/>
          </w:tcPr>
          <w:p w:rsidR="00650DC2" w:rsidRPr="00650DC2" w:rsidRDefault="00650DC2" w:rsidP="00650DC2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Existen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4 campañas: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La campaña e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scolar: comienza el mes de febrero y mitad de junio.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Rifa: lanzada en el mes de julio y la mitad de octubre.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campaña del mes de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Octubre: octubre y mediados de noviembre. La más corta de todas, pues las empresas desean obtener su certificado de donaciones.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campaña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Navideña: desde diciembre y mitad de febrero.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 toda persona que otorga una donación, se le hace entrega de un certificado.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el caso de las empresas, se coloca el nombre de la empresa, el RUC y la cantidad a donar.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el caso de personas naturales, se coloca el nombre y la cantidad a donar.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Los certificados de donación son solicitados por la gente, pues al estar inscritos en la SUNAT y Ministerio de Economía y Finanzas como perceptores de donaciones con beneficio tributario, para obtener descuento en los impuestos.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Para realizar las campañas, se preparan las cartas, un promedio de 70000 cartas por campaña.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Con todo el dinero recaudado, dan prioridad a lo más necesario, por ejemplo: creación de nuevos colegios.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También reciben donaciones de bienes materiales, como libros, computadoras usadas o nuevas, funciones de teatro y cine.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Las cartas son enviadas por ciertas partes de Lima.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las personas llaman para dar una donación, se recoge y se evalúa qué colegios requieren con mayor urgencia de lo brindado, dando prioridad a los colegios nuevos.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cuanto al dinero, es juntado y es controlado por el Padre Antonio; quien luego lo hace entrega a Administración para que lo distribuya entre los colegios y proyectos, dependiendo de la necesidad.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lastRenderedPageBreak/>
              <w:t>En algunos casos, cuando hacen entrega de un bien, deben entregar con una boleta o factura.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Para enviar las cartas, se contrata un Courier. 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Existen algunas cartas que son enviadas a provincia o al exterior.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posee una base de datos con las personas a las que se enviará las cartas, separadas por distritos.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Algunos donantes desean ver cómo se trabaja en Fe y Alegría. Para ello, ellos eligen un colegio de alguna zona, se le lleva, previo permiso a la directora (con cita coordinada).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algunas ocasiones, no se da un certificado, sino sólo se entrega una carta de agradecimiento.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Algunas personas desean que la donación sea anónima, y por ello, en el certificado se coloca Anónimo.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Todos los certificados tienen una numeración correlativa.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 final de cada año, en el mes de febrero se prepara una declaración jurada con todas las donaciones realizadas, adjuntando los certificados en orden y se entrega a la SUNAT.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El proceso sería de esta manera: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Inicia la campaña.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hace entrega de las cartas.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espera la llamada del donante.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llaman o se acercan para realizar la donación, se emite el certificado.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 final del año, se realiza la declaración jurada.</w:t>
            </w:r>
          </w:p>
          <w:p w:rsidR="00650DC2" w:rsidRPr="00650DC2" w:rsidRDefault="00650DC2" w:rsidP="00650DC2">
            <w:pPr>
              <w:pStyle w:val="Prrafodelista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Diariamente, la encargada de donaciones, hace entrega de la relación de donaciones entregadas en el día al Jefe del Departamento de Donaciones, el Padre Antonio Bach.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Para cada campaña, se entrega una carta, un tríptico y una hoja donde se indica la cantidad que pueden donar y los números de cuenta.</w:t>
            </w:r>
          </w:p>
          <w:p w:rsidR="008A0D6F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es donación a través del banco, el donante envía el voucher de transferencia fotocopiado o escaneado, para elaborar el certificado.</w:t>
            </w: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BB183A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7E2A55" w:rsidTr="00BB183A">
        <w:trPr>
          <w:trHeight w:val="977"/>
        </w:trPr>
        <w:tc>
          <w:tcPr>
            <w:tcW w:w="2518" w:type="dxa"/>
            <w:vAlign w:val="center"/>
          </w:tcPr>
          <w:p w:rsidR="008D460E" w:rsidRPr="00A34B68" w:rsidRDefault="000F3857" w:rsidP="00BB183A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Encargada de </w:t>
            </w:r>
            <w:r w:rsidR="002E40DB">
              <w:rPr>
                <w:rFonts w:ascii="Calibri" w:hAnsi="Calibri"/>
                <w:sz w:val="20"/>
                <w:szCs w:val="20"/>
                <w:lang w:val="es-ES"/>
              </w:rPr>
              <w:t>Donaciones</w:t>
            </w:r>
          </w:p>
        </w:tc>
        <w:tc>
          <w:tcPr>
            <w:tcW w:w="2977" w:type="dxa"/>
            <w:vAlign w:val="center"/>
          </w:tcPr>
          <w:p w:rsidR="008D460E" w:rsidRPr="00584844" w:rsidRDefault="000F3857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BB183A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BB183A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BB183A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70" w:rsidRDefault="00BB1B70">
      <w:r>
        <w:separator/>
      </w:r>
    </w:p>
  </w:endnote>
  <w:endnote w:type="continuationSeparator" w:id="0">
    <w:p w:rsidR="00BB1B70" w:rsidRDefault="00BB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70" w:rsidRDefault="00BB1B70">
      <w:r>
        <w:separator/>
      </w:r>
    </w:p>
  </w:footnote>
  <w:footnote w:type="continuationSeparator" w:id="0">
    <w:p w:rsidR="00BB1B70" w:rsidRDefault="00BB1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B1B70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90E6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A9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604E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4F29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2074A6"/>
    <w:rsid w:val="00290A62"/>
    <w:rsid w:val="002D3988"/>
    <w:rsid w:val="002E40DB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3628A"/>
    <w:rsid w:val="005633B9"/>
    <w:rsid w:val="00575ED1"/>
    <w:rsid w:val="00584844"/>
    <w:rsid w:val="005C4A7A"/>
    <w:rsid w:val="005E7672"/>
    <w:rsid w:val="00650DC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BB183A"/>
    <w:rsid w:val="00BB1B70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48AF02-8397-43AD-A0DB-E479EF16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36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7</cp:revision>
  <cp:lastPrinted>2011-07-15T22:06:00Z</cp:lastPrinted>
  <dcterms:created xsi:type="dcterms:W3CDTF">2011-09-04T17:56:00Z</dcterms:created>
  <dcterms:modified xsi:type="dcterms:W3CDTF">2011-09-13T03:54:00Z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