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325" w:rsidRPr="003A2325" w:rsidRDefault="003A2325" w:rsidP="009C1FE8">
      <w:pPr>
        <w:pStyle w:val="Ttulo2"/>
        <w:numPr>
          <w:ilvl w:val="0"/>
          <w:numId w:val="0"/>
        </w:numPr>
        <w:spacing w:before="0" w:line="240" w:lineRule="auto"/>
        <w:jc w:val="both"/>
        <w:rPr>
          <w:rFonts w:ascii="Times New Roman" w:hAnsi="Times New Roman"/>
          <w:b/>
          <w:smallCaps w:val="0"/>
          <w:sz w:val="24"/>
          <w:szCs w:val="24"/>
        </w:rPr>
      </w:pPr>
      <w:bookmarkStart w:id="0" w:name="_Toc266033431"/>
      <w:r w:rsidRPr="003A2325">
        <w:rPr>
          <w:rFonts w:ascii="Times New Roman" w:hAnsi="Times New Roman"/>
          <w:b/>
          <w:smallCaps w:val="0"/>
          <w:sz w:val="24"/>
          <w:szCs w:val="24"/>
        </w:rPr>
        <w:t>ARQUITECTURA DE PROCESOS</w:t>
      </w:r>
      <w:bookmarkEnd w:id="0"/>
    </w:p>
    <w:p w:rsidR="003A2325" w:rsidRDefault="003A2325" w:rsidP="009C1FE8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1" w:name="_GoBack"/>
      <w:bookmarkEnd w:id="1"/>
      <w:r w:rsidRPr="003A2325">
        <w:rPr>
          <w:rFonts w:ascii="Times New Roman" w:hAnsi="Times New Roman" w:cs="Times New Roman"/>
        </w:rPr>
        <w:t xml:space="preserve">El presente diagrama muestra la interacción de todos los procesos identificados en la presente tesis. </w:t>
      </w:r>
    </w:p>
    <w:p w:rsidR="009C1FE8" w:rsidRPr="003A2325" w:rsidRDefault="009C1FE8" w:rsidP="009C1FE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A2325" w:rsidRDefault="003A2325" w:rsidP="009C1FE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A2325">
        <w:rPr>
          <w:rFonts w:ascii="Times New Roman" w:hAnsi="Times New Roman" w:cs="Times New Roman"/>
        </w:rPr>
        <w:t xml:space="preserve">El diagrama de procesos presentado muestra procesos colapsados de color celeste, verde y morado. Para fines de este proyecto, el color celeste indica los procesos que se detallarán.  Los de color verde representan los procesos ejecutados por entidades externas a </w:t>
      </w:r>
      <w:smartTag w:uri="urn:schemas-microsoft-com:office:smarttags" w:element="PersonName">
        <w:smartTagPr>
          <w:attr w:name="ProductID" w:val="la Oficina Central"/>
        </w:smartTagPr>
        <w:r w:rsidRPr="003A2325">
          <w:rPr>
            <w:rFonts w:ascii="Times New Roman" w:hAnsi="Times New Roman" w:cs="Times New Roman"/>
          </w:rPr>
          <w:t>la Oficina Central</w:t>
        </w:r>
      </w:smartTag>
      <w:r w:rsidRPr="003A2325">
        <w:rPr>
          <w:rFonts w:ascii="Times New Roman" w:hAnsi="Times New Roman" w:cs="Times New Roman"/>
        </w:rPr>
        <w:t xml:space="preserve"> Fe y Alegría Perú, los cuales tampoco van a ser detallados, sólo han sido identificados. Asimismo, los  de color morado corresponden a procesos ejecutados por </w:t>
      </w:r>
      <w:smartTag w:uri="urn:schemas-microsoft-com:office:smarttags" w:element="PersonName">
        <w:smartTagPr>
          <w:attr w:name="ProductID" w:val="la Oficina Central"/>
        </w:smartTagPr>
        <w:r w:rsidRPr="003A2325">
          <w:rPr>
            <w:rFonts w:ascii="Times New Roman" w:hAnsi="Times New Roman" w:cs="Times New Roman"/>
          </w:rPr>
          <w:t>la Oficina Central</w:t>
        </w:r>
      </w:smartTag>
      <w:r w:rsidRPr="003A2325">
        <w:rPr>
          <w:rFonts w:ascii="Times New Roman" w:hAnsi="Times New Roman" w:cs="Times New Roman"/>
        </w:rPr>
        <w:t xml:space="preserve"> Fe y Alegría Perú, pero que no van a ser detallados debido a que se encuentran fuera del alcance del proyecto. </w:t>
      </w:r>
    </w:p>
    <w:p w:rsidR="009C1FE8" w:rsidRPr="003A2325" w:rsidRDefault="009C1FE8" w:rsidP="009C1FE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5"/>
        <w:gridCol w:w="2154"/>
        <w:gridCol w:w="2180"/>
        <w:gridCol w:w="2141"/>
      </w:tblGrid>
      <w:tr w:rsidR="003A2325" w:rsidRPr="003A2325" w:rsidTr="003A232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3A2325" w:rsidRPr="003A2325" w:rsidRDefault="003A2325" w:rsidP="00AF72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3A2325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ARQUITECTURA DE PROCESOS</w:t>
            </w:r>
          </w:p>
        </w:tc>
      </w:tr>
      <w:tr w:rsidR="003A2325" w:rsidRPr="003A2325" w:rsidTr="003A2325">
        <w:tc>
          <w:tcPr>
            <w:tcW w:w="2245" w:type="dxa"/>
            <w:shd w:val="clear" w:color="auto" w:fill="BFBFBF"/>
            <w:vAlign w:val="center"/>
          </w:tcPr>
          <w:p w:rsidR="003A2325" w:rsidRPr="003A2325" w:rsidRDefault="003A232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325">
              <w:rPr>
                <w:rFonts w:ascii="Times New Roman" w:hAnsi="Times New Roman" w:cs="Times New Roman"/>
                <w:b/>
              </w:rPr>
              <w:t>PROPÓSITO</w:t>
            </w:r>
          </w:p>
        </w:tc>
        <w:tc>
          <w:tcPr>
            <w:tcW w:w="6475" w:type="dxa"/>
            <w:gridSpan w:val="3"/>
          </w:tcPr>
          <w:p w:rsidR="003A2325" w:rsidRPr="003A2325" w:rsidRDefault="003A232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A2325">
              <w:rPr>
                <w:rFonts w:ascii="Times New Roman" w:hAnsi="Times New Roman" w:cs="Times New Roman"/>
              </w:rPr>
              <w:t>El siguiente proceso tiene como propósito el cumplimiento del  siguiente objetivo:</w:t>
            </w:r>
          </w:p>
          <w:p w:rsidR="003A2325" w:rsidRPr="003A2325" w:rsidRDefault="003A232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C1FE8">
              <w:rPr>
                <w:rFonts w:ascii="Times New Roman" w:hAnsi="Times New Roman" w:cs="Times New Roman"/>
                <w:b/>
              </w:rPr>
              <w:t>OE</w:t>
            </w:r>
            <w:r w:rsidRPr="003A2325">
              <w:rPr>
                <w:rFonts w:ascii="Times New Roman" w:hAnsi="Times New Roman" w:cs="Times New Roman"/>
              </w:rPr>
              <w:t>: Promover la formación de hombres y mujeres nuevos, conscientes de sus potencialidades y de la realidad que los rodea, abiertos a la transcendencia, agentes de cambio y protagonistas de su propio desarrollo.</w:t>
            </w:r>
          </w:p>
        </w:tc>
      </w:tr>
      <w:tr w:rsidR="003A2325" w:rsidRPr="003A2325" w:rsidTr="003A2325">
        <w:tc>
          <w:tcPr>
            <w:tcW w:w="2245" w:type="dxa"/>
            <w:shd w:val="clear" w:color="auto" w:fill="BFBFBF"/>
            <w:vAlign w:val="center"/>
          </w:tcPr>
          <w:p w:rsidR="003A2325" w:rsidRPr="003A2325" w:rsidRDefault="003A232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325"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154" w:type="dxa"/>
            <w:vAlign w:val="center"/>
          </w:tcPr>
          <w:p w:rsidR="003A2325" w:rsidRPr="003A2325" w:rsidRDefault="003A2325" w:rsidP="00AF726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325">
              <w:rPr>
                <w:rFonts w:ascii="Times New Roman" w:hAnsi="Times New Roman" w:cs="Times New Roman"/>
              </w:rPr>
              <w:t>Director Fe y Alegría Perú</w:t>
            </w:r>
          </w:p>
        </w:tc>
        <w:tc>
          <w:tcPr>
            <w:tcW w:w="2180" w:type="dxa"/>
            <w:shd w:val="clear" w:color="auto" w:fill="D9D9D9"/>
            <w:vAlign w:val="center"/>
          </w:tcPr>
          <w:p w:rsidR="003A2325" w:rsidRPr="003A2325" w:rsidRDefault="003A232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325">
              <w:rPr>
                <w:rFonts w:ascii="Times New Roman" w:hAnsi="Times New Roman" w:cs="Times New Roman"/>
                <w:b/>
              </w:rPr>
              <w:t>BASE LEGAL</w:t>
            </w:r>
          </w:p>
        </w:tc>
        <w:tc>
          <w:tcPr>
            <w:tcW w:w="2141" w:type="dxa"/>
            <w:vAlign w:val="center"/>
          </w:tcPr>
          <w:p w:rsidR="003A2325" w:rsidRPr="003A2325" w:rsidRDefault="003A2325" w:rsidP="00AF726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325">
              <w:rPr>
                <w:rFonts w:ascii="Times New Roman" w:hAnsi="Times New Roman" w:cs="Times New Roman"/>
              </w:rPr>
              <w:t>No Aplica</w:t>
            </w:r>
          </w:p>
        </w:tc>
      </w:tr>
      <w:tr w:rsidR="003A2325" w:rsidRPr="003A2325" w:rsidTr="003A2325">
        <w:tc>
          <w:tcPr>
            <w:tcW w:w="2245" w:type="dxa"/>
            <w:shd w:val="clear" w:color="auto" w:fill="BFBFBF"/>
            <w:vAlign w:val="center"/>
          </w:tcPr>
          <w:p w:rsidR="003A2325" w:rsidRPr="003A2325" w:rsidRDefault="003A232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325">
              <w:rPr>
                <w:rFonts w:ascii="Times New Roman" w:hAnsi="Times New Roman" w:cs="Times New Roman"/>
                <w:b/>
              </w:rPr>
              <w:t>ACTORES DEL PROCESO</w:t>
            </w:r>
          </w:p>
        </w:tc>
        <w:tc>
          <w:tcPr>
            <w:tcW w:w="6475" w:type="dxa"/>
            <w:gridSpan w:val="3"/>
            <w:vAlign w:val="center"/>
          </w:tcPr>
          <w:p w:rsidR="003A2325" w:rsidRPr="003A2325" w:rsidRDefault="003A2325" w:rsidP="00AF7265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3A2325">
              <w:rPr>
                <w:rFonts w:ascii="Times New Roman" w:hAnsi="Times New Roman" w:cs="Times New Roman"/>
              </w:rPr>
              <w:t>No Aplica</w:t>
            </w:r>
          </w:p>
        </w:tc>
      </w:tr>
      <w:tr w:rsidR="003A2325" w:rsidRPr="003A2325" w:rsidTr="003A2325">
        <w:tc>
          <w:tcPr>
            <w:tcW w:w="2245" w:type="dxa"/>
            <w:shd w:val="clear" w:color="auto" w:fill="BFBFBF"/>
            <w:vAlign w:val="center"/>
          </w:tcPr>
          <w:p w:rsidR="003A2325" w:rsidRPr="003A2325" w:rsidRDefault="003A232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325">
              <w:rPr>
                <w:rFonts w:ascii="Times New Roman" w:hAnsi="Times New Roman" w:cs="Times New Roman"/>
                <w:b/>
              </w:rPr>
              <w:t>CLIENTES INTERNOS</w:t>
            </w:r>
          </w:p>
        </w:tc>
        <w:tc>
          <w:tcPr>
            <w:tcW w:w="2154" w:type="dxa"/>
            <w:vAlign w:val="center"/>
          </w:tcPr>
          <w:p w:rsidR="003A2325" w:rsidRPr="003A2325" w:rsidRDefault="003A2325" w:rsidP="00AF726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325">
              <w:rPr>
                <w:rFonts w:ascii="Times New Roman" w:hAnsi="Times New Roman" w:cs="Times New Roman"/>
              </w:rPr>
              <w:t>Director Fe y Alegría Perú</w:t>
            </w:r>
          </w:p>
        </w:tc>
        <w:tc>
          <w:tcPr>
            <w:tcW w:w="2180" w:type="dxa"/>
            <w:shd w:val="clear" w:color="auto" w:fill="D9D9D9"/>
            <w:vAlign w:val="center"/>
          </w:tcPr>
          <w:p w:rsidR="003A2325" w:rsidRPr="003A2325" w:rsidRDefault="003A232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325">
              <w:rPr>
                <w:rFonts w:ascii="Times New Roman" w:hAnsi="Times New Roman" w:cs="Times New Roman"/>
                <w:b/>
              </w:rPr>
              <w:t>CLIENTES EXTERNOS</w:t>
            </w:r>
          </w:p>
        </w:tc>
        <w:tc>
          <w:tcPr>
            <w:tcW w:w="2141" w:type="dxa"/>
          </w:tcPr>
          <w:p w:rsidR="003A2325" w:rsidRPr="003A2325" w:rsidRDefault="003A2325" w:rsidP="00AF726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A2325">
              <w:rPr>
                <w:rFonts w:ascii="Times New Roman" w:hAnsi="Times New Roman" w:cs="Times New Roman"/>
              </w:rPr>
              <w:t>No Aplica</w:t>
            </w:r>
          </w:p>
        </w:tc>
      </w:tr>
      <w:tr w:rsidR="003A2325" w:rsidRPr="003A2325" w:rsidTr="003A2325">
        <w:tc>
          <w:tcPr>
            <w:tcW w:w="2245" w:type="dxa"/>
            <w:shd w:val="clear" w:color="auto" w:fill="BFBFBF"/>
            <w:vAlign w:val="center"/>
          </w:tcPr>
          <w:p w:rsidR="003A2325" w:rsidRPr="003A2325" w:rsidRDefault="003A232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325">
              <w:rPr>
                <w:rFonts w:ascii="Times New Roman" w:hAnsi="Times New Roman" w:cs="Times New Roman"/>
                <w:b/>
              </w:rPr>
              <w:t>ALCANCE</w:t>
            </w:r>
          </w:p>
        </w:tc>
        <w:tc>
          <w:tcPr>
            <w:tcW w:w="6475" w:type="dxa"/>
            <w:gridSpan w:val="3"/>
          </w:tcPr>
          <w:p w:rsidR="003A2325" w:rsidRPr="003A2325" w:rsidRDefault="003A232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A2325">
              <w:rPr>
                <w:rFonts w:ascii="Times New Roman" w:hAnsi="Times New Roman" w:cs="Times New Roman"/>
              </w:rPr>
              <w:t xml:space="preserve">El alcance de la presente arquitectura consiste en mostrar los procesos que se ejecutan en </w:t>
            </w:r>
            <w:smartTag w:uri="urn:schemas-microsoft-com:office:smarttags" w:element="PersonName">
              <w:smartTagPr>
                <w:attr w:name="ProductID" w:val="la Oficina Central"/>
              </w:smartTagPr>
              <w:r w:rsidRPr="003A2325">
                <w:rPr>
                  <w:rFonts w:ascii="Times New Roman" w:hAnsi="Times New Roman" w:cs="Times New Roman"/>
                </w:rPr>
                <w:t>la Oficina Central</w:t>
              </w:r>
            </w:smartTag>
            <w:r w:rsidRPr="003A2325">
              <w:rPr>
                <w:rFonts w:ascii="Times New Roman" w:hAnsi="Times New Roman" w:cs="Times New Roman"/>
              </w:rPr>
              <w:t xml:space="preserve"> Fe y Alegría Perú para apoyar el servicio educativo brindado a los centros educativos de Lima. </w:t>
            </w:r>
          </w:p>
          <w:p w:rsidR="003A2325" w:rsidRPr="003A2325" w:rsidRDefault="003A232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A2325">
              <w:rPr>
                <w:rFonts w:ascii="Times New Roman" w:hAnsi="Times New Roman" w:cs="Times New Roman"/>
              </w:rPr>
              <w:t xml:space="preserve">No se considerará dentro del alcance de este, los procesos relacionados a la gestión de </w:t>
            </w:r>
            <w:smartTag w:uri="urn:schemas-microsoft-com:office:smarttags" w:element="PersonName">
              <w:smartTagPr>
                <w:attr w:name="ProductID" w:val="la Educaci￳n Rural."/>
              </w:smartTagPr>
              <w:r w:rsidRPr="003A2325">
                <w:rPr>
                  <w:rFonts w:ascii="Times New Roman" w:hAnsi="Times New Roman" w:cs="Times New Roman"/>
                </w:rPr>
                <w:t>la Educación Rural.</w:t>
              </w:r>
            </w:smartTag>
            <w:r w:rsidRPr="003A2325">
              <w:rPr>
                <w:rFonts w:ascii="Times New Roman" w:hAnsi="Times New Roman" w:cs="Times New Roman"/>
              </w:rPr>
              <w:t xml:space="preserve"> Tampoco se considerarán los procesos relacionados a los proyectos institucionales como IRFA o P1. Solo se considerarán los procesos ejecutados por las áreas funcionales de </w:t>
            </w:r>
            <w:smartTag w:uri="urn:schemas-microsoft-com:office:smarttags" w:element="PersonName">
              <w:smartTagPr>
                <w:attr w:name="ProductID" w:val="la Oficina Central"/>
              </w:smartTagPr>
              <w:r w:rsidRPr="003A2325">
                <w:rPr>
                  <w:rFonts w:ascii="Times New Roman" w:hAnsi="Times New Roman" w:cs="Times New Roman"/>
                </w:rPr>
                <w:t>la Oficina Central</w:t>
              </w:r>
            </w:smartTag>
            <w:r w:rsidRPr="003A2325">
              <w:rPr>
                <w:rFonts w:ascii="Times New Roman" w:hAnsi="Times New Roman" w:cs="Times New Roman"/>
              </w:rPr>
              <w:t xml:space="preserve"> Fe y Alegría Perú. </w:t>
            </w:r>
          </w:p>
        </w:tc>
      </w:tr>
    </w:tbl>
    <w:p w:rsidR="003A2325" w:rsidRPr="003A2325" w:rsidRDefault="003A2325" w:rsidP="00AF7265">
      <w:pPr>
        <w:pStyle w:val="Epgrafe"/>
        <w:jc w:val="center"/>
        <w:rPr>
          <w:sz w:val="16"/>
          <w:szCs w:val="16"/>
        </w:rPr>
      </w:pPr>
      <w:bookmarkStart w:id="2" w:name="_Toc266031756"/>
      <w:r w:rsidRPr="003A2325">
        <w:rPr>
          <w:sz w:val="16"/>
          <w:szCs w:val="16"/>
        </w:rPr>
        <w:t>Definición de la Arquitectura de Procesos</w:t>
      </w:r>
      <w:bookmarkEnd w:id="2"/>
    </w:p>
    <w:p w:rsidR="003A2325" w:rsidRPr="003A2325" w:rsidRDefault="003A2325" w:rsidP="00AF7265">
      <w:pPr>
        <w:pStyle w:val="Epgrafe"/>
        <w:jc w:val="center"/>
        <w:rPr>
          <w:sz w:val="16"/>
          <w:szCs w:val="16"/>
        </w:rPr>
      </w:pPr>
    </w:p>
    <w:p w:rsidR="003A2325" w:rsidRPr="003A2325" w:rsidRDefault="003A2325" w:rsidP="00AF7265">
      <w:pPr>
        <w:spacing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3A2325" w:rsidRDefault="003A2325" w:rsidP="00AF7265">
      <w:pPr>
        <w:spacing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9C1FE8" w:rsidRDefault="009C1FE8" w:rsidP="00AF7265">
      <w:pPr>
        <w:spacing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9C1FE8" w:rsidRDefault="009C1FE8" w:rsidP="00AF7265">
      <w:pPr>
        <w:spacing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9C1FE8" w:rsidRDefault="009C1FE8" w:rsidP="00AF7265">
      <w:pPr>
        <w:spacing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9C1FE8" w:rsidRDefault="009C1FE8" w:rsidP="00AF7265">
      <w:pPr>
        <w:spacing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9C1FE8" w:rsidRDefault="009C1FE8" w:rsidP="00AF7265">
      <w:pPr>
        <w:spacing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9C1FE8" w:rsidRDefault="009C1FE8" w:rsidP="00AF7265">
      <w:pPr>
        <w:spacing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9C1FE8" w:rsidRDefault="009C1FE8" w:rsidP="00AF7265">
      <w:pPr>
        <w:spacing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9C1FE8" w:rsidRDefault="009C1FE8" w:rsidP="00AF7265">
      <w:pPr>
        <w:spacing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9C1FE8" w:rsidRDefault="009C1FE8" w:rsidP="00AF7265">
      <w:pPr>
        <w:spacing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9C1FE8" w:rsidRDefault="009C1FE8" w:rsidP="00AF7265">
      <w:pPr>
        <w:spacing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9C1FE8" w:rsidRDefault="009C1FE8" w:rsidP="00AF7265">
      <w:pPr>
        <w:spacing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9C1FE8" w:rsidRPr="003A2325" w:rsidRDefault="009C1FE8" w:rsidP="00AF7265">
      <w:pPr>
        <w:spacing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  <w:sectPr w:rsidR="009C1FE8" w:rsidRPr="003A2325" w:rsidSect="003A2325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b/>
          <w:bCs/>
          <w:noProof/>
          <w:sz w:val="16"/>
          <w:szCs w:val="16"/>
          <w:lang w:val="es-PE" w:eastAsia="es-PE" w:bidi="ar-SA"/>
        </w:rPr>
        <w:drawing>
          <wp:inline distT="0" distB="0" distL="0" distR="0">
            <wp:extent cx="5400675" cy="8243230"/>
            <wp:effectExtent l="0" t="0" r="0" b="5715"/>
            <wp:docPr id="1" name="Imagen 1" descr="D:\Documents and Settings\Jose\Escritorio\Proyecto Fe y Alegria\Arquitectura de Procesos\Arquitectura de Procesos 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Arquitectura de Procesos\Arquitectura de Procesos v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2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418"/>
        <w:gridCol w:w="1559"/>
        <w:gridCol w:w="1559"/>
        <w:gridCol w:w="2694"/>
        <w:gridCol w:w="1842"/>
        <w:gridCol w:w="1560"/>
        <w:gridCol w:w="2268"/>
      </w:tblGrid>
      <w:tr w:rsidR="003A2325" w:rsidRPr="003A2325" w:rsidTr="003431C0">
        <w:trPr>
          <w:trHeight w:val="513"/>
          <w:tblHeader/>
        </w:trPr>
        <w:tc>
          <w:tcPr>
            <w:tcW w:w="675" w:type="dxa"/>
            <w:shd w:val="clear" w:color="auto" w:fill="000000"/>
            <w:vAlign w:val="center"/>
          </w:tcPr>
          <w:p w:rsidR="003A2325" w:rsidRPr="004B1E60" w:rsidRDefault="003A232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4B1E6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418" w:type="dxa"/>
            <w:shd w:val="clear" w:color="auto" w:fill="000000"/>
            <w:vAlign w:val="center"/>
          </w:tcPr>
          <w:p w:rsidR="003A2325" w:rsidRPr="003A2325" w:rsidRDefault="003A232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A232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559" w:type="dxa"/>
            <w:shd w:val="clear" w:color="auto" w:fill="000000"/>
            <w:vAlign w:val="center"/>
          </w:tcPr>
          <w:p w:rsidR="003A2325" w:rsidRPr="003A2325" w:rsidRDefault="003A232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A232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559" w:type="dxa"/>
            <w:shd w:val="clear" w:color="auto" w:fill="000000"/>
            <w:vAlign w:val="center"/>
          </w:tcPr>
          <w:p w:rsidR="003A2325" w:rsidRPr="003A2325" w:rsidRDefault="003A232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A232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2694" w:type="dxa"/>
            <w:shd w:val="clear" w:color="auto" w:fill="000000"/>
            <w:vAlign w:val="center"/>
          </w:tcPr>
          <w:p w:rsidR="003A2325" w:rsidRPr="003A2325" w:rsidRDefault="003A232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A232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42" w:type="dxa"/>
            <w:shd w:val="clear" w:color="auto" w:fill="000000"/>
            <w:vAlign w:val="center"/>
          </w:tcPr>
          <w:p w:rsidR="003A2325" w:rsidRPr="003A2325" w:rsidRDefault="003A232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A232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560" w:type="dxa"/>
            <w:shd w:val="clear" w:color="auto" w:fill="000000"/>
            <w:vAlign w:val="center"/>
          </w:tcPr>
          <w:p w:rsidR="003A2325" w:rsidRPr="003A2325" w:rsidRDefault="003A232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A232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268" w:type="dxa"/>
            <w:shd w:val="clear" w:color="auto" w:fill="000000"/>
            <w:vAlign w:val="center"/>
          </w:tcPr>
          <w:p w:rsidR="003A2325" w:rsidRPr="003A2325" w:rsidRDefault="003A232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A232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3A2325" w:rsidRPr="003A2325" w:rsidTr="003431C0">
        <w:trPr>
          <w:trHeight w:val="513"/>
        </w:trPr>
        <w:tc>
          <w:tcPr>
            <w:tcW w:w="675" w:type="dxa"/>
            <w:shd w:val="clear" w:color="auto" w:fill="C0C0C0"/>
          </w:tcPr>
          <w:p w:rsidR="003A2325" w:rsidRPr="004B1E60" w:rsidRDefault="004B1E60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4B1E6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P1</w:t>
            </w:r>
          </w:p>
        </w:tc>
        <w:tc>
          <w:tcPr>
            <w:tcW w:w="1418" w:type="dxa"/>
            <w:shd w:val="clear" w:color="auto" w:fill="C0C0C0"/>
          </w:tcPr>
          <w:p w:rsidR="003A2325" w:rsidRPr="003A2325" w:rsidRDefault="003A232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C0C0C0"/>
          </w:tcPr>
          <w:p w:rsidR="003A2325" w:rsidRPr="003A2325" w:rsidRDefault="004B1E60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559" w:type="dxa"/>
            <w:shd w:val="clear" w:color="auto" w:fill="C0C0C0"/>
          </w:tcPr>
          <w:p w:rsidR="003A2325" w:rsidRPr="003A2325" w:rsidRDefault="003A232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C0C0C0"/>
          </w:tcPr>
          <w:p w:rsidR="003A2325" w:rsidRPr="003A2325" w:rsidRDefault="003A232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C0C0C0"/>
          </w:tcPr>
          <w:p w:rsidR="003A232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Planificación</w:t>
            </w:r>
          </w:p>
        </w:tc>
        <w:tc>
          <w:tcPr>
            <w:tcW w:w="1560" w:type="dxa"/>
            <w:shd w:val="clear" w:color="auto" w:fill="C0C0C0"/>
          </w:tcPr>
          <w:p w:rsidR="003A232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C0C0C0"/>
          </w:tcPr>
          <w:p w:rsidR="003A232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4B1E6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P2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Repartir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Planificación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4B1E6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P3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Elaboración del Plan Operativo Institucional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Planificación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P4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Repartir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Planificación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P5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del Presupuesto Institucional Anual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Planificación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P6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Mínimo 1 mes después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Planificación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P7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Repartir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Planificación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P8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Seguimiento Presupuestal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Planificación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P9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Consolidar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Planificación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P10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Planificación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I1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del Departamento de Donaciones e Imagen Institucional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Imagen Institucional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I2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Repartir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Imagen Institucional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I3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Canalización de Donaciones del Departamento de Imagen Institucional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Imagen Institucional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I4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Elaboración de Campaña Publicitaria del Departamento de Imagen Institucional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Imagen Institucional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I5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Elaboración de Campaña Periodística del Departamento de Imagen Institucional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Imagen Institucional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I6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Consolidar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Imagen Institucional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I7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Elaboración de Comunicación Interna del Departamento de Imagen Institucional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Imagen Institucional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D1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Emisión de Cartas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Donaciones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D2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Recepción de Donaciones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Donaciones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D3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Repartir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Donaciones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D4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Emisión y Declaración de Certificados de Donación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Donaciones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PY1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del Departamento de Proyectos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PY2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Participación en concurso del Departamento de Proyectos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Proyectos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PY3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Consolidar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Proyectos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PY4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Ejecución de Proyectos del Departamento de Proyectos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Proyectos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PY5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Auditoría de Departamento de Proyectos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Proyectos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ET1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 Actividades de Educación Técnica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Área de Educación Técnica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ET2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Repartir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Área de Educación Técnica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ET3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de Educación Técnica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Área de Educación Técnica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ET4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Capacitaciones de Educación Técnica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Área de Educación Técnica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ET5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Actualización de Currículas de Educación Técnica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Área de Educación Técnica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PE1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 Pastoral y Educación en Valores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Área de Pastoral y Educación en Valores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PE2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de Pastoral y Educación en Valores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Área de Pastoral y Educación en Valores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PE3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Ejecución de Talleres de Pastoral y Educación en Valores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Área de Pastoral y Educación en Valores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PE4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Ejecución de Retiros de Pastoral y Educación en Valores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Área de Pastoral y Educación en Valores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F1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del Departamento de Formación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Formación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F2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del Departamento de Formación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Formación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F3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Capacitaciones del Departamento de Formación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Formación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A1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Recopilación de Requerimientos Institucionales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A2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Necesidad de Atención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A3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Evaluar Requerimiento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A4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y Priorización de Construcciones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A5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Selección de Constructora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A6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Pago del Presupuesto de Construcción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A7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Seguimiento y Entrega de la Obra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A8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A9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Evaluar Compra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A10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Cotización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A11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Concurso de Precios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A12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Compra de Bienes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A13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Evaluar Forma de Pago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A14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Pagos y Reposición de Caja Chica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A15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Arqueo de Caja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A16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Recepción y Pago de Comprobantes de Proveedores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A17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Recepción y Depósito de Efectivo a los Bancos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A18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Personal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A19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Reclutamiento de Postulantes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A20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Evaluación de Postulantes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A21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Contratación e Inducción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A22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Mínimo 1 mes después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A23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Repartir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A24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Seguimiento de Personal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A25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Repartir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A26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Capacitación de Personal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A27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Despido de Personal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A28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Fondos de Viaje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A29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Rendición de Gastos de Viaje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A30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Pago de Planilla de Remuneraciones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A31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Pago de Comprobantes de Obligaciones y Servicios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A32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Evaluación y Entrega de Fondos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A33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Elaboración de Informe Financiero para Empresa Financiadora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A34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Auditoría Interna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R1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Evaluar Necesidad de Nuevo Programa Educativo Rural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Educativos Rurales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R2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Creación de Programa Educativo Rural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Oficina de Coordinación de Programas Educativos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Rurales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 xml:space="preserve"> 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R3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 los Programas Educativos Rurales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Educativos Rurales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R4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Repartir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Educativos Rurales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R5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Seguimiento a los Programas Educativos Rurales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Educativos Rurales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R6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a los Programas Educativos Rurales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Educativos Rurales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X1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Voluntariado Empresarial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Empresa Voluntaria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X2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Elaboración de Publicidad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Agencia de Publicidad (CAUSA)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X3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Entrevista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Medio de Comunicación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X4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Participación en concurso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ONG Aliada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X5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Auditoría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Empresa Auditora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X6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Inventariado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X7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Pedagógica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X8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Personal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X9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Curricular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X10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 Actividades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X11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Prueba Ministerial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Ministerio de Educación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X12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Preparación de retiro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Casa de Retiro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X13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Atender Orden de Compra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X14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Equipamiento de Maquinaria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X15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Construir Obra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Empresa Constructora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X16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POA del Programa Educativo Rural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Programa Educativo Rural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X17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Publicar Anuncio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Universidad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X18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Extender Solicitud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Otras Instituciones Relacionadas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X19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Enviar CV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X20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Entregar Cartas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Courier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X21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Contactar Oficina Central de Fe y Alegría Perú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auto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X22</w:t>
            </w:r>
          </w:p>
        </w:tc>
        <w:tc>
          <w:tcPr>
            <w:tcW w:w="141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Visita a Institución</w:t>
            </w:r>
          </w:p>
        </w:tc>
        <w:tc>
          <w:tcPr>
            <w:tcW w:w="1559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1560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auto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X23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Enviar Voucher de Transferencia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X24</w:t>
            </w:r>
          </w:p>
        </w:tc>
        <w:tc>
          <w:tcPr>
            <w:tcW w:w="1418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Entregar Donación</w:t>
            </w:r>
          </w:p>
        </w:tc>
        <w:tc>
          <w:tcPr>
            <w:tcW w:w="1559" w:type="dxa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1560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AF7265" w:rsidRPr="003A2325" w:rsidTr="003431C0">
        <w:trPr>
          <w:trHeight w:val="513"/>
        </w:trPr>
        <w:tc>
          <w:tcPr>
            <w:tcW w:w="675" w:type="dxa"/>
            <w:shd w:val="clear" w:color="auto" w:fill="BFBFBF"/>
          </w:tcPr>
          <w:p w:rsidR="00AF7265" w:rsidRPr="004B1E60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X25</w:t>
            </w:r>
          </w:p>
        </w:tc>
        <w:tc>
          <w:tcPr>
            <w:tcW w:w="141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Recoger Donación</w:t>
            </w:r>
          </w:p>
        </w:tc>
        <w:tc>
          <w:tcPr>
            <w:tcW w:w="1559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694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42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Empresa de Recojo de Donación</w:t>
            </w:r>
          </w:p>
        </w:tc>
        <w:tc>
          <w:tcPr>
            <w:tcW w:w="1560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</w:tcPr>
          <w:p w:rsidR="00AF7265" w:rsidRPr="003A2325" w:rsidRDefault="00AF7265" w:rsidP="00AF7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</w:tbl>
    <w:p w:rsidR="00400C7C" w:rsidRPr="003A2325" w:rsidRDefault="00400C7C" w:rsidP="00AF7265">
      <w:pPr>
        <w:spacing w:line="240" w:lineRule="auto"/>
        <w:rPr>
          <w:rFonts w:ascii="Times New Roman" w:hAnsi="Times New Roman" w:cs="Times New Roman"/>
        </w:rPr>
      </w:pPr>
    </w:p>
    <w:sectPr w:rsidR="00400C7C" w:rsidRPr="003A2325" w:rsidSect="003A2325">
      <w:headerReference w:type="default" r:id="rId9"/>
      <w:footerReference w:type="default" r:id="rId10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7E3" w:rsidRDefault="000837E3" w:rsidP="003A2325">
      <w:pPr>
        <w:spacing w:after="0" w:line="240" w:lineRule="auto"/>
      </w:pPr>
      <w:r>
        <w:separator/>
      </w:r>
    </w:p>
  </w:endnote>
  <w:endnote w:type="continuationSeparator" w:id="0">
    <w:p w:rsidR="000837E3" w:rsidRDefault="000837E3" w:rsidP="003A2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E60" w:rsidRPr="003A2325" w:rsidRDefault="004B1E60" w:rsidP="003A23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7E3" w:rsidRDefault="000837E3" w:rsidP="003A2325">
      <w:pPr>
        <w:spacing w:after="0" w:line="240" w:lineRule="auto"/>
      </w:pPr>
      <w:r>
        <w:separator/>
      </w:r>
    </w:p>
  </w:footnote>
  <w:footnote w:type="continuationSeparator" w:id="0">
    <w:p w:rsidR="000837E3" w:rsidRDefault="000837E3" w:rsidP="003A2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E60" w:rsidRPr="004B1E60" w:rsidRDefault="004B1E60" w:rsidP="004B1E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458C41D3"/>
    <w:multiLevelType w:val="multilevel"/>
    <w:tmpl w:val="EC4E0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25"/>
    <w:rsid w:val="00056FC0"/>
    <w:rsid w:val="000837E3"/>
    <w:rsid w:val="00132857"/>
    <w:rsid w:val="003431C0"/>
    <w:rsid w:val="003A2325"/>
    <w:rsid w:val="00400C7C"/>
    <w:rsid w:val="00485AEE"/>
    <w:rsid w:val="004B1E60"/>
    <w:rsid w:val="004C3228"/>
    <w:rsid w:val="009C1FE8"/>
    <w:rsid w:val="00AF7265"/>
    <w:rsid w:val="00D219CD"/>
    <w:rsid w:val="00F9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25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A2325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A2325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A2325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A2325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A2325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A2325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A2325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A2325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A2325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325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A2325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A2325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A2325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A2325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A2325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A2325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A2325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A2325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A2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325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A2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325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A232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2325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A2325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325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25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A2325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A2325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A2325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A2325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A2325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A2325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A2325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A2325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A2325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325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A2325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A2325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A2325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A2325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A2325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A2325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A2325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A2325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A2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325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A2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325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A232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2325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A2325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325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1812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2011-10-16T23:45:00Z</dcterms:created>
  <dcterms:modified xsi:type="dcterms:W3CDTF">2011-10-17T01:07:00Z</dcterms:modified>
</cp:coreProperties>
</file>