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4B" w:rsidRDefault="00F12C4B" w:rsidP="00F12C4B">
      <w:pPr>
        <w:pStyle w:val="Ttulo3"/>
        <w:numPr>
          <w:ilvl w:val="0"/>
          <w:numId w:val="0"/>
        </w:numPr>
        <w:spacing w:before="0" w:line="276" w:lineRule="auto"/>
        <w:jc w:val="center"/>
        <w:rPr>
          <w:rFonts w:ascii="Times New Roman" w:hAnsi="Times New Roman"/>
          <w:b/>
          <w:i w:val="0"/>
          <w:color w:val="000000" w:themeColor="text1"/>
        </w:rPr>
      </w:pPr>
      <w:bookmarkStart w:id="0" w:name="_Toc304933260"/>
      <w:r w:rsidRPr="00F12C4B">
        <w:rPr>
          <w:rFonts w:ascii="Times New Roman" w:hAnsi="Times New Roman"/>
          <w:b/>
          <w:i w:val="0"/>
          <w:color w:val="000000" w:themeColor="text1"/>
        </w:rPr>
        <w:t xml:space="preserve">PROCESO: </w:t>
      </w:r>
      <w:r>
        <w:rPr>
          <w:rFonts w:ascii="Times New Roman" w:hAnsi="Times New Roman"/>
          <w:b/>
          <w:i w:val="0"/>
          <w:color w:val="000000" w:themeColor="text1"/>
        </w:rPr>
        <w:t xml:space="preserve">REALIZAR </w:t>
      </w:r>
      <w:r w:rsidRPr="00F12C4B">
        <w:rPr>
          <w:rFonts w:ascii="Times New Roman" w:hAnsi="Times New Roman"/>
          <w:b/>
          <w:i w:val="0"/>
          <w:color w:val="000000" w:themeColor="text1"/>
        </w:rPr>
        <w:t>CONCURSO DE PRECIOS</w:t>
      </w:r>
      <w:bookmarkEnd w:id="0"/>
    </w:p>
    <w:p w:rsidR="00F12C4B" w:rsidRPr="00F12C4B" w:rsidRDefault="00F12C4B" w:rsidP="00F12C4B">
      <w:pPr>
        <w:rPr>
          <w:lang w:eastAsia="en-US" w:bidi="en-US"/>
        </w:rPr>
      </w:pPr>
    </w:p>
    <w:p w:rsidR="00F12C4B" w:rsidRDefault="00F12C4B" w:rsidP="00F12C4B">
      <w:pPr>
        <w:jc w:val="both"/>
      </w:pPr>
      <w:r w:rsidRPr="00C46F43">
        <w:t xml:space="preserve">El presente proceso describe las labores realizadas </w:t>
      </w:r>
      <w:r>
        <w:t xml:space="preserve">por el Comité de Adquisiciones y el Administrador </w:t>
      </w:r>
      <w:r w:rsidRPr="00C46F43">
        <w:t>de la Oficina Central de Fe y Alegría Perú para organizar el Concurso de Precios y evaluar las propuestas económicas de los Proveedores para elegir una.</w:t>
      </w:r>
    </w:p>
    <w:p w:rsidR="00F12C4B" w:rsidRPr="00C46F43" w:rsidRDefault="00F12C4B" w:rsidP="00F12C4B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1"/>
        <w:gridCol w:w="2132"/>
        <w:gridCol w:w="2094"/>
      </w:tblGrid>
      <w:tr w:rsidR="00F12C4B" w:rsidRPr="00C46F43" w:rsidTr="002109A2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F12C4B" w:rsidRPr="00C46F43" w:rsidRDefault="00F12C4B" w:rsidP="00F12C4B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C46F43">
              <w:rPr>
                <w:b/>
                <w:color w:val="FFFFFF"/>
              </w:rPr>
              <w:t>PROCESO: GESTIÓN DE ABASTECIMIENTO</w:t>
            </w:r>
          </w:p>
          <w:p w:rsidR="00F12C4B" w:rsidRPr="00C46F43" w:rsidRDefault="00F12C4B" w:rsidP="00F12C4B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C46F43">
              <w:rPr>
                <w:b/>
                <w:color w:val="FFFFFF"/>
              </w:rPr>
              <w:t>Proceso “</w:t>
            </w:r>
            <w:r>
              <w:rPr>
                <w:b/>
                <w:color w:val="FFFFFF"/>
              </w:rPr>
              <w:t xml:space="preserve">Realizar </w:t>
            </w:r>
            <w:r w:rsidRPr="00C46F43">
              <w:rPr>
                <w:b/>
                <w:color w:val="FFFFFF"/>
              </w:rPr>
              <w:t>Concurso de Precios”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F12C4B" w:rsidRPr="00C46F43" w:rsidRDefault="00F12C4B" w:rsidP="00F12C4B">
            <w:pPr>
              <w:jc w:val="both"/>
            </w:pPr>
            <w:r w:rsidRPr="00C46F43">
              <w:t>El presente proceso tiene como propósito el cumplimiento del siguiente objetivo:</w:t>
            </w:r>
          </w:p>
          <w:p w:rsidR="00F12C4B" w:rsidRPr="007E25C1" w:rsidRDefault="00F12C4B" w:rsidP="00F12C4B">
            <w:pPr>
              <w:jc w:val="both"/>
            </w:pPr>
            <w:r w:rsidRPr="00C46F43">
              <w:rPr>
                <w:b/>
              </w:rPr>
              <w:t xml:space="preserve">OSE 3: </w:t>
            </w:r>
            <w:r w:rsidRPr="00C46F43">
              <w:t>Lograr una educación técnica cualificada acorde con las necesidades del mercado laboral, conducente al desarrollo local, regional y nacional.</w:t>
            </w:r>
          </w:p>
          <w:p w:rsidR="00F12C4B" w:rsidRPr="00C46F43" w:rsidRDefault="00F12C4B" w:rsidP="00F12C4B">
            <w:pPr>
              <w:jc w:val="both"/>
            </w:pPr>
            <w:r w:rsidRPr="007E25C1">
              <w:rPr>
                <w:b/>
                <w:bCs/>
              </w:rPr>
              <w:t xml:space="preserve">OSE 5: </w:t>
            </w:r>
            <w:r w:rsidRPr="007E25C1"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RESPONSABLE</w:t>
            </w:r>
          </w:p>
        </w:tc>
        <w:tc>
          <w:tcPr>
            <w:tcW w:w="2171" w:type="dxa"/>
          </w:tcPr>
          <w:p w:rsidR="00F12C4B" w:rsidRPr="00C46F43" w:rsidRDefault="00F12C4B" w:rsidP="00F12C4B">
            <w:pPr>
              <w:jc w:val="both"/>
            </w:pPr>
            <w:r w:rsidRPr="00C46F43">
              <w:t>Comité de Adquisiciones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F12C4B" w:rsidRPr="00C46F43" w:rsidRDefault="00F12C4B" w:rsidP="00F12C4B">
            <w:pPr>
              <w:jc w:val="both"/>
              <w:rPr>
                <w:b/>
              </w:rPr>
            </w:pPr>
            <w:r w:rsidRPr="00C46F43">
              <w:rPr>
                <w:b/>
              </w:rPr>
              <w:t>BASE LEGAL</w:t>
            </w:r>
          </w:p>
        </w:tc>
        <w:tc>
          <w:tcPr>
            <w:tcW w:w="2094" w:type="dxa"/>
          </w:tcPr>
          <w:p w:rsidR="00F12C4B" w:rsidRPr="00C46F43" w:rsidRDefault="00F12C4B" w:rsidP="00F12C4B">
            <w:pPr>
              <w:jc w:val="both"/>
            </w:pPr>
            <w:r w:rsidRPr="00C46F43">
              <w:t>No Aplica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F12C4B" w:rsidRDefault="00F12C4B" w:rsidP="00F12C4B">
            <w:pPr>
              <w:jc w:val="both"/>
            </w:pPr>
            <w:r w:rsidRPr="008B3FBD">
              <w:rPr>
                <w:bCs/>
                <w:u w:val="single"/>
              </w:rPr>
              <w:t>Proveedor</w:t>
            </w:r>
            <w:r>
              <w:rPr>
                <w:bCs/>
              </w:rPr>
              <w:t>:</w:t>
            </w:r>
            <w:r>
              <w:t xml:space="preserve"> Entidad que brinda bienes o servicios a la Oficina Central de Fe y Alegría Perú.</w:t>
            </w:r>
          </w:p>
          <w:p w:rsidR="00F12C4B" w:rsidRPr="008B3FBD" w:rsidRDefault="00F12C4B" w:rsidP="00F12C4B">
            <w:pPr>
              <w:jc w:val="both"/>
              <w:rPr>
                <w:bCs/>
              </w:rPr>
            </w:pPr>
          </w:p>
          <w:p w:rsidR="00F12C4B" w:rsidRDefault="00F12C4B" w:rsidP="00F12C4B">
            <w:pPr>
              <w:jc w:val="both"/>
            </w:pPr>
            <w:r w:rsidRPr="008B3FBD">
              <w:rPr>
                <w:bCs/>
                <w:u w:val="single"/>
              </w:rPr>
              <w:t>Comité de Adquisiciones</w:t>
            </w:r>
            <w:r>
              <w:rPr>
                <w:bCs/>
              </w:rPr>
              <w:t>:</w:t>
            </w:r>
            <w:r>
              <w:t xml:space="preserve"> Comité formado por el Administrador y los diferentes Jefes de Departamento para la evaluación, selección y aprobación de los proveedores para la adquisición de bienes o servicios.</w:t>
            </w:r>
          </w:p>
          <w:p w:rsidR="00F12C4B" w:rsidRPr="008B3FBD" w:rsidRDefault="00F12C4B" w:rsidP="00F12C4B">
            <w:pPr>
              <w:jc w:val="both"/>
              <w:rPr>
                <w:bCs/>
              </w:rPr>
            </w:pPr>
          </w:p>
          <w:p w:rsidR="00F12C4B" w:rsidRPr="008B3FBD" w:rsidRDefault="00F12C4B" w:rsidP="00F12C4B">
            <w:pPr>
              <w:jc w:val="both"/>
              <w:rPr>
                <w:bCs/>
              </w:rPr>
            </w:pPr>
            <w:r w:rsidRPr="008B3FBD">
              <w:rPr>
                <w:bCs/>
                <w:u w:val="single"/>
              </w:rPr>
              <w:t>Administrador</w:t>
            </w:r>
            <w:r>
              <w:rPr>
                <w:bCs/>
              </w:rPr>
              <w:t>:</w:t>
            </w:r>
            <w:r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CLIENTES INTERNOS</w:t>
            </w:r>
          </w:p>
        </w:tc>
        <w:tc>
          <w:tcPr>
            <w:tcW w:w="2171" w:type="dxa"/>
          </w:tcPr>
          <w:p w:rsidR="00F12C4B" w:rsidRPr="00C46F43" w:rsidRDefault="00F12C4B" w:rsidP="00F12C4B">
            <w:pPr>
              <w:jc w:val="both"/>
              <w:rPr>
                <w:bCs/>
                <w:lang w:val="es-PE"/>
              </w:rPr>
            </w:pPr>
            <w:r w:rsidRPr="00C46F43">
              <w:rPr>
                <w:bCs/>
                <w:lang w:val="es-PE"/>
              </w:rP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F12C4B" w:rsidRPr="00C46F43" w:rsidRDefault="00F12C4B" w:rsidP="00F12C4B">
            <w:pPr>
              <w:jc w:val="both"/>
              <w:rPr>
                <w:b/>
                <w:bCs/>
              </w:rPr>
            </w:pPr>
            <w:r w:rsidRPr="00C46F43">
              <w:rPr>
                <w:b/>
                <w:bCs/>
              </w:rPr>
              <w:t>CLIENTE EXTERNO</w:t>
            </w:r>
          </w:p>
        </w:tc>
        <w:tc>
          <w:tcPr>
            <w:tcW w:w="2094" w:type="dxa"/>
          </w:tcPr>
          <w:p w:rsidR="00F12C4B" w:rsidRPr="00C46F43" w:rsidRDefault="00F12C4B" w:rsidP="00F12C4B">
            <w:pPr>
              <w:jc w:val="both"/>
              <w:rPr>
                <w:bCs/>
              </w:rPr>
            </w:pPr>
            <w:r w:rsidRPr="00C46F43">
              <w:rPr>
                <w:bCs/>
              </w:rPr>
              <w:t>No Aplica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F12C4B" w:rsidRPr="00C46F43" w:rsidRDefault="00F12C4B" w:rsidP="00F12C4B">
            <w:pPr>
              <w:jc w:val="both"/>
            </w:pPr>
            <w:r w:rsidRPr="00C46F43">
              <w:t xml:space="preserve">El alcance del presente proceso se encuentra en torno al esfuerzo realizado por Comité de Adquisiciones para </w:t>
            </w:r>
            <w:r>
              <w:t>realizar</w:t>
            </w:r>
            <w:r w:rsidRPr="00C46F43">
              <w:t xml:space="preserve"> el Concurso de Precios, evaluar las Propuestas Económicas y elegir una.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F12C4B" w:rsidRPr="00C46F43" w:rsidRDefault="00F12C4B" w:rsidP="00F12C4B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 xml:space="preserve">El </w:t>
            </w:r>
            <w:r>
              <w:rPr>
                <w:bCs/>
              </w:rPr>
              <w:t>Administrador</w:t>
            </w:r>
            <w:r w:rsidRPr="00C46F43">
              <w:rPr>
                <w:bCs/>
              </w:rPr>
              <w:t xml:space="preserve"> convoca a un Concurso de Precios y envía una Carta de Invitación a los Proveedores.</w:t>
            </w:r>
          </w:p>
          <w:p w:rsidR="00F12C4B" w:rsidRPr="00C46F43" w:rsidRDefault="00F12C4B" w:rsidP="00F12C4B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>Una vez que el Proveedor recibe la Carta de Invitación, prepara su Propuesta Económica y la envía al Comité de Adquisiciones.</w:t>
            </w:r>
          </w:p>
          <w:p w:rsidR="00F12C4B" w:rsidRPr="00C46F43" w:rsidRDefault="00F12C4B" w:rsidP="00F12C4B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 xml:space="preserve"> Si el Comité de Adquisiciones  recibe menos de tres propuestas económicas, el Concurso de Precios se da por desierto y el proceso se cancela.</w:t>
            </w:r>
          </w:p>
          <w:p w:rsidR="00F12C4B" w:rsidRPr="00C46F43" w:rsidRDefault="00F12C4B" w:rsidP="00F12C4B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 xml:space="preserve">Si el Comité de Adquisiciones recibe tres o más de tres propuestas económicas, se elabora un cuadro </w:t>
            </w:r>
            <w:r w:rsidRPr="00C46F43">
              <w:rPr>
                <w:bCs/>
              </w:rPr>
              <w:lastRenderedPageBreak/>
              <w:t>comparativo y se elige una Propuesta Económica.</w:t>
            </w:r>
          </w:p>
          <w:p w:rsidR="00F12C4B" w:rsidRPr="00C46F43" w:rsidRDefault="00F12C4B" w:rsidP="00F12C4B">
            <w:pPr>
              <w:pStyle w:val="Prrafodelista"/>
              <w:keepNext/>
              <w:numPr>
                <w:ilvl w:val="0"/>
                <w:numId w:val="15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>Se levanta un Acta de Conformidad y se elabora una cotización.</w:t>
            </w:r>
          </w:p>
        </w:tc>
      </w:tr>
      <w:tr w:rsidR="00F12C4B" w:rsidRPr="00C46F43" w:rsidTr="002109A2">
        <w:tc>
          <w:tcPr>
            <w:tcW w:w="2323" w:type="dxa"/>
            <w:shd w:val="clear" w:color="auto" w:fill="BFBFBF"/>
            <w:vAlign w:val="center"/>
          </w:tcPr>
          <w:p w:rsidR="00F12C4B" w:rsidRPr="00C46F43" w:rsidRDefault="00F12C4B" w:rsidP="00F12C4B">
            <w:pPr>
              <w:jc w:val="center"/>
              <w:rPr>
                <w:b/>
              </w:rPr>
            </w:pPr>
            <w:r w:rsidRPr="00C46F43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F12C4B" w:rsidRPr="00C46F43" w:rsidRDefault="00F12C4B" w:rsidP="00F12C4B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C46F43">
              <w:rPr>
                <w:bCs/>
              </w:rPr>
              <w:t>No Aplica</w:t>
            </w:r>
          </w:p>
        </w:tc>
      </w:tr>
    </w:tbl>
    <w:p w:rsidR="00F12C4B" w:rsidRPr="005946ED" w:rsidRDefault="00F12C4B" w:rsidP="00F12C4B">
      <w:pPr>
        <w:jc w:val="center"/>
        <w:sectPr w:rsidR="00F12C4B" w:rsidRPr="005946ED" w:rsidSect="00B40C57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F12C4B" w:rsidRDefault="00F12C4B" w:rsidP="00F12C4B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1270" cy="4638240"/>
            <wp:effectExtent l="0" t="0" r="5080" b="0"/>
            <wp:docPr id="2" name="Imagen 2" descr="D:\Proyecto Fe y Alegría\Procesos Ultimo 2011-2\Gestión de Abastecimiento\PROCESO 9 - Concurso de Pre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Gestión de Abastecimiento\PROCESO 9 - Concurso de Pre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63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C4B" w:rsidRDefault="00F12C4B" w:rsidP="00F12C4B">
      <w:pPr>
        <w:keepNext/>
        <w:jc w:val="center"/>
      </w:pPr>
    </w:p>
    <w:p w:rsidR="00F12C4B" w:rsidRPr="00FA18EF" w:rsidRDefault="00F12C4B" w:rsidP="00F12C4B">
      <w:pPr>
        <w:keepNext/>
        <w:jc w:val="center"/>
      </w:pPr>
    </w:p>
    <w:p w:rsidR="00F12C4B" w:rsidRPr="00FA18EF" w:rsidRDefault="00F12C4B" w:rsidP="00F12C4B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"/>
        <w:gridCol w:w="1413"/>
        <w:gridCol w:w="1615"/>
        <w:gridCol w:w="1666"/>
        <w:gridCol w:w="3105"/>
        <w:gridCol w:w="1985"/>
        <w:gridCol w:w="1615"/>
        <w:gridCol w:w="2315"/>
      </w:tblGrid>
      <w:tr w:rsidR="00F12C4B" w:rsidRPr="0077206E" w:rsidTr="002109A2">
        <w:trPr>
          <w:trHeight w:val="495"/>
          <w:tblHeader/>
        </w:trPr>
        <w:tc>
          <w:tcPr>
            <w:tcW w:w="177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497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86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92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8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bCs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4" w:type="pct"/>
            <w:shd w:val="clear" w:color="auto" w:fill="000000"/>
            <w:vAlign w:val="center"/>
          </w:tcPr>
          <w:p w:rsidR="00F12C4B" w:rsidRPr="003D369F" w:rsidRDefault="00F12C4B" w:rsidP="00F12C4B">
            <w:pPr>
              <w:jc w:val="center"/>
              <w:rPr>
                <w:b/>
                <w:color w:val="FFFFFF"/>
                <w:lang w:val="es-PE" w:eastAsia="es-PE"/>
              </w:rPr>
            </w:pPr>
            <w:r w:rsidRPr="003D369F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12C4B" w:rsidRPr="0077206E" w:rsidTr="002109A2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497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86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1092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inicia cuando el Director General autoriza la compra de un Bien, cuyo valor es de más de 30 UIT.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48"/>
        </w:trPr>
        <w:tc>
          <w:tcPr>
            <w:tcW w:w="177" w:type="pct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497" w:type="pct"/>
            <w:vAlign w:val="center"/>
          </w:tcPr>
          <w:p w:rsidR="00F12C4B" w:rsidRPr="0077206E" w:rsidRDefault="00F12C4B" w:rsidP="00F12C4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Compra autorizada por el Director General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Convocar a Concurso de Precios</w:t>
            </w:r>
          </w:p>
        </w:tc>
        <w:tc>
          <w:tcPr>
            <w:tcW w:w="586" w:type="pct"/>
            <w:vAlign w:val="center"/>
          </w:tcPr>
          <w:p w:rsidR="00F12C4B" w:rsidRPr="0077206E" w:rsidRDefault="00F12C4B" w:rsidP="00F12C4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1092" w:type="pct"/>
            <w:vAlign w:val="center"/>
          </w:tcPr>
          <w:p w:rsidR="00F12C4B" w:rsidRPr="0077206E" w:rsidRDefault="00F12C4B" w:rsidP="00F12C4B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 comité de Adquisiciones convoca a un Concurso de Precios, enviando una Carta de Invitación a cada proveedor.</w:t>
            </w:r>
          </w:p>
        </w:tc>
        <w:tc>
          <w:tcPr>
            <w:tcW w:w="698" w:type="pct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12C4B" w:rsidRPr="0077206E" w:rsidRDefault="00F12C4B" w:rsidP="00F12C4B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497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Carta de Invitación enviada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Enviar Propuesta</w:t>
            </w:r>
          </w:p>
        </w:tc>
        <w:tc>
          <w:tcPr>
            <w:tcW w:w="586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 Económica</w:t>
            </w:r>
          </w:p>
        </w:tc>
        <w:tc>
          <w:tcPr>
            <w:tcW w:w="1092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Tara recibir la invitación al concurso de precios, c</w:t>
            </w:r>
            <w:r w:rsidRPr="0077206E">
              <w:rPr>
                <w:sz w:val="18"/>
                <w:szCs w:val="18"/>
                <w:lang w:val="es-PE" w:eastAsia="es-PE"/>
              </w:rPr>
              <w:t xml:space="preserve">ada Proveedor </w:t>
            </w:r>
            <w:r>
              <w:rPr>
                <w:sz w:val="18"/>
                <w:szCs w:val="18"/>
                <w:lang w:val="es-PE" w:eastAsia="es-PE"/>
              </w:rPr>
              <w:t xml:space="preserve">elabora y </w:t>
            </w:r>
            <w:r w:rsidRPr="0077206E">
              <w:rPr>
                <w:sz w:val="18"/>
                <w:szCs w:val="18"/>
                <w:lang w:val="es-PE" w:eastAsia="es-PE"/>
              </w:rPr>
              <w:t>envía su Propuesta Económica.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Proveedor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-</w:t>
            </w:r>
          </w:p>
        </w:tc>
      </w:tr>
      <w:tr w:rsidR="00F12C4B" w:rsidRPr="0077206E" w:rsidTr="002109A2">
        <w:trPr>
          <w:trHeight w:val="402"/>
        </w:trPr>
        <w:tc>
          <w:tcPr>
            <w:tcW w:w="177" w:type="pct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497" w:type="pct"/>
            <w:vAlign w:val="center"/>
          </w:tcPr>
          <w:p w:rsidR="000D52F0" w:rsidRDefault="000D52F0" w:rsidP="00F12C4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Carta de Invitación enviada</w:t>
            </w:r>
          </w:p>
          <w:p w:rsidR="00F12C4B" w:rsidRPr="0077206E" w:rsidRDefault="00F12C4B" w:rsidP="00F12C4B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Recibir Propuestas</w:t>
            </w:r>
          </w:p>
        </w:tc>
        <w:tc>
          <w:tcPr>
            <w:tcW w:w="586" w:type="pct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recibidas</w:t>
            </w:r>
          </w:p>
        </w:tc>
        <w:tc>
          <w:tcPr>
            <w:tcW w:w="1092" w:type="pct"/>
            <w:vAlign w:val="center"/>
          </w:tcPr>
          <w:p w:rsidR="00F12C4B" w:rsidRPr="0077206E" w:rsidRDefault="000D52F0" w:rsidP="000D52F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enviar las invitaciones al Concurso a los proveedores, e</w:t>
            </w:r>
            <w:bookmarkStart w:id="1" w:name="_GoBack"/>
            <w:bookmarkEnd w:id="1"/>
            <w:r w:rsidR="00F12C4B" w:rsidRPr="0077206E">
              <w:rPr>
                <w:sz w:val="18"/>
                <w:szCs w:val="18"/>
                <w:lang w:val="es-PE" w:eastAsia="es-PE"/>
              </w:rPr>
              <w:t>l Comité de Adquisiciones recibe todas las propuestas enviadas por todos los proveedores.</w:t>
            </w:r>
          </w:p>
        </w:tc>
        <w:tc>
          <w:tcPr>
            <w:tcW w:w="69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497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recibidas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Evaluar cantidad de propuestas recibidas</w:t>
            </w:r>
          </w:p>
        </w:tc>
        <w:tc>
          <w:tcPr>
            <w:tcW w:w="586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menores a tres</w:t>
            </w:r>
          </w:p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mayor o igual a tres</w:t>
            </w:r>
          </w:p>
        </w:tc>
        <w:tc>
          <w:tcPr>
            <w:tcW w:w="1092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 Comité de Adquisiciones evalúa si son menos de tres propuestas.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shd w:val="clear" w:color="auto" w:fill="C0C0C0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497" w:type="pct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menores a tres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Concurso desierto</w:t>
            </w:r>
          </w:p>
        </w:tc>
        <w:tc>
          <w:tcPr>
            <w:tcW w:w="586" w:type="pct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92" w:type="pct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Si el Comité de Adquisiciones determina que hay menos de tres propuestas, entonc</w:t>
            </w:r>
            <w:r>
              <w:rPr>
                <w:sz w:val="18"/>
                <w:szCs w:val="18"/>
                <w:lang w:val="es-PE" w:eastAsia="es-PE"/>
              </w:rPr>
              <w:t>es da por desierto el Concurso.</w:t>
            </w:r>
          </w:p>
        </w:tc>
        <w:tc>
          <w:tcPr>
            <w:tcW w:w="69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Propuestas Económicas mayor o igual a tres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Elaborar Cuadro Comparativo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Si el Comité de Adquisiciones encuentra que hay más de tres Propuestas Económicas, entonces se elabora un Cuadro Comparativo.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Cuadro Comparativo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Evaluar y Elegir Propuesta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Propuesta Económica Elegida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 Comité de Adquisiciones evalúa las Propuestas Económicas a partir del Cuadro Comparativo y elige una.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 xml:space="preserve">Propuesta Económica </w:t>
            </w:r>
            <w:r>
              <w:rPr>
                <w:sz w:val="18"/>
                <w:szCs w:val="18"/>
                <w:lang w:val="es-PE" w:eastAsia="es-PE"/>
              </w:rPr>
              <w:t>Elegida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Levantar un Acta de Conformidad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77" w:hanging="17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Acta de Conformidad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 Comité de Adquisiciones levanta un Acta de Confo</w:t>
            </w:r>
            <w:r>
              <w:rPr>
                <w:sz w:val="18"/>
                <w:szCs w:val="18"/>
                <w:lang w:val="es-PE" w:eastAsia="es-PE"/>
              </w:rPr>
              <w:t>rmidad y elaborar la cotización  (Regla de Negocio 0005)</w:t>
            </w:r>
            <w:r w:rsidRPr="00775F66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10</w:t>
            </w: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Acta de Conformidad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Elaborar Cotización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El Comité de Adquisiciones elabora la Cotización.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F12C4B" w:rsidRPr="0077206E" w:rsidTr="002109A2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F12C4B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77206E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Cotización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termina con la obtención de una Cotización.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Comité de Adquisiciones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F12C4B" w:rsidRPr="0077206E" w:rsidRDefault="00F12C4B" w:rsidP="002109A2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77206E">
              <w:rPr>
                <w:sz w:val="18"/>
                <w:szCs w:val="18"/>
                <w:lang w:val="es-PE" w:eastAsia="es-PE"/>
              </w:rPr>
              <w:t>Gestión de Abastecimiento</w:t>
            </w:r>
          </w:p>
        </w:tc>
      </w:tr>
    </w:tbl>
    <w:p w:rsidR="00F12C4B" w:rsidRPr="00F12C4B" w:rsidRDefault="00F12C4B" w:rsidP="00F12C4B">
      <w:pPr>
        <w:pStyle w:val="Epgrafe"/>
        <w:jc w:val="center"/>
        <w:rPr>
          <w:lang w:eastAsia="en-US" w:bidi="en-US"/>
        </w:rPr>
      </w:pPr>
    </w:p>
    <w:sectPr w:rsidR="00F12C4B" w:rsidRPr="00F12C4B" w:rsidSect="00F12C4B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8BE" w:rsidRDefault="00D008BE" w:rsidP="007E018E">
      <w:r>
        <w:separator/>
      </w:r>
    </w:p>
  </w:endnote>
  <w:endnote w:type="continuationSeparator" w:id="0">
    <w:p w:rsidR="00D008BE" w:rsidRDefault="00D008BE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8BE" w:rsidRDefault="00D008BE" w:rsidP="007E018E">
      <w:r>
        <w:separator/>
      </w:r>
    </w:p>
  </w:footnote>
  <w:footnote w:type="continuationSeparator" w:id="0">
    <w:p w:rsidR="00D008BE" w:rsidRDefault="00D008BE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641C6"/>
    <w:multiLevelType w:val="hybridMultilevel"/>
    <w:tmpl w:val="20AA8F4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21DD5"/>
    <w:multiLevelType w:val="hybridMultilevel"/>
    <w:tmpl w:val="ECB6BB8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00807"/>
    <w:multiLevelType w:val="hybridMultilevel"/>
    <w:tmpl w:val="43801836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256D1"/>
    <w:multiLevelType w:val="hybridMultilevel"/>
    <w:tmpl w:val="58120A40"/>
    <w:lvl w:ilvl="0" w:tplc="2DCAFEE6">
      <w:start w:val="1"/>
      <w:numFmt w:val="decimal"/>
      <w:lvlText w:val="3.8.2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27168"/>
    <w:multiLevelType w:val="hybridMultilevel"/>
    <w:tmpl w:val="C82E1716"/>
    <w:lvl w:ilvl="0" w:tplc="9AE27B8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A3CDF"/>
    <w:multiLevelType w:val="hybridMultilevel"/>
    <w:tmpl w:val="49A6D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0E0256"/>
    <w:multiLevelType w:val="hybridMultilevel"/>
    <w:tmpl w:val="BCB29152"/>
    <w:lvl w:ilvl="0" w:tplc="9F60A48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140215"/>
    <w:multiLevelType w:val="hybridMultilevel"/>
    <w:tmpl w:val="E514BBA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0742"/>
    <w:multiLevelType w:val="hybridMultilevel"/>
    <w:tmpl w:val="262E23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B71B61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F6BBF"/>
    <w:multiLevelType w:val="hybridMultilevel"/>
    <w:tmpl w:val="BC6E7D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8"/>
  </w:num>
  <w:num w:numId="8">
    <w:abstractNumId w:val="2"/>
  </w:num>
  <w:num w:numId="9">
    <w:abstractNumId w:val="3"/>
  </w:num>
  <w:num w:numId="10">
    <w:abstractNumId w:val="7"/>
  </w:num>
  <w:num w:numId="11">
    <w:abstractNumId w:val="10"/>
  </w:num>
  <w:num w:numId="12">
    <w:abstractNumId w:val="9"/>
  </w:num>
  <w:num w:numId="13">
    <w:abstractNumId w:val="11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0523A"/>
    <w:rsid w:val="00090436"/>
    <w:rsid w:val="000D52F0"/>
    <w:rsid w:val="000E43E5"/>
    <w:rsid w:val="000E48BE"/>
    <w:rsid w:val="000F6B07"/>
    <w:rsid w:val="00135C1C"/>
    <w:rsid w:val="00142366"/>
    <w:rsid w:val="001B7FAC"/>
    <w:rsid w:val="001D1062"/>
    <w:rsid w:val="001F1E02"/>
    <w:rsid w:val="00254C6E"/>
    <w:rsid w:val="002653DE"/>
    <w:rsid w:val="00273313"/>
    <w:rsid w:val="00311180"/>
    <w:rsid w:val="00326BBD"/>
    <w:rsid w:val="003831EF"/>
    <w:rsid w:val="00394DBC"/>
    <w:rsid w:val="003A222D"/>
    <w:rsid w:val="003D4F8B"/>
    <w:rsid w:val="003D51B1"/>
    <w:rsid w:val="003E6E64"/>
    <w:rsid w:val="00404942"/>
    <w:rsid w:val="00423FED"/>
    <w:rsid w:val="00467AE2"/>
    <w:rsid w:val="004936FA"/>
    <w:rsid w:val="004D0CCE"/>
    <w:rsid w:val="004D14FF"/>
    <w:rsid w:val="004D4C91"/>
    <w:rsid w:val="00526675"/>
    <w:rsid w:val="00563501"/>
    <w:rsid w:val="00566D12"/>
    <w:rsid w:val="005D676B"/>
    <w:rsid w:val="005D7519"/>
    <w:rsid w:val="006023C9"/>
    <w:rsid w:val="006030CC"/>
    <w:rsid w:val="006701BA"/>
    <w:rsid w:val="00672CF8"/>
    <w:rsid w:val="006917E6"/>
    <w:rsid w:val="0069290E"/>
    <w:rsid w:val="006979B7"/>
    <w:rsid w:val="006A5866"/>
    <w:rsid w:val="006C04E3"/>
    <w:rsid w:val="006C0DDD"/>
    <w:rsid w:val="006C797B"/>
    <w:rsid w:val="00747405"/>
    <w:rsid w:val="007B28DD"/>
    <w:rsid w:val="007D4526"/>
    <w:rsid w:val="007E018E"/>
    <w:rsid w:val="007E5ECF"/>
    <w:rsid w:val="0080590E"/>
    <w:rsid w:val="0081082F"/>
    <w:rsid w:val="008115B6"/>
    <w:rsid w:val="008217BA"/>
    <w:rsid w:val="00834709"/>
    <w:rsid w:val="008654F4"/>
    <w:rsid w:val="008E02E2"/>
    <w:rsid w:val="008F636B"/>
    <w:rsid w:val="00932D58"/>
    <w:rsid w:val="009421C1"/>
    <w:rsid w:val="0094361F"/>
    <w:rsid w:val="009451C8"/>
    <w:rsid w:val="00956C0B"/>
    <w:rsid w:val="009A56B5"/>
    <w:rsid w:val="00A272B7"/>
    <w:rsid w:val="00A44A86"/>
    <w:rsid w:val="00A51C85"/>
    <w:rsid w:val="00A72605"/>
    <w:rsid w:val="00A874C7"/>
    <w:rsid w:val="00AB0248"/>
    <w:rsid w:val="00AB03AC"/>
    <w:rsid w:val="00B07795"/>
    <w:rsid w:val="00CA3EFC"/>
    <w:rsid w:val="00CB45B7"/>
    <w:rsid w:val="00CD39B5"/>
    <w:rsid w:val="00CF1AF0"/>
    <w:rsid w:val="00CF2A89"/>
    <w:rsid w:val="00D008BE"/>
    <w:rsid w:val="00D3706B"/>
    <w:rsid w:val="00D4421A"/>
    <w:rsid w:val="00D874FB"/>
    <w:rsid w:val="00DA01E9"/>
    <w:rsid w:val="00DD364C"/>
    <w:rsid w:val="00DD7678"/>
    <w:rsid w:val="00DF13BF"/>
    <w:rsid w:val="00DF7A7E"/>
    <w:rsid w:val="00E42C5C"/>
    <w:rsid w:val="00E457DC"/>
    <w:rsid w:val="00E66547"/>
    <w:rsid w:val="00EA2432"/>
    <w:rsid w:val="00EA43DE"/>
    <w:rsid w:val="00EB523A"/>
    <w:rsid w:val="00EC6358"/>
    <w:rsid w:val="00ED3EAF"/>
    <w:rsid w:val="00F04FA8"/>
    <w:rsid w:val="00F12C4B"/>
    <w:rsid w:val="00F16CC4"/>
    <w:rsid w:val="00F557BC"/>
    <w:rsid w:val="00F8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F12C4B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F12C4B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D4421A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21A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21A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21A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21A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21A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21A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21A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21A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D4421A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21A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21A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21A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21A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21A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21A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21A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21A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  <w:style w:type="paragraph" w:styleId="Epgrafe">
    <w:name w:val="caption"/>
    <w:basedOn w:val="Normal"/>
    <w:next w:val="Normal"/>
    <w:uiPriority w:val="99"/>
    <w:unhideWhenUsed/>
    <w:qFormat/>
    <w:rsid w:val="00F12C4B"/>
    <w:rPr>
      <w:rFonts w:eastAsia="Calibri"/>
      <w:b/>
      <w:bCs/>
      <w:sz w:val="20"/>
      <w:szCs w:val="20"/>
      <w:lang w:val="es-PE"/>
    </w:rPr>
  </w:style>
  <w:style w:type="character" w:customStyle="1" w:styleId="PrrafodelistaCar">
    <w:name w:val="Párrafo de lista Car"/>
    <w:link w:val="Prrafodelista"/>
    <w:uiPriority w:val="34"/>
    <w:rsid w:val="00F12C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784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10</cp:revision>
  <dcterms:created xsi:type="dcterms:W3CDTF">2011-05-03T06:31:00Z</dcterms:created>
  <dcterms:modified xsi:type="dcterms:W3CDTF">2011-11-04T03:26:00Z</dcterms:modified>
</cp:coreProperties>
</file>