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4D8" w:rsidRPr="00520D2D" w:rsidRDefault="00F474D8" w:rsidP="00232CEE">
      <w:pPr>
        <w:pStyle w:val="Ttulo2"/>
        <w:numPr>
          <w:ilvl w:val="0"/>
          <w:numId w:val="5"/>
        </w:numPr>
        <w:spacing w:line="480" w:lineRule="auto"/>
        <w:jc w:val="both"/>
        <w:rPr>
          <w:rFonts w:asciiTheme="minorHAnsi" w:hAnsiTheme="minorHAnsi" w:cstheme="minorHAnsi"/>
          <w:b/>
          <w:sz w:val="24"/>
          <w:szCs w:val="24"/>
          <w:u w:val="single"/>
        </w:rPr>
      </w:pPr>
      <w:bookmarkStart w:id="0" w:name="_Toc265485354"/>
      <w:bookmarkStart w:id="1" w:name="_Toc266033383"/>
      <w:bookmarkStart w:id="2" w:name="_GoBack"/>
      <w:bookmarkEnd w:id="2"/>
      <w:r w:rsidRPr="00520D2D">
        <w:rPr>
          <w:rFonts w:asciiTheme="minorHAnsi" w:hAnsiTheme="minorHAnsi" w:cstheme="minorHAnsi"/>
          <w:b/>
          <w:sz w:val="24"/>
          <w:szCs w:val="24"/>
          <w:u w:val="single"/>
        </w:rPr>
        <w:t xml:space="preserve">INFORMACIÓN DE </w:t>
      </w:r>
      <w:bookmarkEnd w:id="0"/>
      <w:r w:rsidRPr="00520D2D">
        <w:rPr>
          <w:rFonts w:asciiTheme="minorHAnsi" w:hAnsiTheme="minorHAnsi" w:cstheme="minorHAnsi"/>
          <w:b/>
          <w:sz w:val="24"/>
          <w:szCs w:val="24"/>
          <w:u w:val="single"/>
        </w:rPr>
        <w:t>LA OFICINA CENTRAL FE Y ALEGRÍA PERÚ</w:t>
      </w:r>
      <w:bookmarkEnd w:id="1"/>
    </w:p>
    <w:p w:rsidR="00F474D8" w:rsidRPr="00F474D8" w:rsidRDefault="00F474D8" w:rsidP="00F474D8">
      <w:pPr>
        <w:spacing w:line="360" w:lineRule="auto"/>
        <w:jc w:val="both"/>
        <w:rPr>
          <w:rFonts w:asciiTheme="minorHAnsi" w:hAnsiTheme="minorHAnsi" w:cstheme="minorHAnsi"/>
          <w:sz w:val="24"/>
          <w:szCs w:val="24"/>
        </w:rPr>
      </w:pPr>
      <w:r w:rsidRPr="00F474D8">
        <w:rPr>
          <w:rFonts w:asciiTheme="minorHAnsi" w:hAnsiTheme="minorHAnsi" w:cstheme="minorHAnsi"/>
          <w:sz w:val="24"/>
          <w:szCs w:val="24"/>
        </w:rPr>
        <w:t>En nuestro país, el Movimiento Fe y Alegría es asociado con colegios y rifas. Sin embargo, Fe y Alegría es un movimiento de educación popular que se encuentra en más de catorce países de Latinoamérica y África. El Movimiento Fe y Alegría Perú se encuentra a cargo de cuarenta y siete congregaciones religiosas que llevan educación a 81,000 alumnos por medio de 77 colegios, 123 escuelas rurales, 238 talleres de educación técnica, 4 institutos superiores, 10 centros de educación técnico productivo y un instituto radiofónico (IRFA) que permite llevar la educación básica alternativa a distancia. Los centros educativos Fe y Alegría se diferencian del resto de escuelas públicas debido a las metas que tiene la organización, como se muestra a continuación:</w:t>
      </w:r>
    </w:p>
    <w:p w:rsidR="00F474D8" w:rsidRPr="00F474D8" w:rsidRDefault="00F474D8" w:rsidP="00F474D8">
      <w:pPr>
        <w:numPr>
          <w:ilvl w:val="0"/>
          <w:numId w:val="3"/>
        </w:numPr>
        <w:spacing w:after="0" w:line="360" w:lineRule="auto"/>
        <w:jc w:val="both"/>
        <w:rPr>
          <w:rFonts w:asciiTheme="minorHAnsi" w:hAnsiTheme="minorHAnsi" w:cstheme="minorHAnsi"/>
          <w:sz w:val="24"/>
          <w:szCs w:val="24"/>
        </w:rPr>
      </w:pPr>
      <w:r w:rsidRPr="00F474D8">
        <w:rPr>
          <w:rFonts w:asciiTheme="minorHAnsi" w:hAnsiTheme="minorHAnsi" w:cstheme="minorHAnsi"/>
          <w:sz w:val="24"/>
          <w:szCs w:val="24"/>
        </w:rPr>
        <w:t>Apoyar la formación de los ciudadanos a fin de que sean capaces de mejorar su calidad de vida</w:t>
      </w:r>
    </w:p>
    <w:p w:rsidR="00F474D8" w:rsidRPr="00F474D8" w:rsidRDefault="00F474D8" w:rsidP="00F474D8">
      <w:pPr>
        <w:numPr>
          <w:ilvl w:val="0"/>
          <w:numId w:val="3"/>
        </w:numPr>
        <w:spacing w:after="0" w:line="360" w:lineRule="auto"/>
        <w:jc w:val="both"/>
        <w:rPr>
          <w:rFonts w:asciiTheme="minorHAnsi" w:hAnsiTheme="minorHAnsi" w:cstheme="minorHAnsi"/>
          <w:sz w:val="24"/>
          <w:szCs w:val="24"/>
        </w:rPr>
      </w:pPr>
      <w:r w:rsidRPr="00F474D8">
        <w:rPr>
          <w:rFonts w:asciiTheme="minorHAnsi" w:hAnsiTheme="minorHAnsi" w:cstheme="minorHAnsi"/>
          <w:sz w:val="24"/>
          <w:szCs w:val="24"/>
        </w:rPr>
        <w:t>Vincular la educación con la realidad</w:t>
      </w:r>
    </w:p>
    <w:p w:rsidR="00F474D8" w:rsidRPr="00F474D8" w:rsidRDefault="00F474D8" w:rsidP="00F474D8">
      <w:pPr>
        <w:numPr>
          <w:ilvl w:val="0"/>
          <w:numId w:val="3"/>
        </w:numPr>
        <w:spacing w:after="0" w:line="360" w:lineRule="auto"/>
        <w:jc w:val="both"/>
        <w:rPr>
          <w:rFonts w:asciiTheme="minorHAnsi" w:hAnsiTheme="minorHAnsi" w:cstheme="minorHAnsi"/>
          <w:sz w:val="24"/>
          <w:szCs w:val="24"/>
        </w:rPr>
      </w:pPr>
      <w:r w:rsidRPr="00F474D8">
        <w:rPr>
          <w:rFonts w:asciiTheme="minorHAnsi" w:hAnsiTheme="minorHAnsi" w:cstheme="minorHAnsi"/>
          <w:sz w:val="24"/>
          <w:szCs w:val="24"/>
        </w:rPr>
        <w:t>Preparar a sus estudiantes para la vida y el trabajo</w:t>
      </w:r>
    </w:p>
    <w:p w:rsidR="00F474D8" w:rsidRPr="00F474D8" w:rsidRDefault="00F474D8" w:rsidP="00F474D8">
      <w:pPr>
        <w:numPr>
          <w:ilvl w:val="0"/>
          <w:numId w:val="3"/>
        </w:numPr>
        <w:spacing w:line="360" w:lineRule="auto"/>
        <w:jc w:val="both"/>
        <w:rPr>
          <w:rFonts w:asciiTheme="minorHAnsi" w:hAnsiTheme="minorHAnsi" w:cstheme="minorHAnsi"/>
          <w:sz w:val="24"/>
          <w:szCs w:val="24"/>
        </w:rPr>
      </w:pPr>
      <w:r w:rsidRPr="00F474D8">
        <w:rPr>
          <w:rFonts w:asciiTheme="minorHAnsi" w:hAnsiTheme="minorHAnsi" w:cstheme="minorHAnsi"/>
          <w:sz w:val="24"/>
          <w:szCs w:val="24"/>
        </w:rPr>
        <w:t>Formar agentes de cambio para una sociedad más justa</w:t>
      </w:r>
    </w:p>
    <w:p w:rsidR="00F474D8" w:rsidRPr="00F474D8" w:rsidRDefault="00F474D8" w:rsidP="00F474D8">
      <w:pPr>
        <w:spacing w:line="360" w:lineRule="auto"/>
        <w:jc w:val="both"/>
        <w:rPr>
          <w:rFonts w:asciiTheme="minorHAnsi" w:hAnsiTheme="minorHAnsi" w:cstheme="minorHAnsi"/>
          <w:sz w:val="24"/>
          <w:szCs w:val="24"/>
        </w:rPr>
      </w:pPr>
      <w:r w:rsidRPr="00F474D8">
        <w:rPr>
          <w:rFonts w:asciiTheme="minorHAnsi" w:hAnsiTheme="minorHAnsi" w:cstheme="minorHAnsi"/>
          <w:sz w:val="24"/>
          <w:szCs w:val="24"/>
        </w:rPr>
        <w:t>El enfoque de la educación en estos centros hace hincapié en la formación integral de la persona, no solo en la parte humanística por medio de los valores, sino también por medio de educación técnica que asegure al estudiante un futuro mejor.</w:t>
      </w:r>
    </w:p>
    <w:p w:rsidR="00F474D8" w:rsidRPr="00F474D8" w:rsidRDefault="00F474D8" w:rsidP="00F474D8">
      <w:pPr>
        <w:spacing w:line="360" w:lineRule="auto"/>
        <w:jc w:val="both"/>
        <w:rPr>
          <w:rFonts w:asciiTheme="minorHAnsi" w:hAnsiTheme="minorHAnsi" w:cstheme="minorHAnsi"/>
          <w:sz w:val="24"/>
          <w:szCs w:val="24"/>
        </w:rPr>
      </w:pPr>
      <w:r w:rsidRPr="00F474D8">
        <w:rPr>
          <w:rFonts w:asciiTheme="minorHAnsi" w:hAnsiTheme="minorHAnsi" w:cstheme="minorHAnsi"/>
          <w:sz w:val="24"/>
          <w:szCs w:val="24"/>
        </w:rPr>
        <w:t>La Oficina Central Fe y Alegría Perú se encuentra en Jr. Cahuide 884 – Jesús María con teléfono 4713428. La oficina se encuentra a cargo del Director Ju</w:t>
      </w:r>
      <w:r>
        <w:rPr>
          <w:rFonts w:asciiTheme="minorHAnsi" w:hAnsiTheme="minorHAnsi" w:cstheme="minorHAnsi"/>
          <w:sz w:val="24"/>
          <w:szCs w:val="24"/>
        </w:rPr>
        <w:t>an Cuquerella S</w:t>
      </w:r>
      <w:r w:rsidRPr="00F474D8">
        <w:rPr>
          <w:rFonts w:asciiTheme="minorHAnsi" w:hAnsiTheme="minorHAnsi" w:cstheme="minorHAnsi"/>
          <w:sz w:val="24"/>
          <w:szCs w:val="24"/>
        </w:rPr>
        <w:t>.</w:t>
      </w:r>
      <w:r>
        <w:rPr>
          <w:rFonts w:asciiTheme="minorHAnsi" w:hAnsiTheme="minorHAnsi" w:cstheme="minorHAnsi"/>
          <w:sz w:val="24"/>
          <w:szCs w:val="24"/>
        </w:rPr>
        <w:t>J</w:t>
      </w:r>
      <w:r w:rsidRPr="00F474D8">
        <w:rPr>
          <w:rFonts w:asciiTheme="minorHAnsi" w:hAnsiTheme="minorHAnsi" w:cstheme="minorHAnsi"/>
          <w:sz w:val="24"/>
          <w:szCs w:val="24"/>
        </w:rPr>
        <w:t>.</w:t>
      </w:r>
    </w:p>
    <w:p w:rsidR="00F474D8" w:rsidRPr="00F474D8" w:rsidRDefault="00F474D8" w:rsidP="00F474D8">
      <w:pPr>
        <w:rPr>
          <w:rFonts w:asciiTheme="minorHAnsi" w:hAnsiTheme="minorHAnsi" w:cstheme="minorHAnsi"/>
          <w:b/>
          <w:sz w:val="24"/>
          <w:szCs w:val="24"/>
        </w:rPr>
      </w:pPr>
      <w:bookmarkStart w:id="3" w:name="_Toc265485355"/>
    </w:p>
    <w:p w:rsidR="00F474D8" w:rsidRPr="00F474D8" w:rsidRDefault="00F474D8" w:rsidP="00F474D8">
      <w:pPr>
        <w:rPr>
          <w:rFonts w:asciiTheme="minorHAnsi" w:hAnsiTheme="minorHAnsi" w:cstheme="minorHAnsi"/>
          <w:b/>
          <w:sz w:val="24"/>
          <w:szCs w:val="24"/>
        </w:rPr>
      </w:pPr>
      <w:r w:rsidRPr="00F474D8">
        <w:rPr>
          <w:rFonts w:asciiTheme="minorHAnsi" w:hAnsiTheme="minorHAnsi" w:cstheme="minorHAnsi"/>
          <w:b/>
          <w:sz w:val="24"/>
          <w:szCs w:val="24"/>
        </w:rPr>
        <w:br w:type="page"/>
      </w:r>
    </w:p>
    <w:p w:rsidR="00F474D8" w:rsidRPr="00520D2D" w:rsidRDefault="00F474D8" w:rsidP="00232CEE">
      <w:pPr>
        <w:pStyle w:val="Prrafodelista"/>
        <w:numPr>
          <w:ilvl w:val="0"/>
          <w:numId w:val="5"/>
        </w:numPr>
        <w:rPr>
          <w:rFonts w:asciiTheme="minorHAnsi" w:hAnsiTheme="minorHAnsi" w:cstheme="minorHAnsi"/>
          <w:b/>
          <w:sz w:val="24"/>
          <w:szCs w:val="24"/>
          <w:u w:val="single"/>
        </w:rPr>
      </w:pPr>
      <w:r w:rsidRPr="00520D2D">
        <w:rPr>
          <w:rFonts w:asciiTheme="minorHAnsi" w:hAnsiTheme="minorHAnsi" w:cstheme="minorHAnsi"/>
          <w:b/>
          <w:sz w:val="24"/>
          <w:szCs w:val="24"/>
          <w:u w:val="single"/>
        </w:rPr>
        <w:lastRenderedPageBreak/>
        <w:t>MISIÓN</w:t>
      </w:r>
      <w:bookmarkEnd w:id="3"/>
    </w:p>
    <w:p w:rsidR="00F474D8" w:rsidRPr="00F474D8" w:rsidRDefault="00F474D8" w:rsidP="00F474D8">
      <w:pPr>
        <w:jc w:val="both"/>
        <w:rPr>
          <w:rFonts w:asciiTheme="minorHAnsi" w:hAnsiTheme="minorHAnsi" w:cstheme="minorHAnsi"/>
          <w:sz w:val="24"/>
          <w:szCs w:val="24"/>
        </w:rPr>
      </w:pPr>
      <w:r w:rsidRPr="00F474D8">
        <w:rPr>
          <w:rFonts w:asciiTheme="minorHAnsi" w:hAnsiTheme="minorHAnsi" w:cstheme="minorHAnsi"/>
          <w:sz w:val="24"/>
          <w:szCs w:val="24"/>
        </w:rPr>
        <w:t>La misión del Movimiento Fe y Alegría es única a nivel federativo y se muestra como tal a continuación:</w:t>
      </w:r>
    </w:p>
    <w:p w:rsidR="00F474D8" w:rsidRPr="00F474D8" w:rsidRDefault="00F474D8" w:rsidP="00F474D8">
      <w:pPr>
        <w:spacing w:line="240" w:lineRule="auto"/>
        <w:ind w:left="708"/>
        <w:jc w:val="both"/>
        <w:rPr>
          <w:rFonts w:asciiTheme="minorHAnsi" w:hAnsiTheme="minorHAnsi" w:cstheme="minorHAnsi"/>
          <w:sz w:val="24"/>
          <w:szCs w:val="24"/>
        </w:rPr>
      </w:pPr>
      <w:r w:rsidRPr="00F474D8">
        <w:rPr>
          <w:rFonts w:asciiTheme="minorHAnsi" w:hAnsiTheme="minorHAnsi" w:cstheme="minorHAnsi"/>
          <w:sz w:val="24"/>
          <w:szCs w:val="24"/>
        </w:rPr>
        <w:t xml:space="preserve">“1. </w:t>
      </w:r>
      <w:r w:rsidRPr="00F474D8">
        <w:rPr>
          <w:rFonts w:asciiTheme="minorHAnsi" w:hAnsiTheme="minorHAnsi" w:cstheme="minorHAnsi"/>
          <w:b/>
          <w:sz w:val="24"/>
          <w:szCs w:val="24"/>
        </w:rPr>
        <w:t>La</w:t>
      </w:r>
      <w:r w:rsidRPr="00F474D8">
        <w:rPr>
          <w:rFonts w:asciiTheme="minorHAnsi" w:hAnsiTheme="minorHAnsi" w:cstheme="minorHAnsi"/>
          <w:sz w:val="24"/>
          <w:szCs w:val="24"/>
        </w:rPr>
        <w:t xml:space="preserve"> </w:t>
      </w:r>
      <w:r w:rsidRPr="00F474D8">
        <w:rPr>
          <w:rFonts w:asciiTheme="minorHAnsi" w:hAnsiTheme="minorHAnsi" w:cstheme="minorHAnsi"/>
          <w:b/>
          <w:sz w:val="24"/>
          <w:szCs w:val="24"/>
        </w:rPr>
        <w:t>persona nueva</w:t>
      </w:r>
      <w:r w:rsidRPr="00F474D8">
        <w:rPr>
          <w:rFonts w:asciiTheme="minorHAnsi" w:hAnsiTheme="minorHAnsi" w:cstheme="minorHAnsi"/>
          <w:sz w:val="24"/>
          <w:szCs w:val="24"/>
        </w:rPr>
        <w:t xml:space="preserve"> la entendemos íntegramente desarrollada y realizada en todas sus potencialidades individuales, sociales y espirituales. Una persona con sentido de dignidad y valoración de sí misma, consciente de sus derechos y respetuosa de la dignidad y los derechos de los demás, apasionada por la justicia, sensible, solidaria y actuante ante la injusticia y el dolor humano; fraterna y creadora, amante de la naturaleza, abierta y respetuosa de las culturas y de lo diferente; capaz de crear comunidad, de establecer con los demás relaciones de mutuo enriquecimiento, de inventar y compartir con otros la búsqueda de soluciones solidarias. </w:t>
      </w:r>
    </w:p>
    <w:p w:rsidR="00F474D8" w:rsidRPr="00F474D8" w:rsidRDefault="00F474D8" w:rsidP="00F474D8">
      <w:pPr>
        <w:spacing w:line="240" w:lineRule="auto"/>
        <w:ind w:left="708"/>
        <w:jc w:val="both"/>
        <w:rPr>
          <w:rFonts w:asciiTheme="minorHAnsi" w:hAnsiTheme="minorHAnsi" w:cstheme="minorHAnsi"/>
          <w:sz w:val="24"/>
          <w:szCs w:val="24"/>
        </w:rPr>
      </w:pPr>
      <w:r w:rsidRPr="00F474D8">
        <w:rPr>
          <w:rFonts w:asciiTheme="minorHAnsi" w:hAnsiTheme="minorHAnsi" w:cstheme="minorHAnsi"/>
          <w:sz w:val="24"/>
          <w:szCs w:val="24"/>
        </w:rPr>
        <w:t xml:space="preserve">2. </w:t>
      </w:r>
      <w:r w:rsidRPr="00F474D8">
        <w:rPr>
          <w:rFonts w:asciiTheme="minorHAnsi" w:hAnsiTheme="minorHAnsi" w:cstheme="minorHAnsi"/>
          <w:b/>
          <w:sz w:val="24"/>
          <w:szCs w:val="24"/>
        </w:rPr>
        <w:t>La nueva sociedad</w:t>
      </w:r>
      <w:r w:rsidRPr="00F474D8">
        <w:rPr>
          <w:rFonts w:asciiTheme="minorHAnsi" w:hAnsiTheme="minorHAnsi" w:cstheme="minorHAnsi"/>
          <w:sz w:val="24"/>
          <w:szCs w:val="24"/>
        </w:rPr>
        <w:t xml:space="preserve"> la concebimos como:</w:t>
      </w:r>
    </w:p>
    <w:p w:rsidR="00F474D8" w:rsidRPr="00F474D8" w:rsidRDefault="00F474D8" w:rsidP="00F474D8">
      <w:pPr>
        <w:pStyle w:val="Prrafodelista"/>
        <w:numPr>
          <w:ilvl w:val="0"/>
          <w:numId w:val="4"/>
        </w:numPr>
        <w:spacing w:line="240" w:lineRule="auto"/>
        <w:jc w:val="both"/>
        <w:rPr>
          <w:rFonts w:asciiTheme="minorHAnsi" w:hAnsiTheme="minorHAnsi" w:cstheme="minorHAnsi"/>
          <w:sz w:val="24"/>
          <w:szCs w:val="24"/>
        </w:rPr>
      </w:pPr>
      <w:r w:rsidRPr="00F474D8">
        <w:rPr>
          <w:rFonts w:asciiTheme="minorHAnsi" w:hAnsiTheme="minorHAnsi" w:cstheme="minorHAnsi"/>
          <w:b/>
          <w:sz w:val="24"/>
          <w:szCs w:val="24"/>
        </w:rPr>
        <w:t>Justa</w:t>
      </w:r>
      <w:r w:rsidRPr="00F474D8">
        <w:rPr>
          <w:rFonts w:asciiTheme="minorHAnsi" w:hAnsiTheme="minorHAnsi" w:cstheme="minorHAnsi"/>
          <w:sz w:val="24"/>
          <w:szCs w:val="24"/>
        </w:rPr>
        <w:t>: donde se respete a la persona, su dignidad, sus ideas y valores culturales, humanos y espirituales; donde se viva en igualdad de derechos y deberes, suprimiendo la discriminación por razones de raza, sexo, religión, ideología política u otras; donde se tenga acceso real a la satisfacción de las necesidades humanas básicas, superando la brecha entre los que tienen más a favor de los que tienen menos y promoviendo a los sectores más deprimidos; donde el desarrollo se entienda como un proceso humano, integral y sustentable para todos.</w:t>
      </w:r>
    </w:p>
    <w:p w:rsidR="00F474D8" w:rsidRPr="00F474D8" w:rsidRDefault="00F474D8" w:rsidP="00F474D8">
      <w:pPr>
        <w:pStyle w:val="Prrafodelista"/>
        <w:numPr>
          <w:ilvl w:val="0"/>
          <w:numId w:val="4"/>
        </w:numPr>
        <w:spacing w:line="240" w:lineRule="auto"/>
        <w:jc w:val="both"/>
        <w:rPr>
          <w:rFonts w:asciiTheme="minorHAnsi" w:hAnsiTheme="minorHAnsi" w:cstheme="minorHAnsi"/>
          <w:sz w:val="24"/>
          <w:szCs w:val="24"/>
        </w:rPr>
      </w:pPr>
      <w:r w:rsidRPr="00F474D8">
        <w:rPr>
          <w:rFonts w:asciiTheme="minorHAnsi" w:hAnsiTheme="minorHAnsi" w:cstheme="minorHAnsi"/>
          <w:b/>
          <w:sz w:val="24"/>
          <w:szCs w:val="24"/>
        </w:rPr>
        <w:t>Participativa y solidaria</w:t>
      </w:r>
      <w:r w:rsidRPr="00F474D8">
        <w:rPr>
          <w:rFonts w:asciiTheme="minorHAnsi" w:hAnsiTheme="minorHAnsi" w:cstheme="minorHAnsi"/>
          <w:sz w:val="24"/>
          <w:szCs w:val="24"/>
        </w:rPr>
        <w:t>: donde todos accedan a los bienes culturales, económicos, sociales y religiosos y en la que todos aporten según sus fuerzas y reciban según sus necesidades; donde se busque comunitaria y solidariamente la solución de los problemas; donde se compartan –en forma libre y responsable- las decisiones y la marcha de la misma sociedad, los medios de producción y el fruto del trabajo.</w:t>
      </w:r>
    </w:p>
    <w:p w:rsidR="00F474D8" w:rsidRPr="00F474D8" w:rsidRDefault="00F474D8" w:rsidP="00F474D8">
      <w:pPr>
        <w:spacing w:line="240" w:lineRule="auto"/>
        <w:ind w:left="708"/>
        <w:jc w:val="both"/>
        <w:rPr>
          <w:rFonts w:asciiTheme="minorHAnsi" w:hAnsiTheme="minorHAnsi" w:cstheme="minorHAnsi"/>
          <w:sz w:val="24"/>
          <w:szCs w:val="24"/>
        </w:rPr>
      </w:pPr>
      <w:r w:rsidRPr="00F474D8">
        <w:rPr>
          <w:rFonts w:asciiTheme="minorHAnsi" w:hAnsiTheme="minorHAnsi" w:cstheme="minorHAnsi"/>
          <w:sz w:val="24"/>
          <w:szCs w:val="24"/>
        </w:rPr>
        <w:t xml:space="preserve">3. </w:t>
      </w:r>
      <w:r w:rsidRPr="00F474D8">
        <w:rPr>
          <w:rFonts w:asciiTheme="minorHAnsi" w:hAnsiTheme="minorHAnsi" w:cstheme="minorHAnsi"/>
          <w:b/>
          <w:sz w:val="24"/>
          <w:szCs w:val="24"/>
        </w:rPr>
        <w:t>La iglesia que queremos</w:t>
      </w:r>
      <w:r w:rsidRPr="00F474D8">
        <w:rPr>
          <w:rFonts w:asciiTheme="minorHAnsi" w:hAnsiTheme="minorHAnsi" w:cstheme="minorHAnsi"/>
          <w:sz w:val="24"/>
          <w:szCs w:val="24"/>
        </w:rPr>
        <w:t xml:space="preserve"> la entendemos como el pueblo de hijos de Dios, comunidad de creyentes seguidores de Jesús, con la misión de anunciar y construir su Reino aquí en la tierra. Iglesia comprometida con el ser humano, inculturada, inserta en el mundo de los empobrecidos y discriminados, por los que preferentemente opta. Iglesia testimoniante y coherente, que anuncia </w:t>
      </w:r>
      <w:smartTag w:uri="urn:schemas-microsoft-com:office:smarttags" w:element="PersonName">
        <w:smartTagPr>
          <w:attr w:name="ProductID" w:val="la Buena Noticia"/>
        </w:smartTagPr>
        <w:r w:rsidRPr="00F474D8">
          <w:rPr>
            <w:rFonts w:asciiTheme="minorHAnsi" w:hAnsiTheme="minorHAnsi" w:cstheme="minorHAnsi"/>
            <w:sz w:val="24"/>
            <w:szCs w:val="24"/>
          </w:rPr>
          <w:t>la Buena Noticia</w:t>
        </w:r>
      </w:smartTag>
      <w:r w:rsidRPr="00F474D8">
        <w:rPr>
          <w:rFonts w:asciiTheme="minorHAnsi" w:hAnsiTheme="minorHAnsi" w:cstheme="minorHAnsi"/>
          <w:sz w:val="24"/>
          <w:szCs w:val="24"/>
        </w:rPr>
        <w:t xml:space="preserve"> y denuncia todo lo que atenta contra </w:t>
      </w:r>
      <w:smartTag w:uri="urn:schemas-microsoft-com:office:smarttags" w:element="PersonName">
        <w:smartTagPr>
          <w:attr w:name="ProductID" w:val="la Utop￭a"/>
        </w:smartTagPr>
        <w:r w:rsidRPr="00F474D8">
          <w:rPr>
            <w:rFonts w:asciiTheme="minorHAnsi" w:hAnsiTheme="minorHAnsi" w:cstheme="minorHAnsi"/>
            <w:sz w:val="24"/>
            <w:szCs w:val="24"/>
          </w:rPr>
          <w:t>la Utopía</w:t>
        </w:r>
      </w:smartTag>
      <w:r w:rsidRPr="00F474D8">
        <w:rPr>
          <w:rFonts w:asciiTheme="minorHAnsi" w:hAnsiTheme="minorHAnsi" w:cstheme="minorHAnsi"/>
          <w:sz w:val="24"/>
          <w:szCs w:val="24"/>
        </w:rPr>
        <w:t xml:space="preserve"> del Reino. Iglesia ecuménica, abierta y en diálogo con todos, sin discriminaciones, abierta a otras iglesias y vivencias de fe.” (Fe y Alegría 2009c)</w:t>
      </w:r>
    </w:p>
    <w:p w:rsidR="00F474D8" w:rsidRPr="00F474D8" w:rsidRDefault="00F474D8" w:rsidP="00F474D8">
      <w:pPr>
        <w:rPr>
          <w:rFonts w:asciiTheme="minorHAnsi" w:hAnsiTheme="minorHAnsi" w:cstheme="minorHAnsi"/>
        </w:rPr>
      </w:pPr>
    </w:p>
    <w:p w:rsidR="00F474D8" w:rsidRPr="00F474D8" w:rsidRDefault="00F474D8" w:rsidP="00F474D8">
      <w:pPr>
        <w:rPr>
          <w:rFonts w:asciiTheme="minorHAnsi" w:hAnsiTheme="minorHAnsi" w:cstheme="minorHAnsi"/>
          <w:b/>
          <w:sz w:val="24"/>
          <w:szCs w:val="24"/>
        </w:rPr>
      </w:pPr>
      <w:r w:rsidRPr="00F474D8">
        <w:rPr>
          <w:rFonts w:asciiTheme="minorHAnsi" w:hAnsiTheme="minorHAnsi" w:cstheme="minorHAnsi"/>
          <w:b/>
          <w:sz w:val="24"/>
          <w:szCs w:val="24"/>
        </w:rPr>
        <w:br w:type="page"/>
      </w:r>
      <w:bookmarkStart w:id="4" w:name="_Toc265485356"/>
    </w:p>
    <w:p w:rsidR="00F474D8" w:rsidRPr="00520D2D" w:rsidRDefault="00F474D8" w:rsidP="00232CEE">
      <w:pPr>
        <w:pStyle w:val="Prrafodelista"/>
        <w:numPr>
          <w:ilvl w:val="0"/>
          <w:numId w:val="5"/>
        </w:numPr>
        <w:rPr>
          <w:rFonts w:asciiTheme="minorHAnsi" w:hAnsiTheme="minorHAnsi" w:cstheme="minorHAnsi"/>
          <w:b/>
          <w:sz w:val="24"/>
          <w:szCs w:val="24"/>
          <w:u w:val="single"/>
        </w:rPr>
      </w:pPr>
      <w:r w:rsidRPr="00520D2D">
        <w:rPr>
          <w:rFonts w:asciiTheme="minorHAnsi" w:hAnsiTheme="minorHAnsi" w:cstheme="minorHAnsi"/>
          <w:b/>
          <w:sz w:val="24"/>
          <w:szCs w:val="24"/>
          <w:u w:val="single"/>
        </w:rPr>
        <w:lastRenderedPageBreak/>
        <w:t>VISIÓN</w:t>
      </w:r>
      <w:bookmarkEnd w:id="4"/>
    </w:p>
    <w:p w:rsidR="00F474D8" w:rsidRPr="00F474D8" w:rsidRDefault="00F474D8" w:rsidP="00F474D8">
      <w:pPr>
        <w:spacing w:line="360" w:lineRule="auto"/>
        <w:jc w:val="both"/>
        <w:rPr>
          <w:rFonts w:asciiTheme="minorHAnsi" w:hAnsiTheme="minorHAnsi" w:cstheme="minorHAnsi"/>
          <w:sz w:val="24"/>
        </w:rPr>
      </w:pPr>
      <w:r w:rsidRPr="00F474D8">
        <w:rPr>
          <w:rFonts w:asciiTheme="minorHAnsi" w:hAnsiTheme="minorHAnsi" w:cstheme="minorHAnsi"/>
          <w:sz w:val="24"/>
        </w:rPr>
        <w:t xml:space="preserve">La Visión de Fe y Alegría consiste en un ideal global de bienestar para todas las personas sin importar su lugar de procedencia o nivel socio económico, como se indica en la cita a continuación: </w:t>
      </w:r>
    </w:p>
    <w:p w:rsidR="00F474D8" w:rsidRPr="00F474D8" w:rsidRDefault="00F474D8" w:rsidP="00F474D8">
      <w:pPr>
        <w:spacing w:line="240" w:lineRule="auto"/>
        <w:ind w:left="708"/>
        <w:jc w:val="both"/>
        <w:rPr>
          <w:rFonts w:asciiTheme="minorHAnsi" w:hAnsiTheme="minorHAnsi" w:cstheme="minorHAnsi"/>
          <w:sz w:val="24"/>
        </w:rPr>
      </w:pPr>
      <w:r w:rsidRPr="00F474D8">
        <w:rPr>
          <w:rFonts w:asciiTheme="minorHAnsi" w:hAnsiTheme="minorHAnsi" w:cstheme="minorHAnsi"/>
          <w:sz w:val="24"/>
        </w:rPr>
        <w:t>“Un mundo donde todas las personas tengan la posibilidad de desarrollar todas sus capacidades y vivir con dignidad, construyendo una sociedad justa, participativa y solidaria; un mundo donde todas las estructuras, en especial la iglesia, estén comprometidas con el ser humano y la transformación de las situaciones que generan la inequidad, la pobreza y la exclusión.</w:t>
      </w:r>
    </w:p>
    <w:p w:rsidR="00F474D8" w:rsidRPr="00F474D8" w:rsidRDefault="00F474D8" w:rsidP="00F474D8">
      <w:pPr>
        <w:spacing w:line="240" w:lineRule="auto"/>
        <w:ind w:left="708"/>
        <w:jc w:val="both"/>
        <w:rPr>
          <w:rFonts w:asciiTheme="minorHAnsi" w:hAnsiTheme="minorHAnsi" w:cstheme="minorHAnsi"/>
          <w:sz w:val="24"/>
        </w:rPr>
      </w:pPr>
      <w:r w:rsidRPr="00F474D8">
        <w:rPr>
          <w:rFonts w:asciiTheme="minorHAnsi" w:hAnsiTheme="minorHAnsi" w:cstheme="minorHAnsi"/>
          <w:sz w:val="24"/>
        </w:rPr>
        <w:t>En coherencia con esta Visión, Fe y Alegría se compromete con los sectores de población empobrecidos, marginados o discriminados, para potenciar su desarrollo personal y comunitario, de modo que sean protagonistas en la construcción de esa sociedad y de un desarrollo  sustentable, donde los hombres y mujeres sean reconocidos como el centro y el gran porqué de la vida, desde una visión liberadora, humanizadora y de esperanza frente a un mundo globalizado, deshumanizante e individualista, que genera pobreza y exclusión.”</w:t>
      </w:r>
      <w:r w:rsidRPr="00F474D8">
        <w:rPr>
          <w:rFonts w:asciiTheme="minorHAnsi" w:hAnsiTheme="minorHAnsi" w:cstheme="minorHAnsi"/>
          <w:sz w:val="24"/>
          <w:szCs w:val="24"/>
        </w:rPr>
        <w:t xml:space="preserve"> (Fe y Alegría 2009c)</w:t>
      </w:r>
    </w:p>
    <w:p w:rsidR="005A07B9" w:rsidRDefault="005A07B9">
      <w:pPr>
        <w:rPr>
          <w:rFonts w:asciiTheme="minorHAnsi" w:hAnsiTheme="minorHAnsi" w:cstheme="minorHAnsi"/>
        </w:rPr>
      </w:pPr>
    </w:p>
    <w:p w:rsidR="00F474D8" w:rsidRPr="00F474D8" w:rsidRDefault="00F474D8">
      <w:pPr>
        <w:rPr>
          <w:rFonts w:asciiTheme="minorHAnsi" w:hAnsiTheme="minorHAnsi" w:cstheme="minorHAnsi"/>
        </w:rPr>
      </w:pPr>
    </w:p>
    <w:sectPr w:rsidR="00F474D8" w:rsidRPr="00F4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12A60E66"/>
    <w:multiLevelType w:val="hybridMultilevel"/>
    <w:tmpl w:val="D3FAD0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144022A"/>
    <w:multiLevelType w:val="hybridMultilevel"/>
    <w:tmpl w:val="FE98B6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3">
    <w:nsid w:val="458C41D3"/>
    <w:multiLevelType w:val="multilevel"/>
    <w:tmpl w:val="EC4E0830"/>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4C23C01"/>
    <w:multiLevelType w:val="hybridMultilevel"/>
    <w:tmpl w:val="F3BC0B90"/>
    <w:lvl w:ilvl="0" w:tplc="2B54A992">
      <w:numFmt w:val="bullet"/>
      <w:lvlText w:val="•"/>
      <w:lvlJc w:val="left"/>
      <w:pPr>
        <w:ind w:left="720"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4D8"/>
    <w:rsid w:val="00232CEE"/>
    <w:rsid w:val="00520D2D"/>
    <w:rsid w:val="005A07B9"/>
    <w:rsid w:val="00F474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4D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F474D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F474D8"/>
    <w:pPr>
      <w:numPr>
        <w:ilvl w:val="1"/>
        <w:numId w:val="1"/>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F474D8"/>
    <w:pPr>
      <w:numPr>
        <w:ilvl w:val="2"/>
        <w:numId w:val="1"/>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F474D8"/>
    <w:pPr>
      <w:numPr>
        <w:ilvl w:val="3"/>
        <w:numId w:val="1"/>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F474D8"/>
    <w:pPr>
      <w:numPr>
        <w:ilvl w:val="4"/>
        <w:numId w:val="1"/>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F474D8"/>
    <w:pPr>
      <w:numPr>
        <w:ilvl w:val="5"/>
        <w:numId w:val="1"/>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F474D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F474D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F474D8"/>
    <w:pPr>
      <w:numPr>
        <w:ilvl w:val="8"/>
        <w:numId w:val="1"/>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4D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semiHidden/>
    <w:rsid w:val="00F474D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semiHidden/>
    <w:rsid w:val="00F474D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semiHidden/>
    <w:rsid w:val="00F474D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F474D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F474D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F474D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F474D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F474D8"/>
    <w:rPr>
      <w:rFonts w:ascii="Cambria" w:eastAsia="Times New Roman" w:hAnsi="Cambria" w:cs="Times New Roman"/>
      <w:b/>
      <w:bCs/>
      <w:i/>
      <w:iCs/>
      <w:color w:val="7F7F7F"/>
      <w:sz w:val="18"/>
      <w:szCs w:val="18"/>
      <w:lang w:val="es-ES" w:bidi="en-US"/>
    </w:rPr>
  </w:style>
  <w:style w:type="paragraph" w:styleId="Prrafodelista">
    <w:name w:val="List Paragraph"/>
    <w:basedOn w:val="Normal"/>
    <w:uiPriority w:val="34"/>
    <w:qFormat/>
    <w:rsid w:val="00F474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4D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F474D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F474D8"/>
    <w:pPr>
      <w:numPr>
        <w:ilvl w:val="1"/>
        <w:numId w:val="1"/>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F474D8"/>
    <w:pPr>
      <w:numPr>
        <w:ilvl w:val="2"/>
        <w:numId w:val="1"/>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F474D8"/>
    <w:pPr>
      <w:numPr>
        <w:ilvl w:val="3"/>
        <w:numId w:val="1"/>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F474D8"/>
    <w:pPr>
      <w:numPr>
        <w:ilvl w:val="4"/>
        <w:numId w:val="1"/>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F474D8"/>
    <w:pPr>
      <w:numPr>
        <w:ilvl w:val="5"/>
        <w:numId w:val="1"/>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F474D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F474D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F474D8"/>
    <w:pPr>
      <w:numPr>
        <w:ilvl w:val="8"/>
        <w:numId w:val="1"/>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4D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semiHidden/>
    <w:rsid w:val="00F474D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semiHidden/>
    <w:rsid w:val="00F474D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semiHidden/>
    <w:rsid w:val="00F474D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F474D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F474D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F474D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F474D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F474D8"/>
    <w:rPr>
      <w:rFonts w:ascii="Cambria" w:eastAsia="Times New Roman" w:hAnsi="Cambria" w:cs="Times New Roman"/>
      <w:b/>
      <w:bCs/>
      <w:i/>
      <w:iCs/>
      <w:color w:val="7F7F7F"/>
      <w:sz w:val="18"/>
      <w:szCs w:val="18"/>
      <w:lang w:val="es-ES" w:bidi="en-US"/>
    </w:rPr>
  </w:style>
  <w:style w:type="paragraph" w:styleId="Prrafodelista">
    <w:name w:val="List Paragraph"/>
    <w:basedOn w:val="Normal"/>
    <w:uiPriority w:val="34"/>
    <w:qFormat/>
    <w:rsid w:val="00F4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0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2011-05-10T00:02:00Z</dcterms:created>
  <dcterms:modified xsi:type="dcterms:W3CDTF">2011-05-10T00:08:00Z</dcterms:modified>
</cp:coreProperties>
</file>