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FB4A1E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ARQUEO DE CAJA</w:t>
      </w:r>
    </w:p>
    <w:p w:rsidR="00742FD4" w:rsidRPr="001B56C6" w:rsidRDefault="00742FD4" w:rsidP="00F500A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1B56C6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D0A7C" w:rsidRPr="001B56C6">
        <w:rPr>
          <w:rFonts w:asciiTheme="minorHAnsi" w:hAnsiTheme="minorHAnsi" w:cstheme="minorHAnsi"/>
          <w:sz w:val="22"/>
          <w:szCs w:val="22"/>
        </w:rPr>
        <w:t>por el Contador durante el Arqueo de Caja, el cual es realizado de manera sorpresiva como medida de control y con el propósito de que los resultados del arqueo sean óptimos.</w:t>
      </w:r>
    </w:p>
    <w:bookmarkEnd w:id="1"/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Arqueo de Caja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F6D9E" w:rsidRPr="005103CB" w:rsidRDefault="00FA5258" w:rsidP="00FA525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52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 w:rsidRPr="00FA5258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3D0A7C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 durante el Arqueo de Caja</w:t>
            </w:r>
            <w:r w:rsidR="000D3D1C">
              <w:rPr>
                <w:rFonts w:asciiTheme="minorHAnsi" w:hAnsiTheme="minorHAnsi" w:cstheme="minorHAnsi"/>
                <w:sz w:val="22"/>
                <w:szCs w:val="22"/>
              </w:rPr>
              <w:t>, para evaluar la posible existencia de diferencias entre el saldo disponible en efectivo (monedas y billetes) y valores (cheques y documentos); y el saldo en libro de caja.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realiza el corte documentario a la fecha del arqueo.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suma el total disponible y se concilia con el saldo del libro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encuentren diferencias, se le solicitan explicaciones a la encargada de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brindar las explicaciones correspondientes, el contador comunica al Administrador las diferencias encontradas y elabora un documento con recomendaciones.</w:t>
            </w:r>
          </w:p>
          <w:p w:rsidR="000D3D1C" w:rsidRP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el Contador realiza un seguimiento a las diferencias halladas para que se implementen las recomendaciones.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0D3D1C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23640A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2848916"/>
            <wp:effectExtent l="0" t="0" r="5080" b="8890"/>
            <wp:docPr id="4" name="Imagen 4" descr="D:\Documents and Settings\Jose\Escritorio\Proyecto Fe y Alegria\Gestión de Control de Pagos\PROCESO 3 -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3 - Arqueo de Ca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8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737"/>
        <w:gridCol w:w="1690"/>
        <w:gridCol w:w="1710"/>
        <w:gridCol w:w="2964"/>
        <w:gridCol w:w="1591"/>
        <w:gridCol w:w="125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643560" w:rsidP="00E86F6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8" w:type="pct"/>
            <w:vAlign w:val="center"/>
          </w:tcPr>
          <w:p w:rsidR="00423FED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</w:t>
            </w:r>
            <w:r w:rsidR="00335B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la fecha</w:t>
            </w:r>
          </w:p>
        </w:tc>
        <w:tc>
          <w:tcPr>
            <w:tcW w:w="1046" w:type="pct"/>
            <w:vAlign w:val="center"/>
          </w:tcPr>
          <w:p w:rsidR="003831EF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56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8" w:type="pct"/>
            <w:vAlign w:val="center"/>
          </w:tcPr>
          <w:p w:rsidR="000876FC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  <w:p w:rsidR="00E142BE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monedas, billetes, cheques, facturas, </w:t>
            </w:r>
            <w:r w:rsidR="005317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boletas, etc.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revisa si existen otros valores como cheques, facturas, boletas de venta, recibos, etc.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5317CA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billetes</w:t>
            </w:r>
          </w:p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billetes y monedas; y concepto detallado por cheques, facturas, boletas, etc.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Sumar total</w:t>
            </w:r>
          </w:p>
        </w:tc>
        <w:tc>
          <w:tcPr>
            <w:tcW w:w="598" w:type="pct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Total disponible en efectivo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valores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Se realiza la suma del disponible en efectivo (monedas más billetes) con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valores (cheques y documentos) y se totaliza.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 conciliado con libro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  <w:p w:rsidR="007D73A2" w:rsidRPr="00742FD4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eo comunicada al Administrador</w:t>
            </w:r>
          </w:p>
          <w:p w:rsidR="0023640A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23640A" w:rsidRPr="00742FD4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0876FC" w:rsidRPr="0023640A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</w:t>
            </w:r>
          </w:p>
          <w:p w:rsidR="003D0A7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48A" w:rsidRDefault="006D748A" w:rsidP="007E018E">
      <w:r>
        <w:separator/>
      </w:r>
    </w:p>
  </w:endnote>
  <w:endnote w:type="continuationSeparator" w:id="0">
    <w:p w:rsidR="006D748A" w:rsidRDefault="006D748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48A" w:rsidRDefault="006D748A" w:rsidP="007E018E">
      <w:r>
        <w:separator/>
      </w:r>
    </w:p>
  </w:footnote>
  <w:footnote w:type="continuationSeparator" w:id="0">
    <w:p w:rsidR="006D748A" w:rsidRDefault="006D748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76FC"/>
    <w:rsid w:val="00090754"/>
    <w:rsid w:val="000D3D1C"/>
    <w:rsid w:val="000F6D9E"/>
    <w:rsid w:val="00144206"/>
    <w:rsid w:val="001B56C6"/>
    <w:rsid w:val="001B7FAC"/>
    <w:rsid w:val="0023640A"/>
    <w:rsid w:val="002D30A1"/>
    <w:rsid w:val="00311180"/>
    <w:rsid w:val="00335B00"/>
    <w:rsid w:val="00382D68"/>
    <w:rsid w:val="003831EF"/>
    <w:rsid w:val="00394DBC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9290E"/>
    <w:rsid w:val="006A5866"/>
    <w:rsid w:val="006C04E3"/>
    <w:rsid w:val="006D748A"/>
    <w:rsid w:val="00707ADF"/>
    <w:rsid w:val="00742FD4"/>
    <w:rsid w:val="007D73A2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40AAE"/>
    <w:rsid w:val="00C330ED"/>
    <w:rsid w:val="00CB45B7"/>
    <w:rsid w:val="00CC3373"/>
    <w:rsid w:val="00D3706B"/>
    <w:rsid w:val="00D7655D"/>
    <w:rsid w:val="00DA01E9"/>
    <w:rsid w:val="00DF7A7E"/>
    <w:rsid w:val="00E142BE"/>
    <w:rsid w:val="00E86F6F"/>
    <w:rsid w:val="00EB523A"/>
    <w:rsid w:val="00ED3EAF"/>
    <w:rsid w:val="00F500A8"/>
    <w:rsid w:val="00F862A9"/>
    <w:rsid w:val="00F90CFD"/>
    <w:rsid w:val="00FA05B4"/>
    <w:rsid w:val="00FA5258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18</cp:revision>
  <dcterms:created xsi:type="dcterms:W3CDTF">2011-04-24T17:54:00Z</dcterms:created>
  <dcterms:modified xsi:type="dcterms:W3CDTF">2011-06-01T03:44:00Z</dcterms:modified>
</cp:coreProperties>
</file>