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732134" w:rsidRDefault="009A0DD6" w:rsidP="00732134">
      <w:pPr>
        <w:jc w:val="center"/>
        <w:rPr>
          <w:rFonts w:ascii="Calibri" w:hAnsi="Calibri" w:cs="Calibri"/>
          <w:sz w:val="22"/>
          <w:szCs w:val="22"/>
        </w:rPr>
      </w:pPr>
      <w:bookmarkStart w:id="0" w:name="_Toc266033406"/>
      <w:r w:rsidRPr="008C349E">
        <w:rPr>
          <w:rFonts w:asciiTheme="minorHAnsi" w:hAnsiTheme="minorHAnsi" w:cstheme="minorHAnsi"/>
          <w:b/>
        </w:rPr>
        <w:t xml:space="preserve">PROCESO: </w:t>
      </w:r>
      <w:bookmarkEnd w:id="0"/>
      <w:r w:rsidR="00732134" w:rsidRPr="00732134">
        <w:rPr>
          <w:rFonts w:asciiTheme="minorHAnsi" w:hAnsiTheme="minorHAnsi" w:cstheme="minorHAnsi"/>
          <w:b/>
        </w:rPr>
        <w:t>CAPACITACIÓN DE PERSONAL</w:t>
      </w:r>
      <w:r w:rsidR="00732134">
        <w:rPr>
          <w:rFonts w:asciiTheme="minorHAnsi" w:hAnsiTheme="minorHAnsi" w:cstheme="minorHAnsi"/>
          <w:b/>
        </w:rPr>
        <w:br/>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732134" w:rsidRDefault="007E018E" w:rsidP="00732134">
            <w:pPr>
              <w:autoSpaceDE w:val="0"/>
              <w:autoSpaceDN w:val="0"/>
              <w:adjustRightInd w:val="0"/>
              <w:spacing w:line="276" w:lineRule="auto"/>
              <w:jc w:val="center"/>
              <w:rPr>
                <w:rFonts w:ascii="Calibri" w:hAnsi="Calibri" w:cs="Calibri"/>
                <w:sz w:val="22"/>
                <w:szCs w:val="22"/>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Gestión de Recursos Humanos</w:t>
            </w:r>
            <w:r w:rsidR="00D97593">
              <w:rPr>
                <w:rFonts w:asciiTheme="minorHAnsi" w:hAnsiTheme="minorHAnsi" w:cstheme="minorHAnsi"/>
                <w:b/>
                <w:color w:val="FFFFFF"/>
              </w:rPr>
              <w:br/>
            </w:r>
            <w:r w:rsidRPr="008C349E">
              <w:rPr>
                <w:rFonts w:asciiTheme="minorHAnsi" w:hAnsiTheme="minorHAnsi" w:cstheme="minorHAnsi"/>
                <w:b/>
                <w:color w:val="FFFFFF"/>
              </w:rPr>
              <w:t>Proceso “</w:t>
            </w:r>
            <w:r w:rsidR="00732134" w:rsidRPr="00732134">
              <w:rPr>
                <w:rFonts w:asciiTheme="minorHAnsi" w:hAnsiTheme="minorHAnsi" w:cstheme="minorHAnsi"/>
                <w:b/>
                <w:color w:val="FFFFFF"/>
              </w:rPr>
              <w:t>Capacitación de Personal</w:t>
            </w:r>
            <w:r w:rsidRPr="008C349E">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w:t>
            </w:r>
            <w:bookmarkStart w:id="1" w:name="_GoBack"/>
            <w:bookmarkEnd w:id="1"/>
            <w:r w:rsidRPr="00C43DD4">
              <w:rPr>
                <w:rFonts w:asciiTheme="minorHAnsi" w:hAnsiTheme="minorHAnsi" w:cstheme="minorHAnsi"/>
                <w:sz w:val="22"/>
                <w:szCs w:val="22"/>
              </w:rPr>
              <w:t>egral para responder al desafío de una educación de calidad, desde la mística y propuesta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C43DD4"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003208"/>
            <wp:effectExtent l="0" t="0" r="0" b="6985"/>
            <wp:docPr id="2" name="Imagen 2" descr="C:\Users\Susan\Desktop\upc\PROYECTO Fe y Alegria\Gestión de Recursos Humanos\Seguimient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Gestión de Recursos Humanos\Seguimient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0320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AF5CEE">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1. Identificar al Empleado</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1046" w:type="pct"/>
            <w:shd w:val="clear" w:color="auto" w:fill="C0C0C0"/>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identifica a los empleados o empleado que necesita ser capacitado.</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598" w:type="pct"/>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2.  Identificar la necesidad de Capacitación</w:t>
            </w:r>
          </w:p>
        </w:tc>
        <w:tc>
          <w:tcPr>
            <w:tcW w:w="598"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1046" w:type="pct"/>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identifica la necesidad de capacitación, es decir en qué necesita ser capacitado el empleado en cuestión.</w:t>
            </w:r>
          </w:p>
        </w:tc>
        <w:tc>
          <w:tcPr>
            <w:tcW w:w="563" w:type="pct"/>
          </w:tcPr>
          <w:p w:rsidR="005B0AA2"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3. Proponer una Capacitación</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1046" w:type="pct"/>
            <w:shd w:val="clear" w:color="auto" w:fill="C0C0C0"/>
          </w:tcPr>
          <w:p w:rsidR="004A0E1C"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propone la realización de una capacitación.</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AF5CEE">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4. Aprobar la Capacitación</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1046" w:type="pct"/>
          </w:tcPr>
          <w:p w:rsidR="00F83AA6" w:rsidRPr="004A0E1C" w:rsidRDefault="00F83AA6" w:rsidP="004A0E1C">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decide aprobar o no la capacitación propuesta. En caso decida desaprobarla, este proceso es cancelado.</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598" w:type="pct"/>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5. Realizar Capacitación Interna o Externa</w:t>
            </w:r>
          </w:p>
        </w:tc>
        <w:tc>
          <w:tcPr>
            <w:tcW w:w="598" w:type="pct"/>
            <w:shd w:val="clear" w:color="auto" w:fill="C0C0C0"/>
          </w:tcPr>
          <w:p w:rsidR="00F83AA6"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decide si la capacitación será externa, por otra Entidad, o interna, por el personal de la Oficina Central.</w:t>
            </w:r>
          </w:p>
        </w:tc>
        <w:tc>
          <w:tcPr>
            <w:tcW w:w="563"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6. Escoger Personal Encargado</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1046" w:type="pct"/>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el Jefe del Departamento decide que la capacitación será interna, entonces el Jefe del Área elige al personal encargado de brindar la Capacitación.</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7. Co</w:t>
            </w:r>
            <w:r>
              <w:rPr>
                <w:rFonts w:asciiTheme="minorHAnsi" w:hAnsiTheme="minorHAnsi" w:cstheme="minorHAnsi"/>
                <w:sz w:val="18"/>
                <w:szCs w:val="18"/>
                <w:lang w:val="es-PE" w:eastAsia="es-PE"/>
              </w:rPr>
              <w:t>o</w:t>
            </w:r>
            <w:r w:rsidRPr="00391C64">
              <w:rPr>
                <w:rFonts w:asciiTheme="minorHAnsi" w:hAnsiTheme="minorHAnsi" w:cstheme="minorHAnsi"/>
                <w:sz w:val="18"/>
                <w:szCs w:val="18"/>
                <w:lang w:val="es-PE" w:eastAsia="es-PE"/>
              </w:rPr>
              <w:t>rdinar la Fecha y Hora de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coordina la fecha y la hora con el personal escogido de brindar la Capacitación.</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8. Comunicar al Jefe del Dpto.</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D1686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comunica al Jefe del Departamento la fecha, la hora y la persona encargada de la Capacitación.</w:t>
            </w:r>
          </w:p>
        </w:tc>
        <w:tc>
          <w:tcPr>
            <w:tcW w:w="56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9. Escoger Entidad a Capacitar</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Si el Jefe del Departamento decide que la capacitación externa, entonces elegirá la Entidad externa </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10. Co</w:t>
            </w:r>
            <w:r>
              <w:rPr>
                <w:rFonts w:asciiTheme="minorHAnsi" w:hAnsiTheme="minorHAnsi" w:cstheme="minorHAnsi"/>
                <w:sz w:val="18"/>
                <w:szCs w:val="18"/>
                <w:lang w:val="es-PE" w:eastAsia="es-PE"/>
              </w:rPr>
              <w:t>o</w:t>
            </w:r>
            <w:r w:rsidRPr="00977484">
              <w:rPr>
                <w:rFonts w:asciiTheme="minorHAnsi" w:hAnsiTheme="minorHAnsi" w:cstheme="minorHAnsi"/>
                <w:sz w:val="18"/>
                <w:szCs w:val="18"/>
                <w:lang w:val="es-PE" w:eastAsia="es-PE"/>
              </w:rPr>
              <w:t>rdinar Fecha y Hora con la Entidad</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coordina la Fecha y la Hora de la Capacitación por la Entidad externa.</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 Capacitación establecida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11. Comunicar al Administrador</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030F1">
            <w:pPr>
              <w:spacing w:line="276" w:lineRule="auto"/>
              <w:jc w:val="both"/>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El Jefe del Departamento comunica al Administrador la fecha, la hora y la persona/entidad encargada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12. Informar al Empleado sobre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Jefe del Área informa al Empleado la fecha, hora, lugar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13. Acudir a la  Capacitació</w:t>
            </w:r>
            <w:r w:rsidRPr="00977484">
              <w:rPr>
                <w:rFonts w:asciiTheme="minorHAnsi" w:eastAsiaTheme="majorEastAsia" w:hAnsiTheme="minorHAnsi" w:cstheme="minorHAnsi"/>
                <w:sz w:val="18"/>
                <w:szCs w:val="18"/>
                <w:lang w:val="es-PE" w:eastAsia="es-PE" w:bidi="en-US"/>
              </w:rPr>
              <w:t>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capacitado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Empleado acude a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E92" w:rsidRDefault="00C00E92" w:rsidP="007E018E">
      <w:r>
        <w:separator/>
      </w:r>
    </w:p>
  </w:endnote>
  <w:endnote w:type="continuationSeparator" w:id="0">
    <w:p w:rsidR="00C00E92" w:rsidRDefault="00C00E92"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E92" w:rsidRDefault="00C00E92" w:rsidP="007E018E">
      <w:r>
        <w:separator/>
      </w:r>
    </w:p>
  </w:footnote>
  <w:footnote w:type="continuationSeparator" w:id="0">
    <w:p w:rsidR="00C00E92" w:rsidRDefault="00C00E92"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C1F18"/>
    <w:rsid w:val="00144206"/>
    <w:rsid w:val="001745AA"/>
    <w:rsid w:val="001B74CF"/>
    <w:rsid w:val="001B7FAC"/>
    <w:rsid w:val="001D4438"/>
    <w:rsid w:val="00245871"/>
    <w:rsid w:val="00270F58"/>
    <w:rsid w:val="00276FA1"/>
    <w:rsid w:val="002D30A1"/>
    <w:rsid w:val="00311180"/>
    <w:rsid w:val="003405A7"/>
    <w:rsid w:val="00374748"/>
    <w:rsid w:val="00382D68"/>
    <w:rsid w:val="003831EF"/>
    <w:rsid w:val="00391C64"/>
    <w:rsid w:val="00394DBC"/>
    <w:rsid w:val="003D52BC"/>
    <w:rsid w:val="003E14EF"/>
    <w:rsid w:val="003E4700"/>
    <w:rsid w:val="003E6E64"/>
    <w:rsid w:val="003F6AC9"/>
    <w:rsid w:val="00414BC7"/>
    <w:rsid w:val="00423FED"/>
    <w:rsid w:val="004936FA"/>
    <w:rsid w:val="004A0E1C"/>
    <w:rsid w:val="004D4C91"/>
    <w:rsid w:val="004E54A6"/>
    <w:rsid w:val="00526675"/>
    <w:rsid w:val="00544C26"/>
    <w:rsid w:val="005B0AA2"/>
    <w:rsid w:val="00643560"/>
    <w:rsid w:val="0069290E"/>
    <w:rsid w:val="006A5866"/>
    <w:rsid w:val="006C04E3"/>
    <w:rsid w:val="00732134"/>
    <w:rsid w:val="00742FD4"/>
    <w:rsid w:val="007E018E"/>
    <w:rsid w:val="007E42EB"/>
    <w:rsid w:val="007E5ECF"/>
    <w:rsid w:val="0080590E"/>
    <w:rsid w:val="00834709"/>
    <w:rsid w:val="008654F4"/>
    <w:rsid w:val="00884217"/>
    <w:rsid w:val="008C349E"/>
    <w:rsid w:val="009421C1"/>
    <w:rsid w:val="00972134"/>
    <w:rsid w:val="00977484"/>
    <w:rsid w:val="009A0DD6"/>
    <w:rsid w:val="009A56B5"/>
    <w:rsid w:val="00A72605"/>
    <w:rsid w:val="00AB770F"/>
    <w:rsid w:val="00AF5CEE"/>
    <w:rsid w:val="00B40AAE"/>
    <w:rsid w:val="00B5546F"/>
    <w:rsid w:val="00B8003B"/>
    <w:rsid w:val="00BB71BD"/>
    <w:rsid w:val="00C00E92"/>
    <w:rsid w:val="00C215F5"/>
    <w:rsid w:val="00C43DD4"/>
    <w:rsid w:val="00CB45B7"/>
    <w:rsid w:val="00CF6A37"/>
    <w:rsid w:val="00D030F1"/>
    <w:rsid w:val="00D1686E"/>
    <w:rsid w:val="00D32975"/>
    <w:rsid w:val="00D34F0E"/>
    <w:rsid w:val="00D3706B"/>
    <w:rsid w:val="00D61051"/>
    <w:rsid w:val="00D7655D"/>
    <w:rsid w:val="00D97593"/>
    <w:rsid w:val="00DA01E9"/>
    <w:rsid w:val="00DB5E9B"/>
    <w:rsid w:val="00DF7A7E"/>
    <w:rsid w:val="00EB523A"/>
    <w:rsid w:val="00ED3EAF"/>
    <w:rsid w:val="00F5442E"/>
    <w:rsid w:val="00F83AA6"/>
    <w:rsid w:val="00FA03A9"/>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6646">
      <w:bodyDiv w:val="1"/>
      <w:marLeft w:val="0"/>
      <w:marRight w:val="0"/>
      <w:marTop w:val="0"/>
      <w:marBottom w:val="0"/>
      <w:divBdr>
        <w:top w:val="none" w:sz="0" w:space="0" w:color="auto"/>
        <w:left w:val="none" w:sz="0" w:space="0" w:color="auto"/>
        <w:bottom w:val="none" w:sz="0" w:space="0" w:color="auto"/>
        <w:right w:val="none" w:sz="0" w:space="0" w:color="auto"/>
      </w:divBdr>
    </w:div>
    <w:div w:id="729768172">
      <w:bodyDiv w:val="1"/>
      <w:marLeft w:val="0"/>
      <w:marRight w:val="0"/>
      <w:marTop w:val="0"/>
      <w:marBottom w:val="0"/>
      <w:divBdr>
        <w:top w:val="none" w:sz="0" w:space="0" w:color="auto"/>
        <w:left w:val="none" w:sz="0" w:space="0" w:color="auto"/>
        <w:bottom w:val="none" w:sz="0" w:space="0" w:color="auto"/>
        <w:right w:val="none" w:sz="0" w:space="0" w:color="auto"/>
      </w:divBdr>
    </w:div>
    <w:div w:id="780101839">
      <w:bodyDiv w:val="1"/>
      <w:marLeft w:val="0"/>
      <w:marRight w:val="0"/>
      <w:marTop w:val="0"/>
      <w:marBottom w:val="0"/>
      <w:divBdr>
        <w:top w:val="none" w:sz="0" w:space="0" w:color="auto"/>
        <w:left w:val="none" w:sz="0" w:space="0" w:color="auto"/>
        <w:bottom w:val="none" w:sz="0" w:space="0" w:color="auto"/>
        <w:right w:val="none" w:sz="0" w:space="0" w:color="auto"/>
      </w:divBdr>
    </w:div>
    <w:div w:id="17160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1028</Words>
  <Characters>5658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2011-08-27T19:54:00Z</dcterms:created>
  <dcterms:modified xsi:type="dcterms:W3CDTF">2011-08-27T19:55:00Z</dcterms:modified>
</cp:coreProperties>
</file>