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83" w:rsidRPr="00FF129B" w:rsidRDefault="00FF129B" w:rsidP="00FF129B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3"/>
      <w:r w:rsidRPr="00FF129B">
        <w:rPr>
          <w:rFonts w:ascii="Times New Roman" w:hAnsi="Times New Roman"/>
          <w:b/>
          <w:i w:val="0"/>
          <w:smallCaps w:val="0"/>
          <w:sz w:val="24"/>
          <w:szCs w:val="24"/>
        </w:rPr>
        <w:t>PROCESO: PLANIFICACIÓN DE PASTORAL Y EDUCACIÓN EN VALORES</w:t>
      </w:r>
      <w:bookmarkEnd w:id="0"/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B83">
        <w:rPr>
          <w:rFonts w:ascii="Times New Roman" w:hAnsi="Times New Roman" w:cs="Times New Roman"/>
          <w:sz w:val="24"/>
          <w:szCs w:val="24"/>
        </w:rPr>
        <w:t xml:space="preserve">El presente proceso describirá las actividades desempeñadas por el Jefe de Pastoral y Educación en Valores para la elaboración del Plan Operativo Anual propio del área. </w:t>
      </w:r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B83">
        <w:rPr>
          <w:rFonts w:ascii="Times New Roman" w:hAnsi="Times New Roman" w:cs="Times New Roman"/>
          <w:sz w:val="24"/>
          <w:szCs w:val="24"/>
        </w:rPr>
        <w:t xml:space="preserve">Asimismo, se hará conocimiento del mismo al Jefe del Departamento de Planificación para su inclusión en el Plan Operativo Anual Institucional. </w:t>
      </w:r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41"/>
        <w:gridCol w:w="2177"/>
        <w:gridCol w:w="2186"/>
      </w:tblGrid>
      <w:tr w:rsidR="00F45B83" w:rsidRPr="00F45B83" w:rsidTr="00F45B83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F45B83" w:rsidRPr="00F45B83" w:rsidRDefault="00FF129B" w:rsidP="00F45B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</w:t>
            </w:r>
            <w:r w:rsidR="00F45B83" w:rsidRPr="00F45B8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PROCESO:   Planificación</w:t>
            </w:r>
          </w:p>
          <w:p w:rsidR="00F45B83" w:rsidRPr="00F45B83" w:rsidRDefault="00F45B83" w:rsidP="00F45B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“Planificación de Pastoral y Educación en Valores”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924E4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4:</w:t>
            </w:r>
            <w:r w:rsidRPr="00F45B8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  <w:r w:rsidRPr="00F45B8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Jefe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del Departamento de Formación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Jefe de Pastoral y Educación en Valores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.- Persona contratada por la Oficina Central de Fe y Alegría Perú para el área de Pastoral y Educación en Valores del Departamento de Formación, encargada de la elaboración del Plan Operativo Anual del área de Pastoral y Educación en Valores. </w:t>
            </w:r>
          </w:p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B83" w:rsidRPr="00F45B83" w:rsidRDefault="00F45B83" w:rsidP="00F45B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E</w:t>
            </w:r>
            <w:r w:rsidRPr="00F45B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quipo Pedagógico de Pastoral y Educación en Valores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.- Docentes contratados a tiempo completo por la Oficina Central de Fe y Alegría Perú para el área de Pastoral y Educación en Valores del Departamento de Formación, encargados de realizar Talleres y Retiros espirituales a los alumnos de los Centros educativos Fe y Alegría.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Jefe del Departamento de Planificación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centrado en las tareas necesarias para llevar a cabo la elaboración del Plan Operativo Anual del área de Pastoral y Educación en Valores.</w:t>
            </w:r>
          </w:p>
          <w:p w:rsidR="00F45B83" w:rsidRPr="00F45B83" w:rsidRDefault="00F45B83" w:rsidP="00F45B83">
            <w:pPr>
              <w:tabs>
                <w:tab w:val="left" w:pos="447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Este documento no detallará el proceso de planificación a nivel Institucional de Fe y Alegría.  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Se recibe la Guía de evaluación por parte del Departamento de Planificación y paso seguido se procede a realizar una evaluación interna sobre las actividades realizadas.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Realizada la evaluación interna, se procede a elaborar el 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Plan Operativo Anual de Pastoral y Educación en Valores interno, en donde se determinarán las actividades pastorales que se desarrollarán y el presupuesto requerido para ellas.</w:t>
            </w:r>
          </w:p>
          <w:p w:rsidR="00F45B83" w:rsidRPr="00F45B83" w:rsidRDefault="00F45B83" w:rsidP="00F45B83">
            <w:pPr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En caso de que se tenga alguna duda con respecto a la elaboración, el Jefe de Pastoral y Educación Valores procede a comunicar su duda al Jefe del Departamento de Planificación a fin de encontrar la solución.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Director del Departamento de Formación procede a realizar una evaluación sobre las actividades desarrolladas por Pastoral y Educación en Valores, éstos hacen sus descargos y se detallan los resultados obtenidos.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Luego de ello, se procede a realizar la elaboración del Plan Operativo Anual de Pastoral y Educación en Valores en conjunto con el Director del Departamento de Formación.  El Plan Operativo Anual de Pastoral y Educación en Valores será revisado por el Jefe de Pastoral y Educación en Valores y corregido por el Equipo Pedagógico de Pastoral y Educación en Valores.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Terminada la corrección, se envía el Plan Operativo Anual de Pastoral y Educación en Valores al Director del Departamento de Formación, el cual hará la revisión final y procederá a derivarlo al Departamento de Planeamiento para su incorporación en el Plan Operativo Anual Institucional.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Llegada la fecha de la Reunión anual, se prepara la documentación de los resultados obtenidos durante el año y durante la presentación de la misma se obtiene una retroalimentación por parte del Jefe del Departamento de Planificación. 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Con la retroalimentación obtenida, se procede a realizar la mejora al Plan Operativo Anual de Pastoral y Educación en Valores y se hace conocimiento del mismo al Departamento de Planificación para su inclusión en el Plan Operativo Anual Institucional.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Jefe de Pastoral y Educación en Valores realiza  una convocatoria a todos los Coordinadores Pastorales de los Colegios Fe y Alegría.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Llegada la fecha convocada, se define el Cronograma de actividades que es propuesto por la Oficina Central y se recibe el Cronograma de las actividades pastorales de los Colegios por medio de su Coordinador pastoral.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Se recolectan las propuestas de los Coordinadores Pastorales de los Colegios y se procede a realizar el cruce entre las actividades propuestas y solicitadas por los Coordinadores pastorales a fin de elaborar el Cronograma 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 de actividades pastorales.</w:t>
            </w:r>
          </w:p>
          <w:p w:rsidR="00F45B83" w:rsidRPr="00F45B83" w:rsidRDefault="00F45B83" w:rsidP="00F45B83">
            <w:pPr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Finalmente, el Jefe de Pastoral y Educación en Valores procede a identificar si es que existen  actividades que no fueron incluidas en Plan Operativo Anual del área a fin de solicitar su inclusión en el Plan Operativo Anual Institucional al Departamento de Planificación.</w:t>
            </w:r>
          </w:p>
        </w:tc>
      </w:tr>
    </w:tbl>
    <w:p w:rsidR="00F45B83" w:rsidRDefault="00F45B83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FF129B" w:rsidSect="00FF129B">
          <w:type w:val="continuous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F45B83" w:rsidRPr="00F45B83" w:rsidRDefault="00F45B83" w:rsidP="00F45B83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B83"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 wp14:anchorId="0C20A4CE" wp14:editId="5B5F397E">
            <wp:extent cx="7783038" cy="5132742"/>
            <wp:effectExtent l="19050" t="0" r="8412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368" cy="513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B83" w:rsidRPr="00F45B83" w:rsidRDefault="00F45B83" w:rsidP="00F45B83">
      <w:pPr>
        <w:pStyle w:val="Epgrafe"/>
        <w:jc w:val="center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1"/>
        <w:gridCol w:w="1787"/>
        <w:gridCol w:w="2085"/>
        <w:gridCol w:w="1823"/>
        <w:gridCol w:w="4121"/>
        <w:gridCol w:w="2005"/>
        <w:gridCol w:w="1757"/>
      </w:tblGrid>
      <w:tr w:rsidR="00FF129B" w:rsidRPr="00F45B83" w:rsidTr="008924E4">
        <w:trPr>
          <w:trHeight w:val="495"/>
          <w:tblHeader/>
        </w:trPr>
        <w:tc>
          <w:tcPr>
            <w:tcW w:w="225" w:type="pct"/>
            <w:shd w:val="clear" w:color="auto" w:fill="00000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628" w:type="pct"/>
            <w:shd w:val="clear" w:color="auto" w:fill="00000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733" w:type="pct"/>
            <w:shd w:val="clear" w:color="auto" w:fill="00000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641" w:type="pct"/>
            <w:shd w:val="clear" w:color="auto" w:fill="00000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1449" w:type="pct"/>
            <w:shd w:val="clear" w:color="auto" w:fill="00000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705" w:type="pct"/>
            <w:shd w:val="clear" w:color="auto" w:fill="00000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618" w:type="pct"/>
            <w:shd w:val="clear" w:color="auto" w:fill="00000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elaboración de POA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Recibe Solicitud de elaboración de POA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elaboración de POA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recibe una solicitud de elaboración del Plan Operativo Anual por parte del Departamento de Planificación a fin de que éste inicie su proceso de elaboración del Plan Operativo Anual de su área.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Guía de evaluación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Interna de Actividades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Informe de evaluación 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realizar una evaluación interna sobre las actividades realizadas durante el año de acuerdo a la Guía de evaluación brindada por el Departamento de Planificación en la actividad Elaborar documentación guía para evaluación del proceso Elaboración del Plan Operativo Institucional.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Interna del POA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realizar toda la elaboración del POA de Pastoral en base al Informe de evaluación y al Informe de marcha pastoral y necesidades de formación proveniente de la actividad Analizar resultados del proceso Acompañamiento de pastoral y educación en valores.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se tenga alguna duda durante la ejecución de este subproceso se procede a dar inicio a la actividad Solucionar duda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3.1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actividades pastorales a realizar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Termina la evaluación de las actividades internas, el Equipo Pedagógico de Pastoral y Educación en Valores, procede a identificar las actividades que se desarrollaran durante el año, los Talleres a realizar, las actividades que solventará de los Colegios y los materiales que requerirá.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Para ello, se tomara en cuenta el Informe anual de la marcha pastoral y necesidades de formación proveniente de la actividad Analizar Resultados del proceso Acompañamiento de Pastoral y Educación en Valores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3.2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presupuesto de actividades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de actividades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base a la Lista de actividades a desarrollar, se procede a elaborar el presupuesto del área que comprenderá lo requerido por la propia área para su funcionamiento como el de las actividades que desarrollará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3.3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de actividades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Redactar Plan Operativo Anual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generada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en base a la información generada en sus actividades previas, procede a realizar la redacción del Plan Operativo Anual.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de que se presente alguna duda durante la elaboración de este Plan Operativo Anual, se procederá a dar inicio a la actividad Solucionar duda.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3.4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generada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Solucionar dudas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solucionada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Pastoral y Educación en Valores procede a enviar a la actividad Orientar sobre Plan Operativo Anual del proceso Elaboración del Plan Operativo Institucional las dudas y a  recibir las soluciones de las mismas. 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evaluación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actividades de Pastoral y Educación en valores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Evaluación de Pastoral y Educación en Valores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realizar una evaluación al área de Pastoral y Educación en Valores sobre las actividades que desarrollaron en el año y éstos dan sus descargos de los hechos.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en conjunto del POA de Pastoral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junto con Pastoral y Educación en Valores la elaboración final del Plan Operativo Anual. 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del POA de Pastoral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realizar la revisión del Plan Operativo Anual elaborado por su Equipo Pedagógico y realizan  observaciones sobre éste.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Corrección del POA de Pastoral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 corregido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realizar las correcciones solicitadas por el Jefe de Pastoral y Educación en Valores.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 corregido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del POA de Pastoral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la última revisión del Plan Operativo Anual, para luego enviarlo al Departamento de Planificación para su inclusión en el Plan Operativo Institucional. 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reunión de Diciembre se procede a dar inicio  a la actividad presentar resultados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9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Presentar resultados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presentar los resultados obtenidos durante el año pasado y presenta las actividades que desarrollará durante el siguiente año.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Durante la ejecución de la presentación de resultados el Jefe de Pastoral y Educación en Valores recibe retroalimentación de cómo mejorar su Plan operativo de la actividad Comunicar retroalimentación del proceso Elaboración del Plan Operativo Institucional. 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Mejorar Plan Operativo Anual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de acuerdo a la retroalimentación brindada por el Jefe del Departamento de Planificación en la reunión de Diciembre, procede a realizar la mejora al Plan Operativo del área.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Convocar reunión de coordinadores de pastoral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colegios convocados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realizar la convocatoria a todos los Coordinadores pastorales de los Colegios Fe y Alegría, para ello envía la Fecha y lugar de reunión a la actividad Planificación de Actividades del proceso Planificación de Actividades del PIAE F y A 34 (Propuesta de Implementación de Arquitectura Empresarial Fe y Alegría 34)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318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colegios convocados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Reunión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a tratar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reunión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realizar toda la preparación necesaria para llevar a cabo la reunión con los Coordinadores pastorales.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Llegada la fecha de la convocatoria a los Coordinadores pastorales de los Colegios Fe y Alegría, se procede a dar inicio a la actividad Definir cronograma de actividades propuestas por la 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Central Fe y Alegría.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  13</w:t>
            </w:r>
          </w:p>
        </w:tc>
        <w:tc>
          <w:tcPr>
            <w:tcW w:w="628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reunión</w:t>
            </w:r>
          </w:p>
        </w:tc>
        <w:tc>
          <w:tcPr>
            <w:tcW w:w="733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cronograma de actividades propuestas por la oficina</w:t>
            </w:r>
          </w:p>
        </w:tc>
        <w:tc>
          <w:tcPr>
            <w:tcW w:w="641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la Oficina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los colegios</w:t>
            </w:r>
          </w:p>
        </w:tc>
        <w:tc>
          <w:tcPr>
            <w:tcW w:w="1449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definir el Cronograma de actividades propuesto por la Oficina Central y recibe el Cronograma de actividades pastorales de los Colegios por medio de su Coordinador pastoral.</w:t>
            </w:r>
          </w:p>
        </w:tc>
        <w:tc>
          <w:tcPr>
            <w:tcW w:w="705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14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la Oficina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los colegios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Definir cronograma de actividades pastorales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pastorales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realizar el cruce entre las actividades propuestas y solicitadas a fin de elaborar el Cronograma oficial de las actividades pastorales a seguir.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Terminado este cronograma de actividades pastorales, se procede a realizar la actualización del mismo de acorde a la Nota con fecha de actividades propuestas proveniente de la Planificación de Actividades del proceso Planificación de Actividades del proyecto PIAE F y A 34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628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pastorales</w:t>
            </w:r>
          </w:p>
        </w:tc>
        <w:tc>
          <w:tcPr>
            <w:tcW w:w="733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Distribuir Cronograma</w:t>
            </w:r>
          </w:p>
        </w:tc>
        <w:tc>
          <w:tcPr>
            <w:tcW w:w="641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Distribuido</w:t>
            </w:r>
          </w:p>
        </w:tc>
        <w:tc>
          <w:tcPr>
            <w:tcW w:w="1449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distribuir el Cronograma de actividades pastoral entre las Casa de Retiro y el área de Administración y Abastecimiento.</w:t>
            </w:r>
          </w:p>
        </w:tc>
        <w:tc>
          <w:tcPr>
            <w:tcW w:w="705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POA de Pastoral y Educación en Valores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¿Faltan actividades?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No Faltan actividades 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Si Faltan actividades 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realizar una revisión final al Plan Operativo a fin de determinar si es que existen actividades faltantes en él.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628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Si Faltan actividades</w:t>
            </w:r>
          </w:p>
        </w:tc>
        <w:tc>
          <w:tcPr>
            <w:tcW w:w="733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Notificar actividad faltante</w:t>
            </w:r>
          </w:p>
        </w:tc>
        <w:tc>
          <w:tcPr>
            <w:tcW w:w="641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</w:tc>
        <w:tc>
          <w:tcPr>
            <w:tcW w:w="1449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notificar al Departamento de Planificación la inclusión de las actividades faltantes en el Plan Operativo Institucional</w:t>
            </w:r>
          </w:p>
        </w:tc>
        <w:tc>
          <w:tcPr>
            <w:tcW w:w="705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clear" w:color="auto" w:fill="FFFFFF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628" w:type="pct"/>
            <w:shd w:val="clear" w:color="auto" w:fill="FFFFFF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 existen a</w:t>
            </w:r>
            <w:bookmarkStart w:id="1" w:name="_GoBack"/>
            <w:bookmarkEnd w:id="1"/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ctividades faltantes</w:t>
            </w:r>
          </w:p>
        </w:tc>
        <w:tc>
          <w:tcPr>
            <w:tcW w:w="733" w:type="pct"/>
            <w:shd w:val="clear" w:color="auto" w:fill="FFFFFF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641" w:type="pct"/>
            <w:shd w:val="clear" w:color="auto" w:fill="FFFFFF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 existen actividades faltantes</w:t>
            </w:r>
          </w:p>
        </w:tc>
        <w:tc>
          <w:tcPr>
            <w:tcW w:w="1449" w:type="pct"/>
            <w:shd w:val="clear" w:color="auto" w:fill="FFFFFF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Se requiere recibir el resultado Notificación enviada del evento Notificar actividad faltante </w:t>
            </w:r>
            <w:proofErr w:type="spellStart"/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proofErr w:type="spellEnd"/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el resultado  No faltan actividades del Gateway ¿Faltan actividades? Para poder finalizar el proceso. 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05" w:type="pct"/>
            <w:shd w:val="clear" w:color="auto" w:fill="FFFFFF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shd w:val="clear" w:color="auto" w:fill="FFFFFF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</w:tbl>
    <w:p w:rsidR="00C80481" w:rsidRPr="00F45B83" w:rsidRDefault="00C80481" w:rsidP="008924E4">
      <w:pPr>
        <w:pStyle w:val="Epgrafe"/>
        <w:rPr>
          <w:sz w:val="24"/>
          <w:szCs w:val="24"/>
        </w:rPr>
      </w:pPr>
    </w:p>
    <w:sectPr w:rsidR="00C80481" w:rsidRPr="00F45B83" w:rsidSect="008924E4">
      <w:type w:val="continuous"/>
      <w:pgSz w:w="16839" w:h="11907" w:orient="landscape" w:code="9"/>
      <w:pgMar w:top="1701" w:right="1418" w:bottom="170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B0D" w:rsidRDefault="00076B0D" w:rsidP="00F45B83">
      <w:pPr>
        <w:spacing w:after="0" w:line="240" w:lineRule="auto"/>
      </w:pPr>
      <w:r>
        <w:separator/>
      </w:r>
    </w:p>
  </w:endnote>
  <w:endnote w:type="continuationSeparator" w:id="0">
    <w:p w:rsidR="00076B0D" w:rsidRDefault="00076B0D" w:rsidP="00F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B0D" w:rsidRDefault="00076B0D" w:rsidP="00F45B83">
      <w:pPr>
        <w:spacing w:after="0" w:line="240" w:lineRule="auto"/>
      </w:pPr>
      <w:r>
        <w:separator/>
      </w:r>
    </w:p>
  </w:footnote>
  <w:footnote w:type="continuationSeparator" w:id="0">
    <w:p w:rsidR="00076B0D" w:rsidRDefault="00076B0D" w:rsidP="00F45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A5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6DA04BD"/>
    <w:multiLevelType w:val="hybridMultilevel"/>
    <w:tmpl w:val="F1364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E14A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078817C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5">
    <w:nsid w:val="07EB6EF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6">
    <w:nsid w:val="09901135"/>
    <w:multiLevelType w:val="hybridMultilevel"/>
    <w:tmpl w:val="34A2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57205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11AE712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191564DF"/>
    <w:multiLevelType w:val="multilevel"/>
    <w:tmpl w:val="E4646C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922698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1">
    <w:nsid w:val="1B1954A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2">
    <w:nsid w:val="1C546E41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1C5B7F3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23EE15CC"/>
    <w:multiLevelType w:val="hybridMultilevel"/>
    <w:tmpl w:val="DAD82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F6FF1"/>
    <w:multiLevelType w:val="hybridMultilevel"/>
    <w:tmpl w:val="773E1604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29711993"/>
    <w:multiLevelType w:val="hybridMultilevel"/>
    <w:tmpl w:val="8C122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8362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8">
    <w:nsid w:val="380D08B1"/>
    <w:multiLevelType w:val="hybridMultilevel"/>
    <w:tmpl w:val="4FDAC93C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B7E188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0">
    <w:nsid w:val="400534F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4144022A"/>
    <w:multiLevelType w:val="hybridMultilevel"/>
    <w:tmpl w:val="FE98B6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37F151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45811FA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4">
    <w:nsid w:val="458C41D3"/>
    <w:multiLevelType w:val="multilevel"/>
    <w:tmpl w:val="EC4E0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68518C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7">
    <w:nsid w:val="5112683B"/>
    <w:multiLevelType w:val="hybridMultilevel"/>
    <w:tmpl w:val="098A3A7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6C65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0B1EC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>
    <w:nsid w:val="587D0791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1">
    <w:nsid w:val="5BD9509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>
    <w:nsid w:val="5CFA3E2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3">
    <w:nsid w:val="5E7754E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>
    <w:nsid w:val="5FD2529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5">
    <w:nsid w:val="63B86644"/>
    <w:multiLevelType w:val="hybridMultilevel"/>
    <w:tmpl w:val="257EB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C23C01"/>
    <w:multiLevelType w:val="hybridMultilevel"/>
    <w:tmpl w:val="F3BC0B90"/>
    <w:lvl w:ilvl="0" w:tplc="2B54A99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97176"/>
    <w:multiLevelType w:val="hybridMultilevel"/>
    <w:tmpl w:val="34A2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3A7D17"/>
    <w:multiLevelType w:val="hybridMultilevel"/>
    <w:tmpl w:val="34A2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D53731"/>
    <w:multiLevelType w:val="hybridMultilevel"/>
    <w:tmpl w:val="41E8A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4735F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1">
    <w:nsid w:val="6C610F49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>
    <w:nsid w:val="6D5E7044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6F513A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0203DDF"/>
    <w:multiLevelType w:val="hybridMultilevel"/>
    <w:tmpl w:val="84321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D126A3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7">
    <w:nsid w:val="7C261DCE"/>
    <w:multiLevelType w:val="hybridMultilevel"/>
    <w:tmpl w:val="4E821EFA"/>
    <w:lvl w:ilvl="0" w:tplc="E492763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56929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A8A42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CAC5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0018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22E2A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068BA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E224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6EB0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7D113E14"/>
    <w:multiLevelType w:val="hybridMultilevel"/>
    <w:tmpl w:val="83802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15"/>
  </w:num>
  <w:num w:numId="4">
    <w:abstractNumId w:val="18"/>
  </w:num>
  <w:num w:numId="5">
    <w:abstractNumId w:val="36"/>
  </w:num>
  <w:num w:numId="6">
    <w:abstractNumId w:val="1"/>
  </w:num>
  <w:num w:numId="7">
    <w:abstractNumId w:val="2"/>
  </w:num>
  <w:num w:numId="8">
    <w:abstractNumId w:val="23"/>
  </w:num>
  <w:num w:numId="9">
    <w:abstractNumId w:val="17"/>
  </w:num>
  <w:num w:numId="10">
    <w:abstractNumId w:val="3"/>
  </w:num>
  <w:num w:numId="11">
    <w:abstractNumId w:val="13"/>
  </w:num>
  <w:num w:numId="12">
    <w:abstractNumId w:val="9"/>
  </w:num>
  <w:num w:numId="13">
    <w:abstractNumId w:val="10"/>
  </w:num>
  <w:num w:numId="14">
    <w:abstractNumId w:val="40"/>
  </w:num>
  <w:num w:numId="15">
    <w:abstractNumId w:val="14"/>
  </w:num>
  <w:num w:numId="16">
    <w:abstractNumId w:val="5"/>
  </w:num>
  <w:num w:numId="17">
    <w:abstractNumId w:val="42"/>
  </w:num>
  <w:num w:numId="18">
    <w:abstractNumId w:val="8"/>
  </w:num>
  <w:num w:numId="19">
    <w:abstractNumId w:val="32"/>
  </w:num>
  <w:num w:numId="20">
    <w:abstractNumId w:val="7"/>
  </w:num>
  <w:num w:numId="21">
    <w:abstractNumId w:val="30"/>
  </w:num>
  <w:num w:numId="22">
    <w:abstractNumId w:val="12"/>
  </w:num>
  <w:num w:numId="23">
    <w:abstractNumId w:val="25"/>
  </w:num>
  <w:num w:numId="24">
    <w:abstractNumId w:val="19"/>
  </w:num>
  <w:num w:numId="25">
    <w:abstractNumId w:val="33"/>
  </w:num>
  <w:num w:numId="26">
    <w:abstractNumId w:val="41"/>
  </w:num>
  <w:num w:numId="27">
    <w:abstractNumId w:val="34"/>
  </w:num>
  <w:num w:numId="28">
    <w:abstractNumId w:val="4"/>
  </w:num>
  <w:num w:numId="29">
    <w:abstractNumId w:val="20"/>
  </w:num>
  <w:num w:numId="30">
    <w:abstractNumId w:val="31"/>
  </w:num>
  <w:num w:numId="31">
    <w:abstractNumId w:val="29"/>
  </w:num>
  <w:num w:numId="32">
    <w:abstractNumId w:val="37"/>
  </w:num>
  <w:num w:numId="33">
    <w:abstractNumId w:val="46"/>
  </w:num>
  <w:num w:numId="34">
    <w:abstractNumId w:val="38"/>
  </w:num>
  <w:num w:numId="35">
    <w:abstractNumId w:val="26"/>
  </w:num>
  <w:num w:numId="36">
    <w:abstractNumId w:val="11"/>
  </w:num>
  <w:num w:numId="37">
    <w:abstractNumId w:val="6"/>
  </w:num>
  <w:num w:numId="38">
    <w:abstractNumId w:val="0"/>
  </w:num>
  <w:num w:numId="39">
    <w:abstractNumId w:val="22"/>
  </w:num>
  <w:num w:numId="40">
    <w:abstractNumId w:val="45"/>
  </w:num>
  <w:num w:numId="41">
    <w:abstractNumId w:val="39"/>
  </w:num>
  <w:num w:numId="42">
    <w:abstractNumId w:val="16"/>
  </w:num>
  <w:num w:numId="43">
    <w:abstractNumId w:val="35"/>
  </w:num>
  <w:num w:numId="44">
    <w:abstractNumId w:val="48"/>
  </w:num>
  <w:num w:numId="45">
    <w:abstractNumId w:val="44"/>
  </w:num>
  <w:num w:numId="46">
    <w:abstractNumId w:val="28"/>
  </w:num>
  <w:num w:numId="47">
    <w:abstractNumId w:val="47"/>
  </w:num>
  <w:num w:numId="48">
    <w:abstractNumId w:val="21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83"/>
    <w:rsid w:val="00076B0D"/>
    <w:rsid w:val="00713A8A"/>
    <w:rsid w:val="008924E4"/>
    <w:rsid w:val="008B2513"/>
    <w:rsid w:val="00C80481"/>
    <w:rsid w:val="00F45B83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B83"/>
    <w:pPr>
      <w:numPr>
        <w:numId w:val="10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B83"/>
    <w:pPr>
      <w:numPr>
        <w:ilvl w:val="1"/>
        <w:numId w:val="10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B83"/>
    <w:pPr>
      <w:numPr>
        <w:ilvl w:val="2"/>
        <w:numId w:val="10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B83"/>
    <w:pPr>
      <w:numPr>
        <w:ilvl w:val="3"/>
        <w:numId w:val="10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B83"/>
    <w:pPr>
      <w:numPr>
        <w:ilvl w:val="4"/>
        <w:numId w:val="10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B83"/>
    <w:pPr>
      <w:numPr>
        <w:ilvl w:val="5"/>
        <w:numId w:val="10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B83"/>
    <w:pPr>
      <w:numPr>
        <w:ilvl w:val="6"/>
        <w:numId w:val="10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B83"/>
    <w:pPr>
      <w:numPr>
        <w:ilvl w:val="7"/>
        <w:numId w:val="10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B83"/>
    <w:pPr>
      <w:numPr>
        <w:ilvl w:val="8"/>
        <w:numId w:val="10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B83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B83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B83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B83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B83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B83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B83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B83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B83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44"/>
      <w:szCs w:val="20"/>
      <w:lang w:eastAsia="es-ES"/>
    </w:rPr>
  </w:style>
  <w:style w:type="paragraph" w:customStyle="1" w:styleId="TextoPortada">
    <w:name w:val="Texto Portad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24"/>
      <w:szCs w:val="20"/>
      <w:lang w:eastAsia="es-ES"/>
    </w:rPr>
  </w:style>
  <w:style w:type="paragraph" w:customStyle="1" w:styleId="Carrera">
    <w:name w:val="Carrera"/>
    <w:basedOn w:val="TextoPortada"/>
    <w:rsid w:val="00F45B83"/>
    <w:rPr>
      <w:b w:val="0"/>
      <w:sz w:val="32"/>
    </w:rPr>
  </w:style>
  <w:style w:type="paragraph" w:customStyle="1" w:styleId="Alumnos">
    <w:name w:val="Alumnos"/>
    <w:basedOn w:val="TextoPortada"/>
    <w:rsid w:val="00F45B83"/>
    <w:rPr>
      <w:b w:val="0"/>
      <w:sz w:val="32"/>
    </w:rPr>
  </w:style>
  <w:style w:type="paragraph" w:customStyle="1" w:styleId="Ttulos">
    <w:name w:val="Títulos"/>
    <w:basedOn w:val="Normal"/>
    <w:rsid w:val="00F45B83"/>
    <w:pPr>
      <w:spacing w:before="120" w:after="120" w:line="240" w:lineRule="auto"/>
      <w:jc w:val="center"/>
    </w:pPr>
    <w:rPr>
      <w:rFonts w:asciiTheme="minorHAnsi" w:eastAsiaTheme="minorEastAsia" w:hAnsiTheme="minorHAnsi" w:cs="Times New Roman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83"/>
    <w:rPr>
      <w:rFonts w:ascii="Tahoma" w:eastAsiaTheme="majorEastAsia" w:hAnsi="Tahoma" w:cs="Tahoma"/>
      <w:sz w:val="16"/>
      <w:szCs w:val="16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B8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B8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F45B83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F45B83"/>
    <w:rPr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F45B83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customStyle="1" w:styleId="Prrafodelista1">
    <w:name w:val="Párrafo de lista1"/>
    <w:basedOn w:val="Normal"/>
    <w:uiPriority w:val="34"/>
    <w:qFormat/>
    <w:rsid w:val="00F45B83"/>
    <w:pPr>
      <w:ind w:left="720"/>
      <w:contextualSpacing/>
    </w:pPr>
    <w:rPr>
      <w:rFonts w:ascii="Calibri" w:eastAsia="Calibri" w:hAnsi="Calibri" w:cs="Times New Roman"/>
      <w:lang w:val="es-PE" w:bidi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5B83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5B83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PE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45B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5B83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F45B83"/>
    <w:pPr>
      <w:spacing w:after="0"/>
    </w:pPr>
  </w:style>
  <w:style w:type="paragraph" w:styleId="NormalWeb">
    <w:name w:val="Normal (Web)"/>
    <w:basedOn w:val="Normal"/>
    <w:uiPriority w:val="99"/>
    <w:rsid w:val="00F45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F45B83"/>
    <w:pPr>
      <w:spacing w:after="100"/>
      <w:ind w:left="660"/>
    </w:pPr>
    <w:rPr>
      <w:rFonts w:asciiTheme="minorHAnsi" w:eastAsiaTheme="minorEastAsia" w:hAnsiTheme="minorHAnsi" w:cstheme="minorBidi"/>
      <w:lang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F45B83"/>
    <w:pPr>
      <w:spacing w:after="100"/>
      <w:ind w:left="880"/>
    </w:pPr>
    <w:rPr>
      <w:rFonts w:asciiTheme="minorHAnsi" w:eastAsiaTheme="minorEastAsia" w:hAnsiTheme="minorHAnsi" w:cstheme="minorBidi"/>
      <w:lang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F45B83"/>
    <w:pPr>
      <w:spacing w:after="100"/>
      <w:ind w:left="1100"/>
    </w:pPr>
    <w:rPr>
      <w:rFonts w:asciiTheme="minorHAnsi" w:eastAsiaTheme="minorEastAsia" w:hAnsiTheme="minorHAnsi" w:cstheme="minorBidi"/>
      <w:lang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F45B83"/>
    <w:pPr>
      <w:spacing w:after="100"/>
      <w:ind w:left="1320"/>
    </w:pPr>
    <w:rPr>
      <w:rFonts w:asciiTheme="minorHAnsi" w:eastAsiaTheme="minorEastAsia" w:hAnsiTheme="minorHAnsi" w:cstheme="minorBidi"/>
      <w:lang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F45B83"/>
    <w:pPr>
      <w:spacing w:after="100"/>
      <w:ind w:left="1540"/>
    </w:pPr>
    <w:rPr>
      <w:rFonts w:asciiTheme="minorHAnsi" w:eastAsiaTheme="minorEastAsia" w:hAnsiTheme="minorHAnsi" w:cstheme="minorBidi"/>
      <w:lang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F45B83"/>
    <w:pPr>
      <w:spacing w:after="100"/>
      <w:ind w:left="1760"/>
    </w:pPr>
    <w:rPr>
      <w:rFonts w:asciiTheme="minorHAnsi" w:eastAsiaTheme="minorEastAsia" w:hAnsiTheme="minorHAnsi" w:cstheme="minorBidi"/>
      <w:lang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B83"/>
    <w:pPr>
      <w:numPr>
        <w:numId w:val="10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B83"/>
    <w:pPr>
      <w:numPr>
        <w:ilvl w:val="1"/>
        <w:numId w:val="10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B83"/>
    <w:pPr>
      <w:numPr>
        <w:ilvl w:val="2"/>
        <w:numId w:val="10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B83"/>
    <w:pPr>
      <w:numPr>
        <w:ilvl w:val="3"/>
        <w:numId w:val="10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B83"/>
    <w:pPr>
      <w:numPr>
        <w:ilvl w:val="4"/>
        <w:numId w:val="10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B83"/>
    <w:pPr>
      <w:numPr>
        <w:ilvl w:val="5"/>
        <w:numId w:val="10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B83"/>
    <w:pPr>
      <w:numPr>
        <w:ilvl w:val="6"/>
        <w:numId w:val="10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B83"/>
    <w:pPr>
      <w:numPr>
        <w:ilvl w:val="7"/>
        <w:numId w:val="10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B83"/>
    <w:pPr>
      <w:numPr>
        <w:ilvl w:val="8"/>
        <w:numId w:val="10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B83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B83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B83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B83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B83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B83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B83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B83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B83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44"/>
      <w:szCs w:val="20"/>
      <w:lang w:eastAsia="es-ES"/>
    </w:rPr>
  </w:style>
  <w:style w:type="paragraph" w:customStyle="1" w:styleId="TextoPortada">
    <w:name w:val="Texto Portad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24"/>
      <w:szCs w:val="20"/>
      <w:lang w:eastAsia="es-ES"/>
    </w:rPr>
  </w:style>
  <w:style w:type="paragraph" w:customStyle="1" w:styleId="Carrera">
    <w:name w:val="Carrera"/>
    <w:basedOn w:val="TextoPortada"/>
    <w:rsid w:val="00F45B83"/>
    <w:rPr>
      <w:b w:val="0"/>
      <w:sz w:val="32"/>
    </w:rPr>
  </w:style>
  <w:style w:type="paragraph" w:customStyle="1" w:styleId="Alumnos">
    <w:name w:val="Alumnos"/>
    <w:basedOn w:val="TextoPortada"/>
    <w:rsid w:val="00F45B83"/>
    <w:rPr>
      <w:b w:val="0"/>
      <w:sz w:val="32"/>
    </w:rPr>
  </w:style>
  <w:style w:type="paragraph" w:customStyle="1" w:styleId="Ttulos">
    <w:name w:val="Títulos"/>
    <w:basedOn w:val="Normal"/>
    <w:rsid w:val="00F45B83"/>
    <w:pPr>
      <w:spacing w:before="120" w:after="120" w:line="240" w:lineRule="auto"/>
      <w:jc w:val="center"/>
    </w:pPr>
    <w:rPr>
      <w:rFonts w:asciiTheme="minorHAnsi" w:eastAsiaTheme="minorEastAsia" w:hAnsiTheme="minorHAnsi" w:cs="Times New Roman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83"/>
    <w:rPr>
      <w:rFonts w:ascii="Tahoma" w:eastAsiaTheme="majorEastAsia" w:hAnsi="Tahoma" w:cs="Tahoma"/>
      <w:sz w:val="16"/>
      <w:szCs w:val="16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B8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B8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F45B83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F45B83"/>
    <w:rPr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F45B83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customStyle="1" w:styleId="Prrafodelista1">
    <w:name w:val="Párrafo de lista1"/>
    <w:basedOn w:val="Normal"/>
    <w:uiPriority w:val="34"/>
    <w:qFormat/>
    <w:rsid w:val="00F45B83"/>
    <w:pPr>
      <w:ind w:left="720"/>
      <w:contextualSpacing/>
    </w:pPr>
    <w:rPr>
      <w:rFonts w:ascii="Calibri" w:eastAsia="Calibri" w:hAnsi="Calibri" w:cs="Times New Roman"/>
      <w:lang w:val="es-PE" w:bidi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5B83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5B83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PE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45B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5B83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F45B83"/>
    <w:pPr>
      <w:spacing w:after="0"/>
    </w:pPr>
  </w:style>
  <w:style w:type="paragraph" w:styleId="NormalWeb">
    <w:name w:val="Normal (Web)"/>
    <w:basedOn w:val="Normal"/>
    <w:uiPriority w:val="99"/>
    <w:rsid w:val="00F45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F45B83"/>
    <w:pPr>
      <w:spacing w:after="100"/>
      <w:ind w:left="660"/>
    </w:pPr>
    <w:rPr>
      <w:rFonts w:asciiTheme="minorHAnsi" w:eastAsiaTheme="minorEastAsia" w:hAnsiTheme="minorHAnsi" w:cstheme="minorBidi"/>
      <w:lang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F45B83"/>
    <w:pPr>
      <w:spacing w:after="100"/>
      <w:ind w:left="880"/>
    </w:pPr>
    <w:rPr>
      <w:rFonts w:asciiTheme="minorHAnsi" w:eastAsiaTheme="minorEastAsia" w:hAnsiTheme="minorHAnsi" w:cstheme="minorBidi"/>
      <w:lang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F45B83"/>
    <w:pPr>
      <w:spacing w:after="100"/>
      <w:ind w:left="1100"/>
    </w:pPr>
    <w:rPr>
      <w:rFonts w:asciiTheme="minorHAnsi" w:eastAsiaTheme="minorEastAsia" w:hAnsiTheme="minorHAnsi" w:cstheme="minorBidi"/>
      <w:lang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F45B83"/>
    <w:pPr>
      <w:spacing w:after="100"/>
      <w:ind w:left="1320"/>
    </w:pPr>
    <w:rPr>
      <w:rFonts w:asciiTheme="minorHAnsi" w:eastAsiaTheme="minorEastAsia" w:hAnsiTheme="minorHAnsi" w:cstheme="minorBidi"/>
      <w:lang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F45B83"/>
    <w:pPr>
      <w:spacing w:after="100"/>
      <w:ind w:left="1540"/>
    </w:pPr>
    <w:rPr>
      <w:rFonts w:asciiTheme="minorHAnsi" w:eastAsiaTheme="minorEastAsia" w:hAnsiTheme="minorHAnsi" w:cstheme="minorBidi"/>
      <w:lang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F45B83"/>
    <w:pPr>
      <w:spacing w:after="100"/>
      <w:ind w:left="1760"/>
    </w:pPr>
    <w:rPr>
      <w:rFonts w:asciiTheme="minorHAnsi" w:eastAsiaTheme="minorEastAsia" w:hAnsiTheme="minorHAnsi" w:cstheme="minorBidi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87BA6-5DF6-4BEC-95B0-ECDCD272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2298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2011-08-31T22:02:00Z</dcterms:created>
  <dcterms:modified xsi:type="dcterms:W3CDTF">2011-08-31T22:52:00Z</dcterms:modified>
</cp:coreProperties>
</file>