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3279BF" w:rsidRDefault="003279BF" w:rsidP="003279BF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3279BF">
        <w:rPr>
          <w:rFonts w:ascii="Times New Roman" w:hAnsi="Times New Roman"/>
          <w:b/>
          <w:i w:val="0"/>
          <w:smallCaps w:val="0"/>
          <w:sz w:val="24"/>
          <w:szCs w:val="24"/>
        </w:rPr>
        <w:t>PROCESO: INVENTARIADO DE TALLERES DE EDUCACIÓN TÉCNICA</w:t>
      </w:r>
      <w:bookmarkEnd w:id="0"/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BF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3279BF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“Inventariado de Talleres de Educación Técnica”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OSE 3: 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Formación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Jefe de Educación Técnica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Este proceso no detallará las actividades realizadas por las otras áreas </w:t>
            </w:r>
            <w:proofErr w:type="spellStart"/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 departamentos durante la ejecución del mismo, sólo se hará referencia a la interacción.</w:t>
            </w:r>
          </w:p>
        </w:tc>
      </w:tr>
      <w:tr w:rsidR="003279BF" w:rsidRPr="003279BF" w:rsidTr="0032312C">
        <w:tc>
          <w:tcPr>
            <w:tcW w:w="2271" w:type="dxa"/>
            <w:shd w:val="clear" w:color="auto" w:fill="BFBF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En función al Reporte de inventario de cada Centro educativo que se envía a la Oficina central y de los requerimientos urgentes, obtenidos por el Equipo 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pedagógico técnico durante su acompañamiento, se realiza la consolidación de inventario que es el Listado de necesidades de maquinaria.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En función al Listado de necesidades no cubiertas proporcionado por el Departamento de proyectos, el Jefe de Educación Técnica procede a elaborar la Lista de necesidades de maquinaría que será atendido en el presente periodo.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3279BF" w:rsidRDefault="003279BF" w:rsidP="003279BF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  <w:tr w:rsidR="00F7315E" w:rsidRPr="003279BF" w:rsidTr="0032312C">
        <w:tc>
          <w:tcPr>
            <w:tcW w:w="2271" w:type="dxa"/>
            <w:shd w:val="clear" w:color="auto" w:fill="BFBFBF"/>
            <w:vAlign w:val="center"/>
          </w:tcPr>
          <w:p w:rsidR="00F7315E" w:rsidRPr="003279BF" w:rsidRDefault="00F7315E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F7315E" w:rsidRDefault="00F7315E" w:rsidP="00F7315E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Recopilación de Requerimientos Institucionales</w:t>
            </w:r>
          </w:p>
          <w:p w:rsidR="00F7315E" w:rsidRDefault="00F7315E" w:rsidP="00F7315E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Planificación del Departamento de Proyectos</w:t>
            </w:r>
          </w:p>
          <w:p w:rsidR="00F7315E" w:rsidRDefault="00F7315E" w:rsidP="00F7315E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Concurso del Departamento de Proyectos</w:t>
            </w:r>
          </w:p>
          <w:p w:rsidR="00F7315E" w:rsidRPr="003279BF" w:rsidRDefault="00F7315E" w:rsidP="00F7315E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Acompañamiento de Educación Técnica</w:t>
            </w:r>
            <w:bookmarkStart w:id="1" w:name="_GoBack"/>
            <w:bookmarkEnd w:id="1"/>
          </w:p>
        </w:tc>
      </w:tr>
    </w:tbl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3279BF" w:rsidSect="00FB1BC3">
          <w:footerReference w:type="default" r:id="rId8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3279BF" w:rsidRDefault="003279BF" w:rsidP="003279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3279BF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3279BF" w:rsidRDefault="00C629AE" w:rsidP="003279BF">
      <w:pPr>
        <w:pStyle w:val="Epgrafe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00675" cy="5465825"/>
            <wp:effectExtent l="0" t="0" r="0" b="1905"/>
            <wp:docPr id="1" name="Imagen 1" descr="C:\Users\Susan\Desktop\upc\PROYECTO Fe y Alegria\Procesos Ultimo 2011-2\Gestión de Aseguramiento de la Calidad Educativa\(M) P1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(M) P1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BF" w:rsidRPr="003279BF" w:rsidRDefault="003279BF" w:rsidP="003279BF">
      <w:pPr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3279BF" w:rsidRDefault="003279BF" w:rsidP="003279BF">
      <w:pPr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3279BF" w:rsidRDefault="003279BF" w:rsidP="003279BF">
      <w:pPr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3279BF" w:rsidSect="00120F48">
          <w:footerReference w:type="default" r:id="rId10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"/>
        <w:gridCol w:w="1521"/>
        <w:gridCol w:w="1874"/>
        <w:gridCol w:w="1465"/>
        <w:gridCol w:w="3125"/>
        <w:gridCol w:w="1806"/>
        <w:gridCol w:w="1439"/>
        <w:gridCol w:w="2014"/>
      </w:tblGrid>
      <w:tr w:rsidR="00F503DD" w:rsidRPr="003279BF" w:rsidTr="00C97968">
        <w:trPr>
          <w:trHeight w:val="495"/>
        </w:trPr>
        <w:tc>
          <w:tcPr>
            <w:tcW w:w="536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F503DD" w:rsidRPr="003279BF" w:rsidTr="00C97968">
        <w:trPr>
          <w:trHeight w:val="470"/>
        </w:trPr>
        <w:tc>
          <w:tcPr>
            <w:tcW w:w="536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3279BF" w:rsidRPr="003279BF" w:rsidRDefault="003279BF" w:rsidP="003279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</w:tcPr>
          <w:p w:rsidR="003279BF" w:rsidRPr="003279BF" w:rsidRDefault="003279BF" w:rsidP="003279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inventariado en los Talleres de Educación Técnica.</w:t>
            </w:r>
          </w:p>
        </w:tc>
        <w:tc>
          <w:tcPr>
            <w:tcW w:w="1806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675"/>
        </w:trPr>
        <w:tc>
          <w:tcPr>
            <w:tcW w:w="536" w:type="dxa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Consolidación de Inventario</w:t>
            </w:r>
          </w:p>
        </w:tc>
        <w:tc>
          <w:tcPr>
            <w:tcW w:w="1465" w:type="dxa"/>
          </w:tcPr>
          <w:p w:rsidR="00F503DD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3279BF" w:rsidRDefault="003279BF" w:rsidP="00F503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procede a realizar la solicitud de inventariado a los Centros Educativos Fe y Alegría, por medio del envío de Solicitud de Inventariado al proceso Inventariado del Proyecto PIAE F y A 34. 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Inventariado del Proyecto de PIAE F y A 34.</w:t>
            </w:r>
          </w:p>
        </w:tc>
        <w:tc>
          <w:tcPr>
            <w:tcW w:w="1806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483"/>
        </w:trPr>
        <w:tc>
          <w:tcPr>
            <w:tcW w:w="536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</w:tcPr>
          <w:p w:rsidR="00C97968" w:rsidRPr="00C97968" w:rsidRDefault="00C97968" w:rsidP="00C979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</w:tcPr>
          <w:p w:rsidR="003279BF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</w:tcPr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3125" w:type="dxa"/>
            <w:shd w:val="clear" w:color="auto" w:fill="C0C0C0"/>
          </w:tcPr>
          <w:p w:rsidR="003279BF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Centro Educativo realiza el inventariado </w:t>
            </w:r>
          </w:p>
        </w:tc>
        <w:tc>
          <w:tcPr>
            <w:tcW w:w="1806" w:type="dxa"/>
            <w:shd w:val="clear" w:color="auto" w:fill="C0C0C0"/>
          </w:tcPr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</w:tcPr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F503DD" w:rsidRDefault="00F503DD" w:rsidP="00F503DD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402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</w:tcPr>
          <w:p w:rsidR="00F503DD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Requerimientos</w:t>
            </w:r>
            <w:r w:rsid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urgentes</w:t>
            </w:r>
            <w:r w:rsidR="00F503DD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C97968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del listado de necesidades de maquinas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de acuerdo al Informe de necesidades de la actividad inventariado del Proceso de inventariado del Proyecto PIAE F y A 34 y la Lista de requerimientos urgentes provenientes de la actividad Recojo de dudas y consultas del proceso Acompañamiento de Educación Técnica, se elabora el Listado de necesidades de maquinaria que se enviará posteriormente a la actividad Actualizar necesidades institucionales del proceso Planificación del Departamento de Proyectos. 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  <w:shd w:val="clear" w:color="auto" w:fill="C0C0C0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C97968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 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</w:tcPr>
          <w:p w:rsidR="00C97968" w:rsidRPr="00F503DD" w:rsidRDefault="00F503DD" w:rsidP="00F503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Requerimientos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urgentes</w:t>
            </w:r>
            <w:r w:rsidRP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3125" w:type="dxa"/>
            <w:shd w:val="clear" w:color="auto" w:fill="C0C0C0"/>
          </w:tcPr>
          <w:p w:rsidR="00F503DD" w:rsidRPr="003279BF" w:rsidRDefault="00F503DD" w:rsidP="00F503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Luego de la actividad de 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Recojo de dudas y consultas del proceso Acompañamiento de Educación Técnica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se envía al Jefe de Educación Técnica la L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ista de requerimientos urgentes provenientes de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 actividad.</w:t>
            </w:r>
          </w:p>
        </w:tc>
        <w:tc>
          <w:tcPr>
            <w:tcW w:w="1806" w:type="dxa"/>
            <w:shd w:val="clear" w:color="auto" w:fill="C0C0C0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39" w:type="dxa"/>
            <w:shd w:val="clear" w:color="auto" w:fill="C0C0C0"/>
          </w:tcPr>
          <w:p w:rsidR="00C97968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</w:tcPr>
          <w:p w:rsidR="00C97968" w:rsidRPr="0047470F" w:rsidRDefault="00C97968" w:rsidP="0032312C">
            <w:pPr>
              <w:jc w:val="center"/>
              <w:rPr>
                <w:sz w:val="18"/>
                <w:szCs w:val="18"/>
              </w:rPr>
            </w:pPr>
            <w:r w:rsidRPr="0047470F">
              <w:rPr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</w:tcPr>
          <w:p w:rsidR="00C97968" w:rsidRPr="00F503DD" w:rsidRDefault="00F503DD" w:rsidP="00F503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Departamento de Proyectos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3279BF" w:rsidRDefault="008F1CD7" w:rsidP="008F1C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Departamento de Proyectos actualiza las </w:t>
            </w:r>
            <w:r w:rsidRPr="008F1CD7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necesidades institucionales para elaborar posteriormente el Plan de requerimientos institucionales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</w:tcPr>
          <w:p w:rsidR="00C97968" w:rsidRPr="003279BF" w:rsidRDefault="00323E7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</w:tcPr>
          <w:p w:rsidR="00C97968" w:rsidRPr="0047470F" w:rsidRDefault="00C97968" w:rsidP="0032312C">
            <w:pPr>
              <w:jc w:val="center"/>
              <w:rPr>
                <w:sz w:val="18"/>
                <w:szCs w:val="18"/>
              </w:rPr>
            </w:pPr>
            <w:r w:rsidRPr="0047470F">
              <w:rPr>
                <w:sz w:val="18"/>
                <w:szCs w:val="18"/>
              </w:rPr>
              <w:t>Planificación</w:t>
            </w:r>
          </w:p>
        </w:tc>
      </w:tr>
      <w:tr w:rsidR="00F503DD" w:rsidRPr="003279BF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Participación en Concurso del Departamento de Proyectos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323E7D" w:rsidRDefault="00323E7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3E7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3279BF" w:rsidRDefault="00323E7D" w:rsidP="00323E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47470F" w:rsidRDefault="00C97968" w:rsidP="0032312C">
            <w:pPr>
              <w:jc w:val="center"/>
              <w:rPr>
                <w:sz w:val="18"/>
                <w:szCs w:val="18"/>
              </w:rPr>
            </w:pPr>
            <w:r w:rsidRPr="0047470F">
              <w:rPr>
                <w:sz w:val="18"/>
                <w:szCs w:val="18"/>
              </w:rPr>
              <w:t>Gestión de Proyectos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Recepción de necesidad pendiente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3279BF" w:rsidRDefault="00C97968" w:rsidP="00323E7D">
            <w:pPr>
              <w:spacing w:after="0" w:line="240" w:lineRule="auto"/>
              <w:ind w:left="90" w:hanging="90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Validación de necesidades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amabas serán consolidadas en el Cuestionario de Necesidades, el cual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será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enviada 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Secretario General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. </w:t>
            </w:r>
          </w:p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Secretario General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3279BF" w:rsidRDefault="00C629AE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Manual 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521" w:type="dxa"/>
          </w:tcPr>
          <w:p w:rsidR="00C97968" w:rsidRPr="003279BF" w:rsidRDefault="00E840F8" w:rsidP="00E840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874" w:type="dxa"/>
          </w:tcPr>
          <w:p w:rsidR="00C97968" w:rsidRPr="003279BF" w:rsidRDefault="00E840F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3279BF" w:rsidRDefault="00E840F8" w:rsidP="00E840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3279BF" w:rsidRDefault="00AE538E">
      <w:pPr>
        <w:rPr>
          <w:rFonts w:ascii="Times New Roman" w:hAnsi="Times New Roman" w:cs="Times New Roman"/>
          <w:sz w:val="24"/>
          <w:szCs w:val="24"/>
        </w:rPr>
      </w:pPr>
    </w:p>
    <w:sectPr w:rsidR="00AE538E" w:rsidRPr="003279BF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96" w:rsidRDefault="00636796" w:rsidP="003279BF">
      <w:pPr>
        <w:spacing w:after="0" w:line="240" w:lineRule="auto"/>
      </w:pPr>
      <w:r>
        <w:separator/>
      </w:r>
    </w:p>
  </w:endnote>
  <w:endnote w:type="continuationSeparator" w:id="0">
    <w:p w:rsidR="00636796" w:rsidRDefault="00636796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52"/>
      <w:gridCol w:w="901"/>
      <w:gridCol w:w="4052"/>
    </w:tblGrid>
    <w:tr w:rsidR="00F814EF" w:rsidRPr="006C32BE" w:rsidTr="006C3410">
      <w:trPr>
        <w:trHeight w:val="151"/>
      </w:trPr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636796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814EF" w:rsidRPr="006C32BE" w:rsidRDefault="005C36A8" w:rsidP="006C3410">
          <w:pPr>
            <w:pStyle w:val="Sinespaciado"/>
            <w:jc w:val="center"/>
            <w:rPr>
              <w:rFonts w:ascii="Cambria" w:hAnsi="Cambria" w:cs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7315E" w:rsidRPr="00F7315E">
            <w:rPr>
              <w:rFonts w:ascii="Cambria" w:hAnsi="Cambria" w:cs="Cambria"/>
              <w:b/>
              <w:bCs/>
              <w:noProof/>
            </w:rPr>
            <w:t>2</w:t>
          </w:r>
          <w:r>
            <w:rPr>
              <w:rFonts w:ascii="Cambria" w:hAnsi="Cambria" w:cs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636796">
          <w:pPr>
            <w:pStyle w:val="Encabezado"/>
            <w:rPr>
              <w:rFonts w:cs="Times New Roman"/>
              <w:b/>
              <w:bCs/>
            </w:rPr>
          </w:pPr>
        </w:p>
      </w:tc>
    </w:tr>
    <w:tr w:rsidR="00F814EF" w:rsidRPr="006C32BE" w:rsidTr="006C3410">
      <w:trPr>
        <w:trHeight w:val="150"/>
      </w:trPr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636796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/>
        </w:tcPr>
        <w:p w:rsidR="00F814EF" w:rsidRPr="006C32BE" w:rsidRDefault="00636796">
          <w:pPr>
            <w:pStyle w:val="Encabezado"/>
            <w:jc w:val="center"/>
            <w:rPr>
              <w:rFonts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636796">
          <w:pPr>
            <w:pStyle w:val="Encabezado"/>
            <w:rPr>
              <w:rFonts w:cs="Times New Roman"/>
              <w:b/>
              <w:bCs/>
            </w:rPr>
          </w:pPr>
        </w:p>
      </w:tc>
    </w:tr>
  </w:tbl>
  <w:p w:rsidR="00F814EF" w:rsidRDefault="00636796">
    <w:pPr>
      <w:pStyle w:val="Piedepgina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6367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96" w:rsidRDefault="00636796" w:rsidP="003279BF">
      <w:pPr>
        <w:spacing w:after="0" w:line="240" w:lineRule="auto"/>
      </w:pPr>
      <w:r>
        <w:separator/>
      </w:r>
    </w:p>
  </w:footnote>
  <w:footnote w:type="continuationSeparator" w:id="0">
    <w:p w:rsidR="00636796" w:rsidRDefault="00636796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8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D6874"/>
    <w:rsid w:val="00323E7D"/>
    <w:rsid w:val="003279BF"/>
    <w:rsid w:val="0047470F"/>
    <w:rsid w:val="005C36A8"/>
    <w:rsid w:val="00635BA1"/>
    <w:rsid w:val="00636796"/>
    <w:rsid w:val="008F1CD7"/>
    <w:rsid w:val="00AC42E2"/>
    <w:rsid w:val="00AE538E"/>
    <w:rsid w:val="00C629AE"/>
    <w:rsid w:val="00C97968"/>
    <w:rsid w:val="00CA3806"/>
    <w:rsid w:val="00E840F8"/>
    <w:rsid w:val="00E851F1"/>
    <w:rsid w:val="00F503D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2011-09-11T12:21:00Z</dcterms:created>
  <dcterms:modified xsi:type="dcterms:W3CDTF">2011-09-12T06:00:00Z</dcterms:modified>
</cp:coreProperties>
</file>