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C4" w:rsidRPr="000461C4" w:rsidRDefault="000461C4" w:rsidP="005A1E5D">
      <w:pPr>
        <w:pStyle w:val="Ttulo3"/>
        <w:numPr>
          <w:ilvl w:val="0"/>
          <w:numId w:val="0"/>
        </w:numPr>
        <w:spacing w:after="240" w:line="240" w:lineRule="auto"/>
        <w:jc w:val="center"/>
        <w:rPr>
          <w:rFonts w:ascii="Times New Roman" w:hAnsi="Times New Roman"/>
          <w:b/>
          <w:i w:val="0"/>
          <w:smallCaps w:val="0"/>
          <w:sz w:val="24"/>
          <w:szCs w:val="24"/>
        </w:rPr>
      </w:pPr>
      <w:bookmarkStart w:id="0" w:name="_Toc266033412"/>
      <w:r w:rsidRPr="000461C4">
        <w:rPr>
          <w:rFonts w:ascii="Times New Roman" w:hAnsi="Times New Roman"/>
          <w:b/>
          <w:i w:val="0"/>
          <w:smallCaps w:val="0"/>
          <w:sz w:val="24"/>
          <w:szCs w:val="24"/>
        </w:rPr>
        <w:t xml:space="preserve">PROCESO: </w:t>
      </w:r>
      <w:r w:rsidR="004C797B" w:rsidRPr="000461C4">
        <w:rPr>
          <w:rFonts w:ascii="Times New Roman" w:hAnsi="Times New Roman"/>
          <w:b/>
          <w:i w:val="0"/>
          <w:smallCaps w:val="0"/>
          <w:sz w:val="24"/>
          <w:szCs w:val="24"/>
        </w:rPr>
        <w:t>Ejecución de Proyectos del Departamento de Proyectos</w:t>
      </w:r>
      <w:bookmarkEnd w:id="0"/>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presente proceso describirá las actividades realizadas por el Departamento de Proyectos para monitorear la ejecución de los diversos proyectos del Movimiento Fe y Alegría en el Perú.  Estas actividades se realizarán una vez obtenido un resultado favorable en algún concurso o donación, los cuales proveerán los recursos para realizar los proyectos educativos.  Estos proyectos de mejora educativa, pueden ir desde la implementación de un aula telemática hasta la creación de un Instituto técnico,  entre otros. </w:t>
      </w:r>
    </w:p>
    <w:p w:rsidR="000461C4" w:rsidRPr="000461C4" w:rsidRDefault="000461C4" w:rsidP="004C797B">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86"/>
        <w:gridCol w:w="2185"/>
        <w:gridCol w:w="2133"/>
      </w:tblGrid>
      <w:tr w:rsidR="000461C4" w:rsidRPr="000461C4" w:rsidTr="001B2CDC">
        <w:trPr>
          <w:trHeight w:val="699"/>
          <w:tblHeader/>
        </w:trPr>
        <w:tc>
          <w:tcPr>
            <w:tcW w:w="9005" w:type="dxa"/>
            <w:gridSpan w:val="4"/>
            <w:shd w:val="clear" w:color="auto" w:fill="000000"/>
            <w:vAlign w:val="center"/>
          </w:tcPr>
          <w:p w:rsidR="000461C4" w:rsidRPr="005A1E5D" w:rsidRDefault="004C797B" w:rsidP="004C797B">
            <w:pPr>
              <w:autoSpaceDE w:val="0"/>
              <w:autoSpaceDN w:val="0"/>
              <w:adjustRightInd w:val="0"/>
              <w:spacing w:after="0" w:line="240" w:lineRule="auto"/>
              <w:jc w:val="center"/>
              <w:rPr>
                <w:rFonts w:ascii="Times New Roman" w:hAnsi="Times New Roman" w:cs="Times New Roman"/>
                <w:b/>
                <w:bCs/>
                <w:color w:val="FFFFFF"/>
                <w:sz w:val="24"/>
                <w:szCs w:val="24"/>
              </w:rPr>
            </w:pPr>
            <w:r w:rsidRPr="005A1E5D">
              <w:rPr>
                <w:rFonts w:ascii="Times New Roman" w:hAnsi="Times New Roman" w:cs="Times New Roman"/>
                <w:b/>
                <w:bCs/>
                <w:color w:val="FFFFFF"/>
                <w:sz w:val="24"/>
                <w:szCs w:val="24"/>
              </w:rPr>
              <w:t xml:space="preserve">MACROPROCESO: </w:t>
            </w:r>
            <w:r w:rsidR="000461C4" w:rsidRPr="005A1E5D">
              <w:rPr>
                <w:rFonts w:ascii="Times New Roman" w:hAnsi="Times New Roman" w:cs="Times New Roman"/>
                <w:b/>
                <w:bCs/>
                <w:color w:val="FFFFFF"/>
                <w:sz w:val="24"/>
                <w:szCs w:val="24"/>
              </w:rPr>
              <w:t>Gestión de Proyectos</w:t>
            </w:r>
          </w:p>
          <w:p w:rsidR="000461C4" w:rsidRPr="000461C4" w:rsidRDefault="000461C4" w:rsidP="004C797B">
            <w:pPr>
              <w:autoSpaceDE w:val="0"/>
              <w:autoSpaceDN w:val="0"/>
              <w:adjustRightInd w:val="0"/>
              <w:spacing w:after="0" w:line="240" w:lineRule="auto"/>
              <w:jc w:val="center"/>
              <w:rPr>
                <w:rFonts w:ascii="Times New Roman" w:hAnsi="Times New Roman" w:cs="Times New Roman"/>
                <w:b/>
                <w:bCs/>
                <w:color w:val="FFFFFF"/>
                <w:sz w:val="28"/>
                <w:szCs w:val="28"/>
              </w:rPr>
            </w:pPr>
            <w:r w:rsidRPr="005A1E5D">
              <w:rPr>
                <w:rFonts w:ascii="Times New Roman" w:hAnsi="Times New Roman" w:cs="Times New Roman"/>
                <w:b/>
                <w:bCs/>
                <w:color w:val="FFFFFF"/>
                <w:sz w:val="24"/>
                <w:szCs w:val="24"/>
              </w:rPr>
              <w:t>Proceso “Ejecución de Proyecto</w:t>
            </w:r>
            <w:r w:rsidR="005A1E5D">
              <w:rPr>
                <w:rFonts w:ascii="Times New Roman" w:hAnsi="Times New Roman" w:cs="Times New Roman"/>
                <w:b/>
                <w:bCs/>
                <w:color w:val="FFFFFF"/>
                <w:sz w:val="24"/>
                <w:szCs w:val="24"/>
              </w:rPr>
              <w:t>s del Departamento de Proyectos</w:t>
            </w:r>
            <w:r w:rsidRPr="005A1E5D">
              <w:rPr>
                <w:rFonts w:ascii="Times New Roman" w:hAnsi="Times New Roman" w:cs="Times New Roman"/>
                <w:b/>
                <w:bCs/>
                <w:color w:val="FFFFFF"/>
                <w:sz w:val="24"/>
                <w:szCs w:val="24"/>
              </w:rPr>
              <w:t>”</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PROPÓSITO</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presente proceso tiene como propósito cumplir con el siguiente objetivo institucional:</w:t>
            </w:r>
          </w:p>
          <w:p w:rsidR="000461C4" w:rsidRPr="000461C4" w:rsidRDefault="000461C4" w:rsidP="004C797B">
            <w:pPr>
              <w:spacing w:after="0" w:line="240" w:lineRule="auto"/>
              <w:jc w:val="both"/>
              <w:rPr>
                <w:rFonts w:ascii="Times New Roman" w:hAnsi="Times New Roman" w:cs="Times New Roman"/>
                <w:sz w:val="24"/>
                <w:szCs w:val="24"/>
              </w:rPr>
            </w:pPr>
            <w:r w:rsidRPr="005A1E5D">
              <w:rPr>
                <w:rFonts w:ascii="Times New Roman" w:hAnsi="Times New Roman" w:cs="Times New Roman"/>
                <w:b/>
                <w:sz w:val="24"/>
                <w:szCs w:val="24"/>
              </w:rPr>
              <w:t>OSE 1:</w:t>
            </w:r>
            <w:r w:rsidRPr="000461C4">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RESPONSABLE</w:t>
            </w:r>
          </w:p>
        </w:tc>
        <w:tc>
          <w:tcPr>
            <w:tcW w:w="2242"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Jefe del Departamento de Proyectos</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BASE LEGAL</w:t>
            </w:r>
          </w:p>
        </w:tc>
        <w:tc>
          <w:tcPr>
            <w:tcW w:w="2248"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ACTORES DEL PROCESO</w:t>
            </w:r>
          </w:p>
        </w:tc>
        <w:tc>
          <w:tcPr>
            <w:tcW w:w="6733" w:type="dxa"/>
            <w:gridSpan w:val="3"/>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Jefe del Departamento de Proyectos</w:t>
            </w:r>
            <w:r w:rsidRPr="000461C4">
              <w:rPr>
                <w:rFonts w:ascii="Times New Roman" w:hAnsi="Times New Roman" w:cs="Times New Roman"/>
                <w:sz w:val="24"/>
                <w:szCs w:val="24"/>
              </w:rPr>
              <w:t>.- Persona contratada por la Oficina Central de Fe y Alegría Perú, encargada de la obtención de fuentes de financiamiento y la elaboración del Plan Operativo Anual del Departamento de Proyectos.</w:t>
            </w:r>
          </w:p>
          <w:p w:rsidR="000461C4" w:rsidRPr="000461C4" w:rsidRDefault="000461C4" w:rsidP="004C797B">
            <w:pPr>
              <w:spacing w:after="0" w:line="240" w:lineRule="auto"/>
              <w:rPr>
                <w:rFonts w:ascii="Times New Roman" w:hAnsi="Times New Roman" w:cs="Times New Roman"/>
                <w:sz w:val="24"/>
                <w:szCs w:val="24"/>
              </w:rPr>
            </w:pPr>
          </w:p>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Oficial de Proyectos</w:t>
            </w:r>
            <w:r w:rsidRPr="000461C4">
              <w:rPr>
                <w:rFonts w:ascii="Times New Roman" w:hAnsi="Times New Roman" w:cs="Times New Roman"/>
                <w:sz w:val="24"/>
                <w:szCs w:val="24"/>
              </w:rPr>
              <w:t>.- Persona contratada por la Oficina Central de Fe y Alegría Perú, encargada de asistir al Jefe del Departamento de Proyectos y realizar el seguimiento a la ejecución de los proyectos.</w:t>
            </w:r>
          </w:p>
          <w:p w:rsidR="000461C4" w:rsidRPr="000461C4" w:rsidRDefault="000461C4" w:rsidP="004C797B">
            <w:pPr>
              <w:spacing w:after="0" w:line="240" w:lineRule="auto"/>
              <w:rPr>
                <w:rFonts w:ascii="Times New Roman" w:hAnsi="Times New Roman" w:cs="Times New Roman"/>
                <w:sz w:val="24"/>
                <w:szCs w:val="24"/>
              </w:rPr>
            </w:pPr>
          </w:p>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Área Ejecutora</w:t>
            </w:r>
            <w:r w:rsidRPr="000461C4">
              <w:rPr>
                <w:rFonts w:ascii="Times New Roman" w:hAnsi="Times New Roman" w:cs="Times New Roman"/>
                <w:sz w:val="24"/>
                <w:szCs w:val="24"/>
              </w:rPr>
              <w:t xml:space="preserve">.- Persona responsable de un área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Departamento,  se encargará de llevar a cabo la ejecución propia de un proyecto. </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INTERNOS</w:t>
            </w:r>
          </w:p>
        </w:tc>
        <w:tc>
          <w:tcPr>
            <w:tcW w:w="2242"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EXTERNOS</w:t>
            </w:r>
          </w:p>
        </w:tc>
        <w:tc>
          <w:tcPr>
            <w:tcW w:w="2248"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ALCANCE</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alcance del presente proceso consiste en describir las actividades que realiza el Departamento de Proyectos para el monitoreo de la ejecución de los proyectos planteados en su Plan Operativo Anual.  </w:t>
            </w:r>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Este proceso no contemplará el trabajo realizado por el Departamento de Donaciones e Imagen Institucional para conseguir las donaciones para el desarrollo de los proyectos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el trabajo realizado por el Departamento de Proyectos para obtener el financiamiento por medio de concursos. </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PROCEDIMIENTO</w:t>
            </w:r>
          </w:p>
        </w:tc>
        <w:tc>
          <w:tcPr>
            <w:tcW w:w="6733" w:type="dxa"/>
            <w:gridSpan w:val="3"/>
            <w:vAlign w:val="center"/>
          </w:tcPr>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proceso inicia cuando se recibe un mensaje aprobatorio de algún concurso o donación.</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ajusta nuevamente el Plan de ejecución de acuerdo al tiempo disponible y las reglas de la donación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concurso.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lastRenderedPageBreak/>
              <w:t xml:space="preserve">Se realizan las coordinaciones pertinentes entre Financiera, áreas ejecutoras, Planificación y Administración y Abastecimiento a fin de llevar a cabo la ejecución del proyecto. </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La tarea más importante por parte del Departamento de Proyectos es realizar el seguimiento de manera repetitiva durante toda la ejecución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Se inicia cuando el área ejecutora ejecuta alguna tarea del Plan de Ejecución.</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Cada cierto tiempo el Oficial de proyecto se encarga de realizar el Informe de seguimiento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En función a este Informe, el Jefe del Departamento de Proyectos hace el análisis de estado del proyecto. En caso el proyecto se encuentre atrasado según el Plan de Ejecución o con alguna anomalía se recurre a Realizar el Ajuste del Proyecto.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Luego del seguimiento del proyecto se lleva a cabo la ejecución del proceso “Evaluar del Proyecto”, en caso  la entidad que dona los recursos haya solicitado el mismo.  La evaluación es realizada de acuerdo a las especificaciones de la misma entidad. </w:t>
            </w:r>
          </w:p>
          <w:p w:rsidR="000461C4" w:rsidRPr="000461C4" w:rsidRDefault="000461C4" w:rsidP="004C797B">
            <w:pPr>
              <w:keepNext/>
              <w:numPr>
                <w:ilvl w:val="0"/>
                <w:numId w:val="3"/>
              </w:numPr>
              <w:autoSpaceDE w:val="0"/>
              <w:autoSpaceDN w:val="0"/>
              <w:adjustRightInd w:val="0"/>
              <w:spacing w:after="0" w:line="240" w:lineRule="auto"/>
              <w:jc w:val="both"/>
              <w:rPr>
                <w:rFonts w:ascii="Times New Roman" w:hAnsi="Times New Roman" w:cs="Times New Roman"/>
              </w:rPr>
            </w:pPr>
            <w:r w:rsidRPr="000461C4">
              <w:rPr>
                <w:rFonts w:ascii="Times New Roman" w:hAnsi="Times New Roman" w:cs="Times New Roman"/>
                <w:sz w:val="24"/>
                <w:szCs w:val="24"/>
              </w:rPr>
              <w:t>Finalmente, se realiza el Informe final del proyecto y es enviado a la ONG.</w:t>
            </w:r>
          </w:p>
        </w:tc>
      </w:tr>
      <w:tr w:rsidR="005A1E5D" w:rsidRPr="000461C4" w:rsidTr="001B2CDC">
        <w:tc>
          <w:tcPr>
            <w:tcW w:w="2272" w:type="dxa"/>
            <w:shd w:val="clear" w:color="auto" w:fill="BFBFBF"/>
            <w:vAlign w:val="center"/>
          </w:tcPr>
          <w:p w:rsidR="005A1E5D" w:rsidRPr="000461C4" w:rsidRDefault="005A1E5D" w:rsidP="004C797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33" w:type="dxa"/>
            <w:gridSpan w:val="3"/>
            <w:vAlign w:val="center"/>
          </w:tcPr>
          <w:p w:rsidR="005A1E5D"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Canalización de donaciones del Departamento de Imagen Institucional</w:t>
            </w:r>
          </w:p>
          <w:p w:rsidR="005A1E5D"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Participación en concurso del Departamento de Proyectos</w:t>
            </w:r>
          </w:p>
          <w:p w:rsidR="005A1E5D" w:rsidRPr="000461C4"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Recopilación de Requerimientos Institucionales</w:t>
            </w:r>
          </w:p>
        </w:tc>
      </w:tr>
    </w:tbl>
    <w:p w:rsidR="000461C4" w:rsidRDefault="000461C4" w:rsidP="004C797B">
      <w:pPr>
        <w:pStyle w:val="Epgrafe"/>
        <w:jc w:val="center"/>
        <w:rPr>
          <w:sz w:val="22"/>
          <w:szCs w:val="22"/>
        </w:rPr>
      </w:pPr>
      <w:bookmarkStart w:id="1" w:name="_Toc266031718"/>
      <w:r w:rsidRPr="00E45583">
        <w:rPr>
          <w:sz w:val="22"/>
          <w:szCs w:val="22"/>
        </w:rPr>
        <w:t>Definición de Proceso “Ejecución de Proyectos del Departamento de Proyectos”</w:t>
      </w:r>
      <w:bookmarkEnd w:id="1"/>
    </w:p>
    <w:p w:rsidR="005550B0" w:rsidRDefault="005550B0" w:rsidP="005550B0">
      <w:pPr>
        <w:rPr>
          <w:lang w:val="es-PE" w:eastAsia="es-ES" w:bidi="ar-SA"/>
        </w:rPr>
      </w:pPr>
    </w:p>
    <w:p w:rsidR="005550B0" w:rsidRDefault="005550B0" w:rsidP="005550B0">
      <w:pPr>
        <w:rPr>
          <w:lang w:val="es-PE" w:eastAsia="es-ES" w:bidi="ar-SA"/>
        </w:rPr>
        <w:sectPr w:rsidR="005550B0" w:rsidSect="00AC545B">
          <w:pgSz w:w="11907" w:h="16839" w:code="9"/>
          <w:pgMar w:top="1417" w:right="1701" w:bottom="1417" w:left="1701" w:header="708" w:footer="708" w:gutter="0"/>
          <w:cols w:space="708"/>
          <w:docGrid w:linePitch="360"/>
        </w:sectPr>
      </w:pPr>
    </w:p>
    <w:p w:rsidR="000461C4" w:rsidRPr="000461C4" w:rsidRDefault="00C2016B" w:rsidP="005550B0">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6087051" cy="5076825"/>
            <wp:effectExtent l="0" t="0" r="9525" b="0"/>
            <wp:docPr id="3" name="Imagen 3" descr="D:\Documents and Settings\Jose\Escritorio\Proyecto Fe y Alegria\Procesos Ultimo 2011-2\Gestión de Proyectos\Ejecución de Proyectos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Proyectos\Ejecución de Proyectos del Departamento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431" cy="5079644"/>
                    </a:xfrm>
                    <a:prstGeom prst="rect">
                      <a:avLst/>
                    </a:prstGeom>
                    <a:noFill/>
                    <a:ln>
                      <a:noFill/>
                    </a:ln>
                  </pic:spPr>
                </pic:pic>
              </a:graphicData>
            </a:graphic>
          </wp:inline>
        </w:drawing>
      </w:r>
    </w:p>
    <w:p w:rsidR="000461C4" w:rsidRPr="000461C4" w:rsidRDefault="000461C4" w:rsidP="00C2016B">
      <w:pPr>
        <w:pStyle w:val="Epgrafe"/>
        <w:jc w:val="center"/>
        <w:sectPr w:rsidR="000461C4" w:rsidRPr="000461C4" w:rsidSect="005550B0">
          <w:pgSz w:w="16839" w:h="11907" w:orient="landscape" w:code="9"/>
          <w:pgMar w:top="1701" w:right="1418" w:bottom="1701" w:left="1418" w:header="709" w:footer="709" w:gutter="0"/>
          <w:cols w:space="708"/>
          <w:docGrid w:linePitch="360"/>
        </w:sectPr>
      </w:pPr>
      <w:bookmarkStart w:id="2" w:name="_Toc266031548"/>
      <w:r w:rsidRPr="00E45583">
        <w:rPr>
          <w:sz w:val="22"/>
          <w:szCs w:val="22"/>
        </w:rPr>
        <w:t>Diagrama de Proceso “Ejecución de Proyectos del Departamento de Proyectos”</w:t>
      </w:r>
      <w:bookmarkStart w:id="3" w:name="_GoBack"/>
      <w:bookmarkEnd w:id="2"/>
      <w:bookmarkEnd w:id="3"/>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531"/>
        <w:gridCol w:w="1363"/>
        <w:gridCol w:w="1567"/>
        <w:gridCol w:w="1543"/>
        <w:gridCol w:w="3762"/>
        <w:gridCol w:w="1830"/>
        <w:gridCol w:w="1488"/>
        <w:gridCol w:w="2135"/>
      </w:tblGrid>
      <w:tr w:rsidR="005550B0" w:rsidRPr="000461C4" w:rsidTr="005550B0">
        <w:trPr>
          <w:trHeight w:val="495"/>
          <w:tblHeader/>
        </w:trPr>
        <w:tc>
          <w:tcPr>
            <w:tcW w:w="198"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lastRenderedPageBreak/>
              <w:t>N°</w:t>
            </w:r>
          </w:p>
        </w:tc>
        <w:tc>
          <w:tcPr>
            <w:tcW w:w="513"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ENTRADA</w:t>
            </w:r>
          </w:p>
        </w:tc>
        <w:tc>
          <w:tcPr>
            <w:tcW w:w="673"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ACTIVIDAD</w:t>
            </w:r>
          </w:p>
        </w:tc>
        <w:tc>
          <w:tcPr>
            <w:tcW w:w="563"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SALIDA</w:t>
            </w:r>
          </w:p>
        </w:tc>
        <w:tc>
          <w:tcPr>
            <w:tcW w:w="1421"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DESCRIPCIÓN</w:t>
            </w:r>
          </w:p>
        </w:tc>
        <w:tc>
          <w:tcPr>
            <w:tcW w:w="644"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RESPONSABLE</w:t>
            </w:r>
          </w:p>
        </w:tc>
        <w:tc>
          <w:tcPr>
            <w:tcW w:w="523"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TIPO ACTIVIDAD</w:t>
            </w:r>
          </w:p>
        </w:tc>
        <w:tc>
          <w:tcPr>
            <w:tcW w:w="465" w:type="pct"/>
            <w:shd w:val="clear" w:color="auto" w:fill="000000"/>
            <w:vAlign w:val="center"/>
          </w:tcPr>
          <w:p w:rsidR="005550B0" w:rsidRPr="00BA07B6" w:rsidRDefault="005550B0" w:rsidP="005550B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Proyecto Participante</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Resultado de donación o concurso</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de concurso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de donación</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Luego de que un proyecto se encuentra en estado de participante de algún proyecto o donación, se procede a esperar el resultado positivo de algún proceso de concurso o una donación.  </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2</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Ajustar Plan de Ejecución de Proyecto</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Jefe del Departamento de Proyectos se encarga de  realizar los ajustes al Plan de Ejecución elaborado en la actividad estructurar plan de ejecución del proceso participación en concursos del departamento de proyectos o en la actividad elaborar plan de ejecución del proceso canalización de Donaciones del departamento de Donaciones e Imagen Institucional, de acuerdo al nuevo contexto en el cual se encuentra el proyecto y a las nuevas restricciones establecidas por el ente donador.</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3</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coordinaciones entre Financiera, Áreas Ejecutoras, Planificación y Administración y Abastecimiento</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Oficial de Proyectos se encarga de realizar las coordinaciones pertinentes con las áreas ejecutoras, Financiera, Planificación y Administración y Abastecimiento para determinar las responsabilidades y  las tareas que desarrollarán cada una en la ejecución del proyecto.</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4</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La responsabilidad de monitoreo y las tareas a desarrollar se reparten entre las actividades: Monitoreo a los equipos ejecutores y Realizar tareas del Plan de Ejecución.</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5</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tareas del Plan de Ejecución</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realizar las tareas de ejecución planificadas en el Plan de Ejecución.</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6</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Monitoreo a los equipos ejecutores</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 Proyectos se encarga de monitorear y analizar constantemente el avance del proyecto hasta su culminación de forma repetitiva en función del Plan de Ejecución y los resultados obtenidos, toda esta información se almacena en el Informe de Seguimiento que es </w:t>
            </w:r>
            <w:r w:rsidRPr="00874E54">
              <w:rPr>
                <w:rFonts w:ascii="Times New Roman" w:hAnsi="Times New Roman" w:cs="Times New Roman"/>
                <w:sz w:val="18"/>
                <w:szCs w:val="18"/>
                <w:lang w:val="es-PE" w:eastAsia="es-PE"/>
              </w:rPr>
              <w:lastRenderedPageBreak/>
              <w:t>constantemente actualizado.</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Oficial de Proyecto</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7</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Análisis del estado del proyecto</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Jefe del Departamento de Proyectos se encarga de analizar el  estado en el que se encuentra el proyecto en función a los Informes de seguimiento que realiza el Oficial de Proyecto.</w:t>
            </w:r>
          </w:p>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determine que el proyecto no se encuentra realizando correctamente procede a dar inicio a la actividad Realizar ajuste de proyecto.</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7.1</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ajuste de proyecto</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Ajuste del Proyecto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un ajuste a la ejecución del proyecto para minimizar el impacto de los problemas ocurridos en su ejecución.</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8</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Construcción</w:t>
            </w:r>
          </w:p>
        </w:tc>
        <w:tc>
          <w:tcPr>
            <w:tcW w:w="563" w:type="pct"/>
            <w:shd w:val="pct25" w:color="auto" w:fill="auto"/>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Construcción innecesaria</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Necesidad de Construcción</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alguna construcción.</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9</w:t>
            </w:r>
          </w:p>
        </w:tc>
        <w:tc>
          <w:tcPr>
            <w:tcW w:w="513" w:type="pct"/>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Necesidad de Construcción</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requerimientos de construcción</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el Listado de especificaciones técnicas a enviar  al Departamento de Administración y Abastecimiento para que éste haga efectiva la obra.</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10</w:t>
            </w:r>
          </w:p>
        </w:tc>
        <w:tc>
          <w:tcPr>
            <w:tcW w:w="513" w:type="pct"/>
            <w:shd w:val="pct25" w:color="auto" w:fill="auto"/>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Construcción innecesaria</w:t>
            </w:r>
          </w:p>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Recursos</w:t>
            </w:r>
          </w:p>
        </w:tc>
        <w:tc>
          <w:tcPr>
            <w:tcW w:w="563" w:type="pct"/>
            <w:shd w:val="pct25" w:color="auto" w:fill="auto"/>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Recursos innecesarios</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Necesidad de Recursos</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la implementación de algún tipo de recurso, ya sea por motivo de una construcción realizada o necesidad propia del proyecto.</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11</w:t>
            </w:r>
          </w:p>
        </w:tc>
        <w:tc>
          <w:tcPr>
            <w:tcW w:w="513" w:type="pct"/>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Necesidad de recursos</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recursos a  aprovisionar</w:t>
            </w:r>
          </w:p>
          <w:p w:rsidR="005550B0" w:rsidRPr="00874E54" w:rsidRDefault="005550B0" w:rsidP="00874E54">
            <w:pPr>
              <w:spacing w:after="0" w:line="240" w:lineRule="auto"/>
              <w:jc w:val="center"/>
              <w:rPr>
                <w:rFonts w:ascii="Times New Roman" w:hAnsi="Times New Roman" w:cs="Times New Roman"/>
                <w:sz w:val="18"/>
                <w:szCs w:val="18"/>
                <w:lang w:val="es-PE" w:eastAsia="es-PE"/>
              </w:rPr>
            </w:pP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los recursos a  aprovisionar y procede a elaborar la Lista de requerimientos de recursos.</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lastRenderedPageBreak/>
              <w:t>12</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Recursos innecesarios</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ejecutado el proyecto se procede a repartir las tareas que el Oficial de proyecto y las áreas ejecutoras realizarán. </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13</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673" w:type="pct"/>
          </w:tcPr>
          <w:p w:rsidR="005550B0" w:rsidRPr="00874E54" w:rsidRDefault="00C2016B"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evaluación del proyecto</w:t>
            </w:r>
          </w:p>
        </w:tc>
        <w:tc>
          <w:tcPr>
            <w:tcW w:w="563" w:type="pct"/>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Evaluación necesaria</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Evaluación innecesaria</w:t>
            </w:r>
            <w:r w:rsidR="005550B0" w:rsidRPr="00874E54">
              <w:rPr>
                <w:sz w:val="18"/>
                <w:szCs w:val="18"/>
                <w:lang w:val="es-PE" w:eastAsia="es-PE"/>
              </w:rPr>
              <w:t xml:space="preserve"> </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del Proyectos procede a verificar si es que el proyecto requiere ser evaluado </w:t>
            </w:r>
            <w:proofErr w:type="spellStart"/>
            <w:r w:rsidRPr="00874E54">
              <w:rPr>
                <w:rFonts w:ascii="Times New Roman" w:hAnsi="Times New Roman" w:cs="Times New Roman"/>
                <w:sz w:val="18"/>
                <w:szCs w:val="18"/>
                <w:lang w:val="es-PE" w:eastAsia="es-PE"/>
              </w:rPr>
              <w:t>ó</w:t>
            </w:r>
            <w:proofErr w:type="spellEnd"/>
            <w:r w:rsidRPr="00874E54">
              <w:rPr>
                <w:rFonts w:ascii="Times New Roman" w:hAnsi="Times New Roman" w:cs="Times New Roman"/>
                <w:sz w:val="18"/>
                <w:szCs w:val="18"/>
                <w:lang w:val="es-PE" w:eastAsia="es-PE"/>
              </w:rPr>
              <w:t xml:space="preserve"> no, de acuerdo a la solicitud de la Financiera.</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14</w:t>
            </w:r>
          </w:p>
        </w:tc>
        <w:tc>
          <w:tcPr>
            <w:tcW w:w="513" w:type="pct"/>
            <w:shd w:val="pct25" w:color="auto" w:fill="auto"/>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Evaluación necesaria</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Proyecto</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w:t>
            </w:r>
            <w:r>
              <w:rPr>
                <w:sz w:val="18"/>
                <w:szCs w:val="18"/>
                <w:lang w:val="es-PE" w:eastAsia="es-PE"/>
              </w:rPr>
              <w:t xml:space="preserve"> </w:t>
            </w:r>
            <w:r w:rsidRPr="00874E54">
              <w:rPr>
                <w:sz w:val="18"/>
                <w:szCs w:val="18"/>
                <w:lang w:val="es-PE" w:eastAsia="es-PE"/>
              </w:rPr>
              <w:t>Evaluación</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proyecto realizado pasa a ser verificado por una empresa evaluadora y ésta elabora un Informe sobre el resultado de la evaluación.</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15</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Evaluación</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Evaluación innecesaria</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Elaborar informe final</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terminado el proyecto y  realizada la evaluación, en caso haya sido requerida se procede a elaborar el Informe final del proyecto. </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clear" w:color="auto" w:fill="C0C0C0"/>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16</w:t>
            </w:r>
          </w:p>
        </w:tc>
        <w:tc>
          <w:tcPr>
            <w:tcW w:w="513" w:type="pct"/>
            <w:shd w:val="clear" w:color="auto" w:fill="C0C0C0"/>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673"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Envío Evaluación a ONG aliada y Adm.</w:t>
            </w:r>
          </w:p>
        </w:tc>
        <w:tc>
          <w:tcPr>
            <w:tcW w:w="563" w:type="pct"/>
            <w:shd w:val="clear" w:color="auto" w:fill="C0C0C0"/>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final enviado</w:t>
            </w:r>
          </w:p>
        </w:tc>
        <w:tc>
          <w:tcPr>
            <w:tcW w:w="1421" w:type="pct"/>
            <w:shd w:val="clear" w:color="auto" w:fill="C0C0C0"/>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el envío del Informe final del proyecto a la ONG aliada y al Departamento de Administración y Abastecimiento.</w:t>
            </w:r>
          </w:p>
        </w:tc>
        <w:tc>
          <w:tcPr>
            <w:tcW w:w="644"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36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w:t>
            </w:r>
          </w:p>
        </w:tc>
        <w:tc>
          <w:tcPr>
            <w:tcW w:w="513" w:type="pct"/>
          </w:tcPr>
          <w:p w:rsidR="005550B0" w:rsidRPr="00C2016B" w:rsidRDefault="005550B0" w:rsidP="00C2016B">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uso del proyecto</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a realizar un Informe sobre el uso realizado del proyecto en el Centro educativo donde se  implementó.</w:t>
            </w:r>
          </w:p>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se determine que el uso dado al proyecto no está siendo el óptimo se procede a realizar la actividad Ajuste de estrategia de aplicación de proyecto.</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clear" w:color="auto" w:fill="C0C0C0"/>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17.1</w:t>
            </w:r>
          </w:p>
        </w:tc>
        <w:tc>
          <w:tcPr>
            <w:tcW w:w="513" w:type="pct"/>
            <w:shd w:val="clear" w:color="auto" w:fill="C0C0C0"/>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673"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Ajuste de estrategia de aplicación de proyecto</w:t>
            </w:r>
          </w:p>
        </w:tc>
        <w:tc>
          <w:tcPr>
            <w:tcW w:w="563" w:type="pct"/>
            <w:shd w:val="clear" w:color="auto" w:fill="C0C0C0"/>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Ajuste de estrategia</w:t>
            </w:r>
          </w:p>
        </w:tc>
        <w:tc>
          <w:tcPr>
            <w:tcW w:w="1421" w:type="pct"/>
            <w:shd w:val="clear" w:color="auto" w:fill="C0C0C0"/>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un análisis del Informe del uso del proyecto y procede a realizar los ajustes pertinentes en la estrategia de aplicación a fin de que el Centro educativo haga un mejor uso del mismo.</w:t>
            </w:r>
          </w:p>
        </w:tc>
        <w:tc>
          <w:tcPr>
            <w:tcW w:w="644"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18</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 xml:space="preserve">Informe final enviado </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Consolidar</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Los documentos resultantes de las actividades: “Evaluar uso del proyecto” y “Envío Evaluación a ONG Aliada y Adm.”, deben estar finalizados y enviados respectivamente para la finalización del proceso Ejecución de Proyectos del Departamento de Proyectos.</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19</w:t>
            </w:r>
          </w:p>
        </w:tc>
        <w:tc>
          <w:tcPr>
            <w:tcW w:w="513" w:type="pct"/>
            <w:shd w:val="clear" w:color="auto" w:fill="BFBFBF" w:themeFill="background1" w:themeFillShade="BF"/>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673"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Fin</w:t>
            </w:r>
          </w:p>
        </w:tc>
        <w:tc>
          <w:tcPr>
            <w:tcW w:w="563" w:type="pct"/>
            <w:shd w:val="clear" w:color="auto" w:fill="BFBFBF" w:themeFill="background1" w:themeFillShade="BF"/>
          </w:tcPr>
          <w:p w:rsidR="005550B0" w:rsidRPr="00874E54" w:rsidRDefault="005550B0" w:rsidP="00874E54">
            <w:pPr>
              <w:spacing w:after="0" w:line="240" w:lineRule="auto"/>
              <w:rPr>
                <w:rFonts w:ascii="Times New Roman" w:hAnsi="Times New Roman" w:cs="Times New Roman"/>
                <w:sz w:val="18"/>
                <w:szCs w:val="18"/>
                <w:lang w:val="es-PE" w:eastAsia="es-PE"/>
              </w:rPr>
            </w:pPr>
          </w:p>
        </w:tc>
        <w:tc>
          <w:tcPr>
            <w:tcW w:w="1421" w:type="pct"/>
            <w:shd w:val="clear" w:color="auto" w:fill="BFBFBF" w:themeFill="background1" w:themeFillShade="BF"/>
          </w:tcPr>
          <w:p w:rsidR="005550B0" w:rsidRPr="00874E54" w:rsidRDefault="005550B0" w:rsidP="005A1E5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elabora y envía el “Informe de uso del proyecto” o se realizan los ajustes correspondientes.</w:t>
            </w:r>
          </w:p>
        </w:tc>
        <w:tc>
          <w:tcPr>
            <w:tcW w:w="644"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20</w:t>
            </w:r>
          </w:p>
        </w:tc>
        <w:tc>
          <w:tcPr>
            <w:tcW w:w="513" w:type="pct"/>
          </w:tcPr>
          <w:p w:rsidR="005550B0" w:rsidRPr="00874E54" w:rsidRDefault="005550B0" w:rsidP="00874E54">
            <w:pPr>
              <w:spacing w:after="0" w:line="240" w:lineRule="auto"/>
              <w:rPr>
                <w:rFonts w:ascii="Times New Roman" w:hAnsi="Times New Roman" w:cs="Times New Roman"/>
                <w:sz w:val="18"/>
                <w:szCs w:val="18"/>
                <w:lang w:val="es-PE" w:eastAsia="es-PE"/>
              </w:rPr>
            </w:pP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Canalización de Donaciones del Departamento de Imagen Institucional</w:t>
            </w:r>
          </w:p>
        </w:tc>
        <w:tc>
          <w:tcPr>
            <w:tcW w:w="563" w:type="pct"/>
          </w:tcPr>
          <w:p w:rsidR="005550B0" w:rsidRPr="007725C1" w:rsidRDefault="005550B0" w:rsidP="00874E54">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5550B0" w:rsidRPr="007725C1" w:rsidRDefault="005550B0" w:rsidP="00874E54">
            <w:pPr>
              <w:pStyle w:val="Prrafodelista"/>
              <w:numPr>
                <w:ilvl w:val="0"/>
                <w:numId w:val="4"/>
              </w:numPr>
              <w:ind w:left="187" w:hanging="187"/>
              <w:rPr>
                <w:sz w:val="18"/>
                <w:szCs w:val="18"/>
                <w:lang w:val="es-PE" w:eastAsia="es-PE"/>
              </w:rPr>
            </w:pPr>
            <w:r w:rsidRPr="007725C1">
              <w:rPr>
                <w:sz w:val="18"/>
                <w:szCs w:val="18"/>
                <w:lang w:val="es-PE" w:eastAsia="es-PE"/>
              </w:rPr>
              <w:t>Resultado de donación</w:t>
            </w:r>
          </w:p>
          <w:p w:rsidR="005550B0" w:rsidRDefault="005550B0" w:rsidP="00874E54">
            <w:pPr>
              <w:pStyle w:val="Prrafodelista"/>
              <w:numPr>
                <w:ilvl w:val="0"/>
                <w:numId w:val="4"/>
              </w:numPr>
              <w:ind w:left="187" w:hanging="187"/>
              <w:rPr>
                <w:sz w:val="18"/>
                <w:szCs w:val="18"/>
                <w:lang w:val="es-PE" w:eastAsia="es-PE"/>
              </w:rPr>
            </w:pPr>
            <w:r w:rsidRPr="007725C1">
              <w:rPr>
                <w:sz w:val="18"/>
                <w:szCs w:val="18"/>
                <w:lang w:val="es-PE" w:eastAsia="es-PE"/>
              </w:rPr>
              <w:t>Fecha de Reunión</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Requerimientos</w:t>
            </w:r>
          </w:p>
        </w:tc>
        <w:tc>
          <w:tcPr>
            <w:tcW w:w="1421" w:type="pct"/>
          </w:tcPr>
          <w:p w:rsidR="005550B0" w:rsidRPr="007725C1" w:rsidRDefault="005550B0" w:rsidP="00D76773">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Imagen Institucional</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5550B0" w:rsidRPr="000461C4" w:rsidTr="005550B0">
        <w:trPr>
          <w:trHeight w:val="776"/>
        </w:trPr>
        <w:tc>
          <w:tcPr>
            <w:tcW w:w="198"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21</w:t>
            </w:r>
          </w:p>
        </w:tc>
        <w:tc>
          <w:tcPr>
            <w:tcW w:w="513" w:type="pct"/>
            <w:shd w:val="clear" w:color="auto" w:fill="BFBFBF" w:themeFill="background1" w:themeFillShade="BF"/>
          </w:tcPr>
          <w:p w:rsidR="005550B0" w:rsidRPr="00874E54" w:rsidRDefault="005550B0" w:rsidP="00874E54">
            <w:pPr>
              <w:spacing w:after="0" w:line="240" w:lineRule="auto"/>
              <w:rPr>
                <w:rFonts w:ascii="Times New Roman" w:hAnsi="Times New Roman" w:cs="Times New Roman"/>
                <w:sz w:val="18"/>
                <w:szCs w:val="18"/>
                <w:lang w:val="es-PE" w:eastAsia="es-PE"/>
              </w:rPr>
            </w:pPr>
          </w:p>
        </w:tc>
        <w:tc>
          <w:tcPr>
            <w:tcW w:w="673"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Participación en concurso del Departamento de Proyectos</w:t>
            </w:r>
          </w:p>
        </w:tc>
        <w:tc>
          <w:tcPr>
            <w:tcW w:w="563" w:type="pct"/>
            <w:shd w:val="clear" w:color="auto" w:fill="BFBFBF" w:themeFill="background1" w:themeFillShade="BF"/>
          </w:tcPr>
          <w:p w:rsidR="005550B0" w:rsidRPr="000D7473"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Resumen</w:t>
            </w:r>
          </w:p>
          <w:p w:rsidR="005550B0" w:rsidRPr="000D7473"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5550B0" w:rsidRPr="000D7473"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5550B0" w:rsidRPr="000D7473"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5550B0"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5550B0" w:rsidRPr="000D7473" w:rsidRDefault="005550B0" w:rsidP="00874E54">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1421" w:type="pct"/>
            <w:shd w:val="clear" w:color="auto" w:fill="BFBFBF" w:themeFill="background1" w:themeFillShade="BF"/>
          </w:tcPr>
          <w:p w:rsidR="005550B0" w:rsidRPr="000D7473" w:rsidRDefault="005550B0" w:rsidP="00D76773">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w:t>
            </w:r>
            <w:r w:rsidRPr="000D7473">
              <w:rPr>
                <w:rFonts w:ascii="Times New Roman" w:hAnsi="Times New Roman" w:cs="Times New Roman"/>
                <w:sz w:val="18"/>
                <w:szCs w:val="18"/>
                <w:lang w:val="es-PE" w:eastAsia="es-PE"/>
              </w:rPr>
              <w:lastRenderedPageBreak/>
              <w:t xml:space="preserve">que los representa en el concurso. </w:t>
            </w:r>
          </w:p>
          <w:p w:rsidR="005550B0" w:rsidRPr="000D7473" w:rsidRDefault="005550B0" w:rsidP="00D76773">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44"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Departamento de Proyectos</w:t>
            </w:r>
          </w:p>
        </w:tc>
        <w:tc>
          <w:tcPr>
            <w:tcW w:w="523"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22</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Necesidad de Elaborar Cuestionario  de Necesidades</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Recopilación de Requerimientos Institucionales</w:t>
            </w:r>
          </w:p>
        </w:tc>
        <w:tc>
          <w:tcPr>
            <w:tcW w:w="563" w:type="pct"/>
          </w:tcPr>
          <w:p w:rsidR="005550B0" w:rsidRPr="00874E54" w:rsidRDefault="005550B0" w:rsidP="00874E54">
            <w:pPr>
              <w:spacing w:after="0" w:line="240" w:lineRule="auto"/>
              <w:rPr>
                <w:rFonts w:ascii="Times New Roman" w:hAnsi="Times New Roman" w:cs="Times New Roman"/>
                <w:sz w:val="18"/>
                <w:szCs w:val="18"/>
                <w:lang w:val="es-PE" w:eastAsia="es-PE"/>
              </w:rPr>
            </w:pPr>
          </w:p>
        </w:tc>
        <w:tc>
          <w:tcPr>
            <w:tcW w:w="1421" w:type="pct"/>
          </w:tcPr>
          <w:p w:rsidR="005550B0" w:rsidRPr="000D7473" w:rsidRDefault="005550B0" w:rsidP="00D76773">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Administración</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bl>
    <w:p w:rsidR="000461C4" w:rsidRPr="007E2168" w:rsidRDefault="000461C4" w:rsidP="004C797B">
      <w:pPr>
        <w:pStyle w:val="Epgrafe"/>
        <w:jc w:val="center"/>
        <w:rPr>
          <w:sz w:val="22"/>
          <w:szCs w:val="22"/>
        </w:rPr>
      </w:pPr>
      <w:bookmarkStart w:id="4" w:name="_Toc266031719"/>
      <w:r w:rsidRPr="007E2168">
        <w:rPr>
          <w:sz w:val="22"/>
          <w:szCs w:val="22"/>
        </w:rPr>
        <w:t>Caracterización de Proceso “Ejecución de Proyectos del Departamento de Proyectos”</w:t>
      </w:r>
      <w:bookmarkEnd w:id="4"/>
    </w:p>
    <w:p w:rsidR="00400C7C" w:rsidRPr="000461C4" w:rsidRDefault="00400C7C" w:rsidP="004C797B">
      <w:pPr>
        <w:spacing w:line="240" w:lineRule="auto"/>
        <w:rPr>
          <w:rFonts w:ascii="Times New Roman" w:hAnsi="Times New Roman" w:cs="Times New Roman"/>
        </w:rPr>
      </w:pPr>
    </w:p>
    <w:sectPr w:rsidR="00400C7C" w:rsidRPr="000461C4" w:rsidSect="000461C4">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1A5" w:rsidRDefault="00F671A5" w:rsidP="000461C4">
      <w:pPr>
        <w:spacing w:after="0" w:line="240" w:lineRule="auto"/>
      </w:pPr>
      <w:r>
        <w:separator/>
      </w:r>
    </w:p>
  </w:endnote>
  <w:endnote w:type="continuationSeparator" w:id="0">
    <w:p w:rsidR="00F671A5" w:rsidRDefault="00F671A5" w:rsidP="000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1A5" w:rsidRDefault="00F671A5" w:rsidP="000461C4">
      <w:pPr>
        <w:spacing w:after="0" w:line="240" w:lineRule="auto"/>
      </w:pPr>
      <w:r>
        <w:separator/>
      </w:r>
    </w:p>
  </w:footnote>
  <w:footnote w:type="continuationSeparator" w:id="0">
    <w:p w:rsidR="00F671A5" w:rsidRDefault="00F671A5" w:rsidP="0004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46E41"/>
    <w:multiLevelType w:val="multilevel"/>
    <w:tmpl w:val="240E853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F5E403D"/>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C4"/>
    <w:rsid w:val="000461C4"/>
    <w:rsid w:val="000F1830"/>
    <w:rsid w:val="0021118C"/>
    <w:rsid w:val="00400C7C"/>
    <w:rsid w:val="00485AEE"/>
    <w:rsid w:val="004C3228"/>
    <w:rsid w:val="004C797B"/>
    <w:rsid w:val="005550B0"/>
    <w:rsid w:val="005656B0"/>
    <w:rsid w:val="005A1E5D"/>
    <w:rsid w:val="006064FF"/>
    <w:rsid w:val="007E2168"/>
    <w:rsid w:val="00874E54"/>
    <w:rsid w:val="00BA07B6"/>
    <w:rsid w:val="00C2016B"/>
    <w:rsid w:val="00C83408"/>
    <w:rsid w:val="00D219CD"/>
    <w:rsid w:val="00E45583"/>
    <w:rsid w:val="00F37FBA"/>
    <w:rsid w:val="00F671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2161</Words>
  <Characters>11886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2011-10-09T04:51:00Z</dcterms:created>
  <dcterms:modified xsi:type="dcterms:W3CDTF">2011-10-10T21:53:00Z</dcterms:modified>
</cp:coreProperties>
</file>