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spacing w:after="0" w:before="200" w:line="276" w:lineRule="auto"/>
        <w:ind w:left="0" w:firstLine="0"/>
        <w:jc w:val="center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bookmarkStart w:colFirst="0" w:colLast="0" w:name="_heading=h.ic66fhh47312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SIMULAÇÃO CFD DE LEITO FLUIDIZADO PARA CAPTURA DE CO2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left"/>
        <w:rPr>
          <w:rFonts w:ascii="Calibri" w:cs="Calibri" w:eastAsia="Calibri" w:hAnsi="Calibri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Caio Moraes de Santana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, José Ângelo Peixoto de Costa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left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Estudante do Curso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Mecânica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- IFPE, campus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Recife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; email: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cms27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discente.ifpe.edu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.br</w:t>
      </w:r>
    </w:p>
    <w:p w:rsidR="00000000" w:rsidDel="00000000" w:rsidP="00000000" w:rsidRDefault="00000000" w:rsidRPr="00000000" w14:paraId="00000005">
      <w:pPr>
        <w:spacing w:after="0" w:before="0" w:lineRule="auto"/>
        <w:jc w:val="left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Docente/pesquisador do Departamento (ou setor similar do campus)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Recife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– IFPE, campus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Recife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.; email: angelocosta@recife.ifpe.edu.br</w:t>
      </w:r>
    </w:p>
    <w:p w:rsidR="00000000" w:rsidDel="00000000" w:rsidP="00000000" w:rsidRDefault="00000000" w:rsidRPr="00000000" w14:paraId="00000006">
      <w:pPr>
        <w:spacing w:after="0" w:before="0" w:lineRule="auto"/>
        <w:jc w:val="left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trabalho tem como objetivo principal realizar a simulação computacional multifásica de um reator de leito fluidizado destinado à captura de dióxido de carbono (CO2). A pesquisa busca compreender o comportamento hidrodinâmico do sistema, analisando o padrão de escoamento das fases gasosa e sólida, bem como avaliar as interações físicas e fluidodinâmicas entre o fluido e o material particulado no interior do equipamento. A metodologia empregada utilizou o software Ansys Fluent para desenvolver a modelagem baseada no modelo multifásico Euleriano-Euleriano, que viabiliza o tratamento simultâneo da fase gasosa e da fase sólida dispersa. O domínio geométrico foi baseado em um reator cilíndrico de 0,1 m de diâmetro e 0,6 m de altura, preenchido parcialmente com partículas de óxido de cálcio (CaO) com diâmetro médio de 300 micrômetros e densidade de 1800 kg/m³. O fechamento das tensões no escoamento dos sólidos foi feito por meio da Teoria Cinética do Escoamento Granular, enquanto o escoamento do gás operou no regime turbulento sob o modelo k-epsilon padrão, utilizando o modelo de arrasto de Gidaspow para quantificar a troca de momento. Para o tratamento e coleta dos dados, a integração temporal foi realizada com um passo de tempo de 5x10^-5 segundos em uma malha com elementos de 1,2 milímetros, monitorando a fração volumétrica da fase sólida e as vazões mássicas. Os resultados atestaram a correta configuração do leito estático e registraram o início do processo de fluidização com a quebra do empacotamento inicial das partículas. O progresso temporal da simulação alcançou a marca de 0,01 segundos de escoamento, o que revelou o princípio da expansão embrionária do leito sólido sem atingir a zona livre do reator. A avaliação da eficiência de captura de CO2 apontou um valor virtualmente nulo, alinhado às expectativas da cinética reacional, uma vez que a escala de tempo simulada foi inferior ao necessário para a ocorrência de conversão expressiva pelo óxido de cálcio. Conclui-se que a estruturação metodológica foi bem-sucedida, contudo, é imprescindível avançar o tempo físico da simulação para obter dados definitivos.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18"/>
          <w:szCs w:val="1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vertAlign w:val="baseline"/>
          <w:rtl w:val="0"/>
        </w:rPr>
        <w:t xml:space="preserve">Palavras–chave: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captura de CO₂; fluidização; leito fluidizado; simulação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3608" w:w="10206" w:orient="portrait"/>
      <w:pgMar w:bottom="1134" w:top="992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Númerodelinha">
    <w:name w:val="Número de linha"/>
    <w:basedOn w:val="Fonteparág.padrão"/>
    <w:next w:val="Númerodelinha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effect w:val="none"/>
      <w:vertAlign w:val="baseline"/>
      <w:cs w:val="0"/>
      <w:em w:val="none"/>
      <w:lang w:bidi="ar-SA" w:eastAsia="ar-SA" w:val="en-US"/>
    </w:rPr>
  </w:style>
  <w:style w:type="character" w:styleId="RodapéChar">
    <w:name w:val="Rodapé Char"/>
    <w:next w:val="Rodapé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ar-SA" w:val="en-US"/>
    </w:rPr>
  </w:style>
  <w:style w:type="paragraph" w:styleId="Fórmula">
    <w:name w:val="Fórmula"/>
    <w:basedOn w:val="Normal"/>
    <w:next w:val="Fórmula"/>
    <w:autoRedefine w:val="0"/>
    <w:hidden w:val="0"/>
    <w:qFormat w:val="0"/>
    <w:pPr>
      <w:suppressAutoHyphens w:val="0"/>
      <w:spacing w:after="221" w:before="221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effect w:val="none"/>
      <w:vertAlign w:val="baseline"/>
      <w:cs w:val="0"/>
      <w:em w:val="none"/>
      <w:lang w:bidi="ar-SA" w:eastAsia="ar-SA" w:val="en-US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0"/>
      <w:spacing w:after="120" w:before="120" w:line="1" w:lineRule="atLeast"/>
      <w:ind w:left="720" w:leftChars="-1" w:rightChars="0" w:firstLineChars="-1"/>
      <w:contextualSpacing w:val="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effect w:val="none"/>
      <w:vertAlign w:val="baseline"/>
      <w:cs w:val="0"/>
      <w:em w:val="none"/>
      <w:lang w:bidi="ar-SA" w:eastAsia="ar-SA" w:val="en-U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360" w:lineRule="auto"/>
      <w:ind w:leftChars="-1" w:rightChars="0" w:firstLineChars="-1"/>
      <w:jc w:val="left"/>
      <w:textDirection w:val="btLr"/>
      <w:textAlignment w:val="top"/>
      <w:outlineLvl w:val="0"/>
    </w:pPr>
    <w:rPr>
      <w:rFonts w:ascii="Times New Roman" w:eastAsia="Calibri" w:hAnsi="Times New Roman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0kLwQy6HOSm/b8cF053BlcF4Q==">CgMxLjAyDmguaWM2NmZoaDQ3MzEyOAByITFMUWJRVkt3ZXd0WFpYZmg4SjdKY0lUb1o5ZzN5MXJpZg==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2020-07-09T11:50:00Z</dcterms:created>
  <dc:creator>Márcio</dc:creator>
</cp:coreProperties>
</file>