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4E79"/>
          <w:sz w:val="60"/>
          <w:szCs w:val="60"/>
        </w:rPr>
        <w:t xml:space="preserve">智能排料智能体系统</w:t>
      </w:r>
    </w:p>
    <w:p>
      <w:pPr>
        <w:spacing w:after="0" w:before="120"/>
        <w:jc w:val="center"/>
      </w:pPr>
      <w:r>
        <w:rPr>
          <w:b/>
          <w:bCs/>
          <w:color w:val="2E75B6"/>
          <w:sz w:val="32"/>
          <w:szCs w:val="32"/>
        </w:rPr>
        <w:t xml:space="preserve">板材 · 管材 · 棒材  全料型自动下料</w:t>
      </w:r>
    </w:p>
    <w:p>
      <w:pPr>
        <w:spacing w:after="0" w:before="600"/>
        <w:jc w:val="center"/>
      </w:pPr>
      <w:r>
        <w:rPr>
          <w:color w:val="595959"/>
          <w:sz w:val="26"/>
          <w:szCs w:val="26"/>
        </w:rPr>
        <w:t xml:space="preserve">项目设计文档（Solution Design Document）</w:t>
      </w:r>
    </w:p>
    <w:p>
      <w:pPr>
        <w:spacing w:after="0" w:before="1400"/>
        <w:jc w:val="center"/>
      </w:pPr>
      <w:r>
        <w:rPr>
          <w:i/>
          <w:iCs/>
          <w:color w:val="595959"/>
          <w:sz w:val="24"/>
          <w:szCs w:val="24"/>
        </w:rPr>
        <w:t xml:space="preserve">用对话完成工业排料，让材料利用率最大化</w:t>
      </w:r>
    </w:p>
    <w:p>
      <w:pPr>
        <w:spacing w:after="0" w:before="1600"/>
        <w:jc w:val="center"/>
      </w:pPr>
      <w:r>
        <w:rPr>
          <w:color w:val="595959"/>
          <w:sz w:val="22"/>
          <w:szCs w:val="22"/>
        </w:rPr>
        <w:t xml:space="preserve">PEBS · 智能制造工具链</w:t>
      </w:r>
    </w:p>
    <w:p>
      <w:pPr>
        <w:spacing w:after="0" w:before="80"/>
        <w:jc w:val="center"/>
      </w:pPr>
      <w:r>
        <w:rPr>
          <w:color w:val="595959"/>
          <w:sz w:val="20"/>
          <w:szCs w:val="20"/>
        </w:rPr>
        <w:t xml:space="preserve">Version 1.0  ·  2026-06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项目定位</w:t>
      </w:r>
    </w:p>
    <w:p>
      <w:pPr>
        <w:spacing w:after="120" w:line="276"/>
      </w:pPr>
      <w:r>
        <w:t xml:space="preserve">本项目旨在构建一套面向金属加工行业的 “智能排料（Nesting）+ AI 工艺助手（Copilot）” 系统，覆盖板材、管材、棒材三类原材料的自动下料计算，并以对话式智能体作为统一交互入口。</w:t>
      </w:r>
    </w:p>
    <w:p>
      <w:pPr>
        <w:spacing w:after="120" w:line="276"/>
      </w:pPr>
      <w:r>
        <w:t xml:space="preserve">与传统套料软件最大的不同在于：用户无需掌握复杂的 CAD 排版操作，只需以自然语言描述需求（如 “这批管材定尺 6 米，切 8 根 1.2 米、12 根 0.85 米，锯缝 3 毫米”），系统即可自动完成解析、排料优化、图纸生成与 NC 输出。</w:t>
      </w:r>
    </w:p>
    <w:p>
      <w:pPr>
        <w:spacing w:after="120" w:line="276"/>
      </w:pPr>
      <w:r>
        <w:rPr>
          <w:b/>
          <w:bCs/>
        </w:rPr>
        <w:t xml:space="preserve">一句话定位：</w:t>
      </w:r>
    </w:p>
    <w:p>
      <w:pPr>
        <w:pBdr>
          <w:left w:val="single" w:color="2E75B6" w:sz="18" w:space="12"/>
        </w:pBdr>
        <w:shd w:fill="D9E2F3" w:val="clear"/>
        <w:spacing w:after="160" w:before="80"/>
        <w:ind w:left="200" w:right="200"/>
      </w:pPr>
      <w:r>
        <w:rPr>
          <w:b/>
          <w:bCs/>
          <w:color w:val="1F4E79"/>
          <w:sz w:val="26"/>
          <w:szCs w:val="26"/>
        </w:rPr>
        <w:t xml:space="preserve">用对话完成工业排料，让材料利用率最大化。</w:t>
      </w:r>
    </w:p>
    <w:p>
      <w:pPr>
        <w:pStyle w:val="Heading2"/>
      </w:pPr>
      <w:r>
        <w:t xml:space="preserve">1.2 能力范围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板材自动排料（二维异形 / 矩形混合套料）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管材自动下料（一维优化，含锯缝与夹头损耗）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棒材优化下料（一维优化，定尺与余料复用）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对话式交互（自然语言驱动全流程）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自动生成排料图、切割路径图、余料图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多格式输出：NC / DXF / SVG / PDF / PNG / CSV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余料回收、登记与跨订单复用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与 ERP / MES / PEBS 阿米巴成本系统打通，形成数据闭环</w:t>
      </w:r>
    </w:p>
    <w:p>
      <w:pPr>
        <w:pStyle w:val="Heading2"/>
      </w:pPr>
      <w:r>
        <w:t xml:space="preserve">1.3 目标用户</w:t>
      </w:r>
    </w:p>
    <w:p>
      <w:pPr>
        <w:spacing w:after="120" w:line="276"/>
      </w:pPr>
      <w:r>
        <w:t xml:space="preserve">主攻被高端软件价格挡在门外、又被切割机自带软件 “坑” 的中小钣金厂与机械加工厂。这类客户大量仍停留在手工编程、简单矩阵排料阶段，整板套料与余料复用能力缺失，钢材边角料浪费严重，是市场的结构性空白区。</w:t>
      </w:r>
    </w:p>
    <w:p>
      <w:r>
        <w:br w:type="page"/>
      </w:r>
    </w:p>
    <w:p>
      <w:pPr>
        <w:pStyle w:val="Heading1"/>
      </w:pPr>
      <w:r>
        <w:t xml:space="preserve">2. 系统总体架构</w:t>
      </w:r>
    </w:p>
    <w:p>
      <w:pPr>
        <w:pStyle w:val="Heading2"/>
      </w:pPr>
      <w:r>
        <w:t xml:space="preserve">2.1 分层架构</w:t>
      </w:r>
    </w:p>
    <w:p>
      <w:pPr>
        <w:spacing w:after="120" w:line="276"/>
      </w:pPr>
      <w:r>
        <w:t xml:space="preserve">系统采用四层架构，自上而下解耦。智能体层只负责意图理解与任务编排，绝不承担数学计算；求解引擎层是真正的核心壁垒；几何处理层是异形排料能否落地的关键支撑。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关键组件 / 技术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交互层
(Agent)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自然语言意图解析、参数抽取、工具调用编排、结果解释与追问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LLM（Qwen3 / Claude）+ Function Calling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应用服务层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任务编排、用户/项目管理、文件存储、报表与成本核算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· PostgreSQL · Redis · MinIO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几何处理层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DXF/DWG/STEP 解析、轮廓重组、NFP 临界多边形、碰撞检测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ezdxf · Shapely · pyclipper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求解引擎层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一维下料、二维矩形排样、二维异形排样（核心）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OR-Tools · 列生成法 · NFP+GA/SA</w:t>
            </w:r>
          </w:p>
        </w:tc>
      </w:tr>
    </w:tbl>
    <w:p>
      <w:pPr>
        <w:pStyle w:val="Heading2"/>
      </w:pPr>
      <w:r>
        <w:t xml:space="preserve">2.2 数据流</w:t>
      </w:r>
    </w:p>
    <w:p>
      <w:pPr>
        <w:spacing w:after="120" w:line="276"/>
      </w:pPr>
      <w:r>
        <w:t xml:space="preserve">一次典型的排料任务，数据流转如下：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用户通过对话或上传图纸发起需求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Agent 解析意图，抽取零件、数量、材料、工艺约束等参数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几何层解析图纸 → 提取轮廓、尺寸、数量；BOM 读取补全材料/厚度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求解引擎按料型选择算法，执行排料优化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成本模块计算材料利用率、节约金额、切割长度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输出排料图与 NC/DXF/PDF，并登记产生的余料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结果回传 Agent，以自然语言解释并支持对话式重算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排料与余料数据写入 PEBS / ERP，进入成本与库存闭环</w:t>
      </w:r>
    </w:p>
    <w:p>
      <w:pPr>
        <w:pStyle w:val="Heading2"/>
      </w:pPr>
      <w:r>
        <w:t xml:space="preserve">2.3 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前端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Konva / Fabric.js（排料图交互、拖拽调整、实时利用率）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FastAPI（Python，与算法库同生态，调用零成本）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一维算法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OR-Tools / PuLP 列生成法；FFD 启发式作为快速兜底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二维矩形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rectpack（快速起步）→ Skyline / 最大矩形法自研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二维异形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NFP + 遗传算法 / 模拟退火；基于 Deepnest 开源方案二次开发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几何处理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ezdxf（DXF 解析）· Shapely（几何运算）· pyclipper（多边形布尔）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存储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PostgreSQL（业务数据）· Redis（任务队列/缓存）· MinIO（图纸/文件）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智能体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+ Function Calling，工具化封装求解器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部署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Compose，支持私有化整厂部署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核心能力设计</w:t>
      </w:r>
    </w:p>
    <w:p>
      <w:pPr>
        <w:pStyle w:val="Heading2"/>
      </w:pPr>
      <w:r>
        <w:t xml:space="preserve">3.1 图纸理解</w:t>
      </w:r>
    </w:p>
    <w:p>
      <w:pPr>
        <w:spacing w:after="120" w:line="276"/>
      </w:pPr>
      <w:r>
        <w:t xml:space="preserve">支持多格式输入与批量导入，自动识别关键工程信息。这是整条链路的入口，识别质量直接决定后续排料的可用性。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支持格式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DXF · DWG · STEP · Excel(BOM) · ZIP 批量导入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自动识别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零件轮廓、外形尺寸、需求数量、材料牌号、板厚/管径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难点处理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散乱线段的轮廓重组；非闭合多段线修复；重叠实体清理；圆弧拟合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</w:rPr>
        <w:t xml:space="preserve">工程提醒：实际 DXF 图纸常存在轮廓不闭合、重复线、微小线段堆积等问题，轮廓重组与清理是异形排料前必须解决的 “脏活”，建议作为几何层的独立预处理模块单独投入。</w:t>
      </w:r>
    </w:p>
    <w:p>
      <w:pPr>
        <w:pStyle w:val="Heading2"/>
      </w:pPr>
      <w:r>
        <w:t xml:space="preserve">3.2 排料优化（核心）</w:t>
      </w:r>
    </w:p>
    <w:p>
      <w:pPr>
        <w:spacing w:after="120" w:line="276"/>
      </w:pPr>
      <w:r>
        <w:t xml:space="preserve">不同料型对应本质不同的数学模型，必须分别建模，不能用同一套算法套用。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料型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算法方案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棒材 / 管材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一维下料 1D-CSP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列生成法（最优）/ FFD 启发式（快速）；考虑锯缝、夹头损耗、定尺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板材（矩形件）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二维矩形排样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Skyline / 最大矩形法；rectpack 起步，进阶遗传算法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板材（异形件）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二维不规则排样 Nesting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NFP 临界多边形 + 模拟退火 / 遗传算法（核心壁垒）</w:t>
            </w:r>
          </w:p>
        </w:tc>
      </w:tr>
    </w:tbl>
    <w:p>
      <w:pPr>
        <w:pStyle w:val="Heading3"/>
      </w:pPr>
      <w:r>
        <w:t xml:space="preserve">优化目标（多目标）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最大化材料利用率（首要 KPI，生意的生死线）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最小化废料 / 余料面积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最小化切割总长度（降低工时与能耗）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最小化换刀 / 穿孔次数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最大化余料可复用性（规则余料优于碎料）</w:t>
      </w:r>
    </w:p>
    <w:p>
      <w:pPr>
        <w:pStyle w:val="Heading3"/>
      </w:pPr>
      <w:r>
        <w:t xml:space="preserve">算法演进路径</w:t>
      </w:r>
    </w:p>
    <w:p>
      <w:pPr>
        <w:spacing w:after="120" w:line="276"/>
      </w:pPr>
      <w:r>
        <w:t xml:space="preserve">不必一步到位。建议按 “能跑 → 够用 → 领先” 三步走：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基线：Bottom-Left 放置 + 启发式排序，快速出可用结果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进阶：遗传算法（GA）/ 模拟退火（SA）优化放置顺序与角度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多目标：NSGA-II 平衡利用率、切割长度、余料质量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前沿（可选）：强化学习探索放置策略，作为长期研究方向</w:t>
      </w:r>
    </w:p>
    <w:p>
      <w:pPr>
        <w:pStyle w:val="Heading2"/>
      </w:pPr>
      <w:r>
        <w:t xml:space="preserve">3.3 排料图生成与输出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输出图件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排料结果图、切割路径图、余料分布图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导出格式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PNG · PDF · DXF · SVG · NC · CSV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交互能力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拖拽调整、一键自动重排、实时利用率显示、缩放查看</w:t>
            </w:r>
          </w:p>
        </w:tc>
      </w:tr>
    </w:tbl>
    <w:p>
      <w:pPr>
        <w:pStyle w:val="Heading2"/>
      </w:pPr>
      <w:r>
        <w:t xml:space="preserve">3.4 余料资产管理</w:t>
      </w:r>
    </w:p>
    <w:p>
      <w:pPr>
        <w:spacing w:after="120" w:line="276"/>
      </w:pPr>
      <w:r>
        <w:t xml:space="preserve">余料管理是与轻量竞品拉开差距的关键能力之一。系统为每块余料建立档案（尺寸、形状、材质、位置），在新订单排料时优先调用匹配余料，真正把 “边角料” 变成可复用资产，并与库存系统联动。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余料自动登记：每次排料后将剩余板/料自动入库建档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智能匹配：新任务优先在余料上排样，降低新料消耗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余料看板：按材质、厚度、面积分类统计，支持检索与盘点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与 ERP 库存打通，避免重复采购</w:t>
      </w:r>
    </w:p>
    <w:p>
      <w:r>
        <w:br w:type="page"/>
      </w:r>
    </w:p>
    <w:p>
      <w:pPr>
        <w:pStyle w:val="Heading1"/>
      </w:pPr>
      <w:r>
        <w:t xml:space="preserve">4. 智能体交互设计</w:t>
      </w:r>
    </w:p>
    <w:p>
      <w:pPr>
        <w:pStyle w:val="Heading2"/>
      </w:pPr>
      <w:r>
        <w:t xml:space="preserve">4.1 设计原则</w:t>
      </w:r>
    </w:p>
    <w:p>
      <w:pPr>
        <w:spacing w:after="120" w:line="276"/>
      </w:pPr>
      <w:r>
        <w:t xml:space="preserve">智能体采用 Function Calling 模式：LLM 负责理解、编排与解释，求解器封装为可调用工具。LLM 绝不直接参与排料计算，确保结果的确定性与可验证性。</w:t>
      </w:r>
    </w:p>
    <w:p>
      <w:pPr>
        <w:pStyle w:val="Heading2"/>
      </w:pPr>
      <w:r>
        <w:t xml:space="preserve">4.2 工具集（Tools）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parse_drawing(file)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解析 DXF/DWG/STEP，提取零件轮廓、尺寸、数量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read_bom(file)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读取 Excel/BOM，补全材料、厚度、需求数量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nest_2d(parts, sheet, opts)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二维排样（矩形/异形），返回布局与利用率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cut_1d(lengths, stock, kerf)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一维下料（棒/管），返回切割方案与利用率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calc_cost(layout)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计算利用率、节约金额、切割长度等指标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query_remnant(spec)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检索可复用余料库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export_layout(layout, fmt)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输出排料图与 NC/DXF/PDF/SVG</w:t>
            </w:r>
          </w:p>
        </w:tc>
      </w:tr>
    </w:tbl>
    <w:p>
      <w:pPr>
        <w:pStyle w:val="Heading2"/>
      </w:pPr>
      <w:r>
        <w:t xml:space="preserve">4.3 对话示例</w:t>
      </w:r>
    </w:p>
    <w:p>
      <w:pPr>
        <w:shd w:fill="F2F6FB" w:val="clear"/>
        <w:spacing w:after="40" w:before="80"/>
        <w:ind w:left="200" w:right="200"/>
      </w:pPr>
      <w:r>
        <w:rPr>
          <w:b/>
          <w:bCs/>
          <w:color w:val="1F4E79"/>
        </w:rPr>
        <w:t xml:space="preserve">用户：</w:t>
      </w:r>
      <w:r>
        <w:t xml:space="preserve">这批管材定尺 6 米，要切 8 根 1.2 米、12 根 0.85 米，锯缝 3mm，怎么下最省？</w:t>
      </w:r>
    </w:p>
    <w:p>
      <w:pPr>
        <w:shd w:fill="F2F6FB" w:val="clear"/>
        <w:spacing w:after="160"/>
        <w:ind w:left="200" w:right="200"/>
      </w:pPr>
      <w:r>
        <w:rPr>
          <w:b/>
          <w:bCs/>
          <w:color w:val="2E75B6"/>
        </w:rPr>
        <w:t xml:space="preserve">智能体：</w:t>
      </w:r>
      <w:r>
        <w:t xml:space="preserve">（解析参数 → 调用 cut_1d）建议方案：共需 4 根 6 米原料，整体利用率 93.6%，余料 1 段 0.55 米已登记入库。需要导出切割清单与 NC 吗？</w:t>
      </w:r>
    </w:p>
    <w:p>
      <w:pPr>
        <w:spacing w:after="120" w:line="276"/>
      </w:pPr>
      <w:r>
        <w:t xml:space="preserve">对话式优化是核心体验：用户可继续追问 “如果定尺换成 9 米呢？”，系统即时重算并对比，无需任何 CAD 操作。</w:t>
      </w:r>
    </w:p>
    <w:p>
      <w:r>
        <w:br w:type="page"/>
      </w:r>
    </w:p>
    <w:p>
      <w:pPr>
        <w:pStyle w:val="Heading1"/>
      </w:pPr>
      <w:r>
        <w:t xml:space="preserve">5. 竞品分析</w:t>
      </w:r>
    </w:p>
    <w:p>
      <w:pPr>
        <w:pStyle w:val="Heading2"/>
      </w:pPr>
      <w:r>
        <w:t xml:space="preserve">5.1 市场格局</w:t>
      </w:r>
    </w:p>
    <w:p>
      <w:pPr>
        <w:spacing w:after="120" w:line="276"/>
      </w:pPr>
      <w:r>
        <w:t xml:space="preserve">这是一片 “红海中有结构性空白” 的市场：高端被国际巨头锁定，中低端大量停留在手工编程。机会不在算法更强，而在交互体验与数据闭环的错位竞争。</w:t>
      </w:r>
    </w:p>
    <w:p>
      <w:pPr>
        <w:pStyle w:val="Heading3"/>
      </w:pPr>
      <w:r>
        <w:t xml:space="preserve">第一梯队：工业级平台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不足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SigmaNEST（美）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套料引擎行业天花板，利用率极高，被波音/卡特彼勒及国内工程机械前四强广泛采用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授权费极高，学习门槛高，智能交互弱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ProNest / Lantek / TruTops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算法成熟，多材料多板厚混合套料强，多设备支持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成本高，重操作界面，依赖专业排版员</w:t>
            </w:r>
          </w:p>
        </w:tc>
      </w:tr>
    </w:tbl>
    <w:p>
      <w:pPr>
        <w:pStyle w:val="Heading3"/>
      </w:pPr>
      <w:r>
        <w:t xml:space="preserve">第二梯队：轻量工具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不足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Deepnest / SVGNest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开源、易部署、成本低，NFP+GA 方案可二次开发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不懂工艺、不懂库存，难形成企业流程闭环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FastCAM（国产老牌）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价格低、贴设备、本地化好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自动套料利用率偏低，实际多靠手动套料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SinoCAM（国产）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支持上百种机床，可对接 SAP/ERP/MES/用友 NC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仍是传统 CAD 式交互，无对话能力</w:t>
            </w:r>
          </w:p>
        </w:tc>
      </w:tr>
    </w:tbl>
    <w:p>
      <w:pPr>
        <w:pStyle w:val="Heading2"/>
      </w:pPr>
      <w:r>
        <w:t xml:space="preserve">5.2 差异化定位</w:t>
      </w:r>
    </w:p>
    <w:p>
      <w:pPr>
        <w:spacing w:after="120" w:line="276"/>
      </w:pPr>
      <w:r>
        <w:t xml:space="preserve">正面硬刚 SigmaNEST 的算法不现实——那是数学家团队数十年积累。本项目的机会在三个错位点：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错位点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对话式交互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竞品全是重操作 CAD 界面；“一句话完成排料” 是真正的体验代差，降低对专业排版员的依赖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三料型统一入口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SigmaNEST 需 SigmaTUBE/SigmaBEND 拆模块卖；本项目板+管+棒统一智能体，对中小厂是降维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数据闭环（接 PEBS）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套料数据直接喂入阿米巴成本核算与工时分析，形成单纯套料软件给不了的管理闭环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商业价值分析</w:t>
      </w:r>
    </w:p>
    <w:p>
      <w:pPr>
        <w:pStyle w:val="Heading2"/>
      </w:pPr>
      <w:r>
        <w:t xml:space="preserve">6.1 价值公式</w:t>
      </w:r>
    </w:p>
    <w:p>
      <w:pPr>
        <w:shd w:fill="D9E2F3" w:val="clear"/>
        <w:spacing w:after="160" w:before="100"/>
        <w:jc w:val="center"/>
      </w:pPr>
      <w:r>
        <w:rPr>
          <w:b/>
          <w:bCs/>
          <w:color w:val="1F4E79"/>
          <w:sz w:val="26"/>
          <w:szCs w:val="26"/>
        </w:rPr>
        <w:t xml:space="preserve">总价值 = 材料节省 + 人工节省 + 设备利用率提升 + 交期缩短</w:t>
      </w:r>
    </w:p>
    <w:p>
      <w:pPr>
        <w:spacing w:after="120" w:line="276"/>
      </w:pPr>
      <w:r>
        <w:t xml:space="preserve">下料软件是制造业里少有的 “能直接算钱” 的工具。钢材是成本大头，利用率每提升 1–3%，对一个年耗千吨钢材的中厂就是数十万的真金白银。这决定了定价锚点不是 “软件费”，而是 “省下来的料钱的一部分”。</w:t>
      </w:r>
    </w:p>
    <w:p>
      <w:pPr>
        <w:pStyle w:val="Heading2"/>
      </w:pPr>
      <w:r>
        <w:t xml:space="preserve">6.2 收益测算案例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年材料采购额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3,000 万元 / 年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当前利用率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优化后利用率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预计材料节约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150 万元 / 年</w:t>
            </w:r>
          </w:p>
        </w:tc>
      </w:tr>
    </w:tbl>
    <w:p>
      <w:pPr>
        <w:spacing w:after="120" w:line="276"/>
      </w:pPr>
      <w:r>
        <w:rPr>
          <w:color w:val="595959"/>
        </w:rPr>
        <w:t xml:space="preserve">附加收益：减少工艺排版工作量、提升设备开机利用率（减少等待编程时间）、缩短交付周期。这些收益叠加后，客户的软件投入回收周期通常在数月以内。</w:t>
      </w:r>
    </w:p>
    <w:p>
      <w:pPr>
        <w:pStyle w:val="Heading2"/>
      </w:pPr>
      <w:r>
        <w:t xml:space="preserve">6.3 商业模式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定价区间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适用对象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SaaS 订阅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3,000 – 10,000 元 / 月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中小钣金厂，轻量快速上手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按量计费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按吨 / 按面积计费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用量波动大、季节性强的客户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私有化部署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– 80 万元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数据敏感、要求本地化的中大型厂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整厂方案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– 300 万元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需深度集成 ERP/MES/PEBS 的集团客户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差异化策略与护城河</w:t>
      </w:r>
    </w:p>
    <w:p>
      <w:pPr>
        <w:spacing w:after="120" w:line="276"/>
      </w:pPr>
      <w:r>
        <w:t xml:space="preserve">不要只做排料算法——那是巷战，且打不过 SigmaNEST。建议把资源压在三条护城河上：</w:t>
      </w:r>
    </w:p>
    <w:p>
      <w:pPr>
        <w:pStyle w:val="Heading2"/>
      </w:pPr>
      <w:r>
        <w:t xml:space="preserve">7.1 路线一：AI 工艺 Copilot</w:t>
      </w:r>
    </w:p>
    <w:p>
      <w:pPr>
        <w:spacing w:after="120" w:line="276"/>
      </w:pPr>
      <w:r>
        <w:t xml:space="preserve">把系统包装成 “会对话的下料助手”，而非 “又一个套料软件”。一句话完成排料、即时解释方案、主动提示工艺风险（如纹理方向、共边切割机会）。交互体验是竞品最薄弱、也最难快速补齐的环节。</w:t>
      </w:r>
    </w:p>
    <w:p>
      <w:pPr>
        <w:pStyle w:val="Heading2"/>
      </w:pPr>
      <w:r>
        <w:t xml:space="preserve">7.2 路线二：对话式优化</w:t>
      </w:r>
    </w:p>
    <w:p>
      <w:pPr>
        <w:spacing w:after="120" w:line="276"/>
      </w:pPr>
      <w:r>
        <w:t xml:space="preserve">支持多轮重算与方案对比：换定尺、换板规、改约束，系统秒级响应。让排料从 “一次性出图” 变成 “可对话探索的决策过程”。</w:t>
      </w:r>
    </w:p>
    <w:p>
      <w:pPr>
        <w:pStyle w:val="Heading2"/>
      </w:pPr>
      <w:r>
        <w:t xml:space="preserve">7.3 路线三：余料资产数据库</w:t>
      </w:r>
    </w:p>
    <w:p>
      <w:pPr>
        <w:spacing w:after="120" w:line="276"/>
      </w:pPr>
      <w:r>
        <w:t xml:space="preserve">建立企业级余料库，跨订单智能复用。余料数据沉淀越久，复用价值越高，形成数据飞轮——这是迁移成本极高的护城河。</w:t>
      </w:r>
    </w:p>
    <w:p>
      <w:pPr>
        <w:pStyle w:val="Heading2"/>
      </w:pPr>
      <w:r>
        <w:t xml:space="preserve">7.4 与 PEBS 的协同（独有壁垒）</w:t>
      </w:r>
    </w:p>
    <w:p>
      <w:pPr>
        <w:spacing w:after="120" w:line="276"/>
      </w:pPr>
      <w:r>
        <w:t xml:space="preserve">结合既有的 PEBS 阿米巴管理与工厂运营工具，排料产生的材料成本、切割工时可直接喂入成本核算与阿米巴单元结算。这是纯套料厂商无法提供的 “排料 → 成本 → 经营” 闭环，构成本项目最难被复制的差异化壁垒。</w:t>
      </w:r>
    </w:p>
    <w:p>
      <w:r>
        <w:br w:type="page"/>
      </w:r>
    </w:p>
    <w:p>
      <w:pPr>
        <w:pStyle w:val="Heading1"/>
      </w:pPr>
      <w:r>
        <w:t xml:space="preserve">8. MVP 与实施路线图</w:t>
      </w:r>
    </w:p>
    <w:p>
      <w:pPr>
        <w:pStyle w:val="Heading2"/>
      </w:pPr>
      <w:r>
        <w:t xml:space="preserve">8.1 第零阶段：算法可行性验证（4–6 周，最关键）</w:t>
      </w:r>
    </w:p>
    <w:p>
      <w:pPr>
        <w:pBdr>
          <w:left w:val="single" w:color="C0504D" w:sz="18" w:space="12"/>
        </w:pBdr>
        <w:shd w:fill="FCE8E6" w:val="clear"/>
        <w:spacing w:after="120" w:before="80"/>
        <w:ind w:left="200" w:right="200"/>
      </w:pPr>
      <w:r>
        <w:rPr>
          <w:b/>
          <w:bCs/>
          <w:color w:val="C0504D"/>
        </w:rPr>
        <w:t xml:space="preserve">生死线：算法利用率。</w:t>
      </w:r>
      <w:r>
        <w:t xml:space="preserve"> 客户最终只认 “省了多少料”。先拿真实钣金 DXF 零件，把二维异形套料利用率打到 ≥85%、逼近 SigmaNEST，验证这条命门能否过。过了再谈交互与商业化。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收集真实工厂 DXF 零件样本（含异形件）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基于 Deepnest/NFP 方案跑出利用率基线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与 SigmaNEST/手工排料结果对比，确认差距可接受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明确算法投入产出，决定是否继续</w:t>
      </w:r>
    </w:p>
    <w:p>
      <w:pPr>
        <w:pStyle w:val="Heading2"/>
      </w:pPr>
      <w:r>
        <w:t xml:space="preserve">8.2 第一阶段：板材 MVP</w:t>
      </w:r>
    </w:p>
    <w:p>
      <w:pPr>
        <w:spacing w:after="120" w:line="276"/>
      </w:pPr>
      <w:r>
        <w:t xml:space="preserve">路径：板材 → AI 排料 → 排料图 → NC。打通从对话/上传图纸到出图出码的最小闭环，先服务矩形为主的客户，异形能力同步迭代。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DXF 解析 + 轮廓重组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二维排样引擎（矩形优先，异形跟进）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排料图生成 + NC 导出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基础对话交互（参数抽取 + 结果解释）</w:t>
      </w:r>
    </w:p>
    <w:p>
      <w:pPr>
        <w:pStyle w:val="Heading2"/>
      </w:pPr>
      <w:r>
        <w:t xml:space="preserve">8.3 第二阶段：扩展料型</w:t>
      </w:r>
    </w:p>
    <w:p>
      <w:pPr>
        <w:spacing w:after="120" w:line="276"/>
      </w:pPr>
      <w:r>
        <w:t xml:space="preserve">加入管材、棒材一维下料能力，形成三料型统一入口；引入余料登记与复用；完善对话式重算与方案对比。</w:t>
      </w:r>
    </w:p>
    <w:p>
      <w:pPr>
        <w:pStyle w:val="Heading2"/>
      </w:pPr>
      <w:r>
        <w:t xml:space="preserve">8.4 第三阶段：Manufacturing Copilot</w:t>
      </w:r>
    </w:p>
    <w:p>
      <w:pPr>
        <w:spacing w:after="120" w:line="276"/>
      </w:pPr>
      <w:r>
        <w:t xml:space="preserve">升级为制造工艺 Copilot：工艺建议、成本核算、与 ERP/MES/PEBS 深度集成，余料资产库成型，完成从工具到平台的跃迁。</w:t>
      </w:r>
    </w:p>
    <w:p>
      <w:pPr>
        <w:pStyle w:val="Heading2"/>
      </w:pPr>
      <w:r>
        <w:t xml:space="preserve">8.5 路线图总览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周期目标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第零阶段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4–6 周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异形套料利用率验证报告（≥85%）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板材：对话→排料图→NC 最小闭环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扩展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管材/棒材一维下料 + 余料复用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平台化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工艺 Copilot + ERP/MES/PEBS 集成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关键风险与建议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应对建议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异形套料利用率不达标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第零阶段先验证；不重造轮子，基于 Deepnest 二次开发，把精力放在交互与集成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正面对抗高端巨头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避开被 SigmaNEST 锁定的大客户，主攻中小厂的结构性空白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沦为 “又一个套料软件”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以 AI 对话与数据闭环立身，弱化算法叙事，强化体验与经营价值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几何解析脏数据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将轮廓重组/清理作为独立预处理模块重点投入，保障入口质量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客户迁移成本低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用余料数据库 + PEBS 成本闭环构建数据飞轮，提高粘性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00"/>
        <w:jc w:val="center"/>
      </w:pPr>
      <w:r>
        <w:rPr>
          <w:color w:val="595959"/>
          <w:sz w:val="20"/>
          <w:szCs w:val="20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智能排料智能体系统 · 项目设计文档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2026-06-14T01:38:11.985Z</dcterms:created>
  <dcterms:modified xsi:type="dcterms:W3CDTF">2026-06-14T01:38:11.985Z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