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AAF" w:rsidRDefault="004C1AAF" w:rsidP="004C1AAF">
      <w:pPr>
        <w:pStyle w:val="ChapHead"/>
        <w:outlineLvl w:val="0"/>
        <w:rPr>
          <w:w w:val="100"/>
        </w:rPr>
      </w:pPr>
      <w:bookmarkStart w:id="0" w:name="RTF33353731313a204865616469"/>
      <w:r>
        <w:rPr>
          <w:w w:val="100"/>
        </w:rPr>
        <w:t>SAINT - Numeric 2 Classifications</w:t>
      </w:r>
      <w:bookmarkEnd w:id="0"/>
    </w:p>
    <w:p w:rsidR="004C1AAF" w:rsidRDefault="004C1AAF" w:rsidP="004C1AAF">
      <w:pPr>
        <w:pStyle w:val="BodyText"/>
        <w:rPr>
          <w:w w:val="100"/>
        </w:rPr>
      </w:pPr>
      <w:r>
        <w:rPr>
          <w:w w:val="100"/>
        </w:rPr>
        <w:t xml:space="preserve">Numeric 2 classifications provide custom, flexible metrics that you can import into the system via SAINT. A common way to use numeric 2 classifications is for variables that change over time for different items, such as cost and budget values for the Marketing Channel report. SAINT’s export and import feature lets you create classifications on the Conversion Classification page, and then use SAINT to export a file, make edits, and then importing into </w:t>
      </w:r>
      <w:proofErr w:type="spellStart"/>
      <w:r>
        <w:rPr>
          <w:w w:val="100"/>
        </w:rPr>
        <w:t>SiteCatalyst</w:t>
      </w:r>
      <w:proofErr w:type="spellEnd"/>
      <w:r>
        <w:rPr>
          <w:w w:val="100"/>
        </w:rPr>
        <w:t>.</w:t>
      </w:r>
    </w:p>
    <w:p w:rsidR="004C1AAF" w:rsidRDefault="004C1AAF" w:rsidP="004C1AAF">
      <w:pPr>
        <w:pStyle w:val="BodyText"/>
        <w:rPr>
          <w:w w:val="100"/>
        </w:rPr>
      </w:pPr>
      <w:r>
        <w:rPr>
          <w:w w:val="100"/>
        </w:rPr>
        <w:t>The following table illustrates the differences among classification types:</w:t>
      </w:r>
    </w:p>
    <w:p w:rsidR="004C1AAF" w:rsidRDefault="004C1AAF" w:rsidP="004C1AAF">
      <w:pPr>
        <w:pStyle w:val="TitleTable"/>
        <w:numPr>
          <w:ilvl w:val="0"/>
          <w:numId w:val="1"/>
        </w:numPr>
        <w:ind w:left="0"/>
        <w:rPr>
          <w:w w:val="100"/>
        </w:rPr>
      </w:pPr>
      <w:r>
        <w:rPr>
          <w:w w:val="100"/>
        </w:rPr>
        <w:t>Differences Between Classifications</w:t>
      </w:r>
    </w:p>
    <w:tbl>
      <w:tblPr>
        <w:tblW w:w="0" w:type="auto"/>
        <w:tblInd w:w="480" w:type="dxa"/>
        <w:tblLayout w:type="fixed"/>
        <w:tblCellMar>
          <w:top w:w="120" w:type="dxa"/>
          <w:left w:w="120" w:type="dxa"/>
          <w:bottom w:w="80" w:type="dxa"/>
          <w:right w:w="120" w:type="dxa"/>
        </w:tblCellMar>
        <w:tblLook w:val="0000"/>
      </w:tblPr>
      <w:tblGrid>
        <w:gridCol w:w="3900"/>
        <w:gridCol w:w="1020"/>
        <w:gridCol w:w="1880"/>
        <w:gridCol w:w="1920"/>
      </w:tblGrid>
      <w:tr w:rsidR="004C1AAF" w:rsidTr="00CF4EA5">
        <w:trPr>
          <w:trHeight w:val="380"/>
        </w:trPr>
        <w:tc>
          <w:tcPr>
            <w:tcW w:w="39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4C1AAF" w:rsidRDefault="004C1AAF" w:rsidP="00CF4EA5">
            <w:pPr>
              <w:pStyle w:val="TableHead"/>
            </w:pPr>
            <w:r>
              <w:rPr>
                <w:spacing w:val="9"/>
                <w:w w:val="100"/>
              </w:rPr>
              <w:t>Feature</w:t>
            </w:r>
          </w:p>
        </w:tc>
        <w:tc>
          <w:tcPr>
            <w:tcW w:w="102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4C1AAF" w:rsidRDefault="004C1AAF" w:rsidP="00CF4EA5">
            <w:pPr>
              <w:pStyle w:val="TableHead"/>
            </w:pPr>
            <w:r>
              <w:rPr>
                <w:spacing w:val="9"/>
                <w:w w:val="100"/>
              </w:rPr>
              <w:t>Text</w:t>
            </w:r>
          </w:p>
        </w:tc>
        <w:tc>
          <w:tcPr>
            <w:tcW w:w="188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4C1AAF" w:rsidRDefault="004C1AAF" w:rsidP="00CF4EA5">
            <w:pPr>
              <w:pStyle w:val="TableHead"/>
            </w:pPr>
            <w:r>
              <w:rPr>
                <w:spacing w:val="9"/>
                <w:w w:val="100"/>
              </w:rPr>
              <w:t>Numeric 1.0</w:t>
            </w:r>
          </w:p>
        </w:tc>
        <w:tc>
          <w:tcPr>
            <w:tcW w:w="192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4C1AAF" w:rsidRDefault="004C1AAF" w:rsidP="00CF4EA5">
            <w:pPr>
              <w:pStyle w:val="TableHead"/>
            </w:pPr>
            <w:r>
              <w:rPr>
                <w:spacing w:val="9"/>
                <w:w w:val="100"/>
              </w:rPr>
              <w:t>Numeric 2.0</w:t>
            </w:r>
          </w:p>
        </w:tc>
      </w:tr>
      <w:tr w:rsidR="004C1AAF" w:rsidTr="00CF4EA5">
        <w:trPr>
          <w:trHeight w:val="380"/>
        </w:trPr>
        <w:tc>
          <w:tcPr>
            <w:tcW w:w="39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4C1AAF" w:rsidRDefault="004C1AAF" w:rsidP="00CF4EA5">
            <w:pPr>
              <w:pStyle w:val="TableBody"/>
            </w:pPr>
            <w:r>
              <w:rPr>
                <w:w w:val="100"/>
              </w:rPr>
              <w:t>Displays as a report</w:t>
            </w:r>
          </w:p>
        </w:tc>
        <w:tc>
          <w:tcPr>
            <w:tcW w:w="102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4C1AAF" w:rsidRDefault="004C1AAF" w:rsidP="00CF4EA5">
            <w:pPr>
              <w:pStyle w:val="TableBody"/>
            </w:pPr>
            <w:r>
              <w:rPr>
                <w:w w:val="100"/>
              </w:rPr>
              <w:t>Yes</w:t>
            </w:r>
          </w:p>
        </w:tc>
        <w:tc>
          <w:tcPr>
            <w:tcW w:w="188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4C1AAF" w:rsidRDefault="004C1AAF" w:rsidP="00CF4EA5">
            <w:pPr>
              <w:pStyle w:val="TableBody"/>
            </w:pPr>
            <w:r>
              <w:rPr>
                <w:w w:val="100"/>
              </w:rPr>
              <w:t>No</w:t>
            </w:r>
          </w:p>
        </w:tc>
        <w:tc>
          <w:tcPr>
            <w:tcW w:w="192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4C1AAF" w:rsidRDefault="004C1AAF" w:rsidP="00CF4EA5">
            <w:pPr>
              <w:pStyle w:val="TableBody"/>
            </w:pPr>
            <w:r>
              <w:rPr>
                <w:w w:val="100"/>
              </w:rPr>
              <w:t>No</w:t>
            </w:r>
          </w:p>
        </w:tc>
      </w:tr>
      <w:tr w:rsidR="004C1AAF" w:rsidTr="00CF4EA5">
        <w:trPr>
          <w:trHeight w:val="380"/>
        </w:trPr>
        <w:tc>
          <w:tcPr>
            <w:tcW w:w="390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4C1AAF" w:rsidRDefault="004C1AAF" w:rsidP="00CF4EA5">
            <w:pPr>
              <w:pStyle w:val="TableBody"/>
            </w:pPr>
            <w:r>
              <w:rPr>
                <w:w w:val="100"/>
              </w:rPr>
              <w:t>Can be used as a metric</w:t>
            </w:r>
          </w:p>
        </w:tc>
        <w:tc>
          <w:tcPr>
            <w:tcW w:w="102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4C1AAF" w:rsidRDefault="004C1AAF" w:rsidP="00CF4EA5">
            <w:pPr>
              <w:pStyle w:val="TableBody"/>
            </w:pPr>
            <w:r>
              <w:rPr>
                <w:w w:val="100"/>
              </w:rPr>
              <w:t>No</w:t>
            </w:r>
          </w:p>
        </w:tc>
        <w:tc>
          <w:tcPr>
            <w:tcW w:w="188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4C1AAF" w:rsidRDefault="004C1AAF" w:rsidP="00CF4EA5">
            <w:pPr>
              <w:pStyle w:val="TableBody"/>
            </w:pPr>
            <w:r>
              <w:rPr>
                <w:w w:val="100"/>
              </w:rPr>
              <w:t>Yes</w:t>
            </w:r>
          </w:p>
        </w:tc>
        <w:tc>
          <w:tcPr>
            <w:tcW w:w="192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4C1AAF" w:rsidRDefault="004C1AAF" w:rsidP="00CF4EA5">
            <w:pPr>
              <w:pStyle w:val="TableBody"/>
            </w:pPr>
            <w:r>
              <w:rPr>
                <w:w w:val="100"/>
              </w:rPr>
              <w:t>Yes</w:t>
            </w:r>
          </w:p>
        </w:tc>
      </w:tr>
      <w:tr w:rsidR="004C1AAF" w:rsidTr="00CF4EA5">
        <w:trPr>
          <w:trHeight w:val="380"/>
        </w:trPr>
        <w:tc>
          <w:tcPr>
            <w:tcW w:w="39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4C1AAF" w:rsidRDefault="004C1AAF" w:rsidP="00CF4EA5">
            <w:pPr>
              <w:pStyle w:val="TableBody"/>
            </w:pPr>
            <w:r>
              <w:rPr>
                <w:w w:val="100"/>
              </w:rPr>
              <w:t>Calculated based on events</w:t>
            </w:r>
          </w:p>
        </w:tc>
        <w:tc>
          <w:tcPr>
            <w:tcW w:w="102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4C1AAF" w:rsidRDefault="004C1AAF" w:rsidP="00CF4EA5">
            <w:pPr>
              <w:pStyle w:val="TableBody"/>
            </w:pPr>
            <w:r>
              <w:rPr>
                <w:w w:val="100"/>
              </w:rPr>
              <w:t>No</w:t>
            </w:r>
          </w:p>
        </w:tc>
        <w:tc>
          <w:tcPr>
            <w:tcW w:w="188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4C1AAF" w:rsidRDefault="004C1AAF" w:rsidP="00CF4EA5">
            <w:pPr>
              <w:pStyle w:val="TableBody"/>
            </w:pPr>
            <w:r>
              <w:rPr>
                <w:w w:val="100"/>
              </w:rPr>
              <w:t>Yes</w:t>
            </w:r>
          </w:p>
        </w:tc>
        <w:tc>
          <w:tcPr>
            <w:tcW w:w="192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4C1AAF" w:rsidRDefault="004C1AAF" w:rsidP="00CF4EA5">
            <w:pPr>
              <w:pStyle w:val="TableBody"/>
            </w:pPr>
            <w:r>
              <w:rPr>
                <w:w w:val="100"/>
              </w:rPr>
              <w:t>Yes</w:t>
            </w:r>
          </w:p>
        </w:tc>
      </w:tr>
      <w:tr w:rsidR="004C1AAF" w:rsidTr="00CF4EA5">
        <w:trPr>
          <w:trHeight w:val="380"/>
        </w:trPr>
        <w:tc>
          <w:tcPr>
            <w:tcW w:w="390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4C1AAF" w:rsidRDefault="004C1AAF" w:rsidP="00CF4EA5">
            <w:pPr>
              <w:pStyle w:val="TableBody"/>
            </w:pPr>
            <w:r>
              <w:rPr>
                <w:w w:val="100"/>
              </w:rPr>
              <w:t>Multiple rows per key</w:t>
            </w:r>
          </w:p>
        </w:tc>
        <w:tc>
          <w:tcPr>
            <w:tcW w:w="102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4C1AAF" w:rsidRDefault="004C1AAF" w:rsidP="00CF4EA5">
            <w:pPr>
              <w:pStyle w:val="TableBody"/>
            </w:pPr>
            <w:r>
              <w:rPr>
                <w:w w:val="100"/>
              </w:rPr>
              <w:t>No</w:t>
            </w:r>
          </w:p>
        </w:tc>
        <w:tc>
          <w:tcPr>
            <w:tcW w:w="188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4C1AAF" w:rsidRDefault="004C1AAF" w:rsidP="00CF4EA5">
            <w:pPr>
              <w:pStyle w:val="TableBody"/>
            </w:pPr>
            <w:r>
              <w:rPr>
                <w:w w:val="100"/>
              </w:rPr>
              <w:t>No</w:t>
            </w:r>
          </w:p>
        </w:tc>
        <w:tc>
          <w:tcPr>
            <w:tcW w:w="192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4C1AAF" w:rsidRDefault="004C1AAF" w:rsidP="00CF4EA5">
            <w:pPr>
              <w:pStyle w:val="TableBody"/>
            </w:pPr>
            <w:r>
              <w:rPr>
                <w:w w:val="100"/>
              </w:rPr>
              <w:t>Yes</w:t>
            </w:r>
          </w:p>
        </w:tc>
      </w:tr>
      <w:tr w:rsidR="004C1AAF" w:rsidTr="00CF4EA5">
        <w:trPr>
          <w:trHeight w:val="620"/>
        </w:trPr>
        <w:tc>
          <w:tcPr>
            <w:tcW w:w="39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4C1AAF" w:rsidRDefault="004C1AAF" w:rsidP="00CF4EA5">
            <w:pPr>
              <w:pStyle w:val="TableBody"/>
            </w:pPr>
            <w:r>
              <w:rPr>
                <w:w w:val="100"/>
              </w:rPr>
              <w:t>Can have different values for different time periods</w:t>
            </w:r>
          </w:p>
        </w:tc>
        <w:tc>
          <w:tcPr>
            <w:tcW w:w="102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4C1AAF" w:rsidRDefault="004C1AAF" w:rsidP="00CF4EA5">
            <w:pPr>
              <w:pStyle w:val="TableBody"/>
            </w:pPr>
            <w:r>
              <w:rPr>
                <w:w w:val="100"/>
              </w:rPr>
              <w:t>No</w:t>
            </w:r>
          </w:p>
        </w:tc>
        <w:tc>
          <w:tcPr>
            <w:tcW w:w="188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4C1AAF" w:rsidRDefault="004C1AAF" w:rsidP="00CF4EA5">
            <w:pPr>
              <w:pStyle w:val="TableBody"/>
            </w:pPr>
            <w:r>
              <w:rPr>
                <w:w w:val="100"/>
              </w:rPr>
              <w:t>No</w:t>
            </w:r>
          </w:p>
        </w:tc>
        <w:tc>
          <w:tcPr>
            <w:tcW w:w="192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4C1AAF" w:rsidRDefault="004C1AAF" w:rsidP="00CF4EA5">
            <w:pPr>
              <w:pStyle w:val="TableBody"/>
            </w:pPr>
            <w:r>
              <w:rPr>
                <w:w w:val="100"/>
              </w:rPr>
              <w:t>Yes</w:t>
            </w:r>
          </w:p>
        </w:tc>
      </w:tr>
      <w:tr w:rsidR="004C1AAF" w:rsidTr="00CF4EA5">
        <w:trPr>
          <w:trHeight w:val="380"/>
        </w:trPr>
        <w:tc>
          <w:tcPr>
            <w:tcW w:w="390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4C1AAF" w:rsidRDefault="004C1AAF" w:rsidP="00CF4EA5">
            <w:pPr>
              <w:pStyle w:val="TableBody"/>
            </w:pPr>
            <w:r>
              <w:rPr>
                <w:w w:val="100"/>
              </w:rPr>
              <w:t>Can be created on the base report</w:t>
            </w:r>
          </w:p>
        </w:tc>
        <w:tc>
          <w:tcPr>
            <w:tcW w:w="102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4C1AAF" w:rsidRDefault="004C1AAF" w:rsidP="00CF4EA5">
            <w:pPr>
              <w:pStyle w:val="TableBody"/>
            </w:pPr>
            <w:r>
              <w:rPr>
                <w:w w:val="100"/>
              </w:rPr>
              <w:t>Yes</w:t>
            </w:r>
          </w:p>
        </w:tc>
        <w:tc>
          <w:tcPr>
            <w:tcW w:w="188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4C1AAF" w:rsidRDefault="004C1AAF" w:rsidP="00CF4EA5">
            <w:pPr>
              <w:pStyle w:val="TableBody"/>
            </w:pPr>
            <w:r>
              <w:rPr>
                <w:w w:val="100"/>
              </w:rPr>
              <w:t>No</w:t>
            </w:r>
          </w:p>
        </w:tc>
        <w:tc>
          <w:tcPr>
            <w:tcW w:w="192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4C1AAF" w:rsidRDefault="004C1AAF" w:rsidP="00CF4EA5">
            <w:pPr>
              <w:pStyle w:val="TableBody"/>
            </w:pPr>
            <w:r>
              <w:rPr>
                <w:w w:val="100"/>
              </w:rPr>
              <w:t>Yes</w:t>
            </w:r>
          </w:p>
        </w:tc>
      </w:tr>
    </w:tbl>
    <w:p w:rsidR="004C1AAF" w:rsidRDefault="004C1AAF" w:rsidP="004C1AAF">
      <w:pPr>
        <w:pStyle w:val="TitleTable"/>
        <w:numPr>
          <w:ilvl w:val="0"/>
          <w:numId w:val="1"/>
        </w:numPr>
        <w:ind w:left="0"/>
        <w:rPr>
          <w:w w:val="100"/>
        </w:rPr>
      </w:pPr>
    </w:p>
    <w:p w:rsidR="004C1AAF" w:rsidRDefault="004C1AAF" w:rsidP="004C1AAF">
      <w:pPr>
        <w:pStyle w:val="BodyText"/>
        <w:rPr>
          <w:w w:val="100"/>
        </w:rPr>
      </w:pPr>
      <w:r>
        <w:rPr>
          <w:w w:val="100"/>
        </w:rPr>
        <w:t>The following topics are described in this section:</w:t>
      </w:r>
    </w:p>
    <w:p w:rsidR="004C1AAF" w:rsidRDefault="004C1AAF" w:rsidP="004C1AAF">
      <w:pPr>
        <w:pStyle w:val="BulletList1"/>
        <w:numPr>
          <w:ilvl w:val="0"/>
          <w:numId w:val="2"/>
        </w:numPr>
        <w:ind w:left="720"/>
        <w:rPr>
          <w:w w:val="100"/>
        </w:rPr>
      </w:pPr>
      <w:r>
        <w:rPr>
          <w:rStyle w:val="Hyperlink"/>
        </w:rPr>
        <w:fldChar w:fldCharType="begin"/>
      </w:r>
      <w:r>
        <w:rPr>
          <w:rStyle w:val="Hyperlink"/>
        </w:rPr>
        <w:instrText xml:space="preserve"> REF  RTF32393830363a204865616469 \h</w:instrText>
      </w:r>
      <w:r w:rsidR="00790248">
        <w:rPr>
          <w:rStyle w:val="Hyperlink"/>
        </w:rPr>
      </w:r>
      <w:r>
        <w:rPr>
          <w:rStyle w:val="Hyperlink"/>
        </w:rPr>
        <w:fldChar w:fldCharType="separate"/>
      </w:r>
      <w:r w:rsidR="00790248">
        <w:rPr>
          <w:spacing w:val="13"/>
          <w:w w:val="100"/>
        </w:rPr>
        <w:t>Creating Numeric 2 Classifications</w:t>
      </w:r>
      <w:r>
        <w:rPr>
          <w:rStyle w:val="Hyperlink"/>
        </w:rPr>
        <w:fldChar w:fldCharType="end"/>
      </w:r>
    </w:p>
    <w:p w:rsidR="004C1AAF" w:rsidRDefault="004C1AAF" w:rsidP="004C1AAF">
      <w:pPr>
        <w:pStyle w:val="BulletList1"/>
        <w:numPr>
          <w:ilvl w:val="0"/>
          <w:numId w:val="2"/>
        </w:numPr>
        <w:ind w:left="720"/>
        <w:rPr>
          <w:w w:val="100"/>
        </w:rPr>
      </w:pPr>
      <w:r>
        <w:rPr>
          <w:rStyle w:val="Hyperlink"/>
        </w:rPr>
        <w:fldChar w:fldCharType="begin"/>
      </w:r>
      <w:r>
        <w:rPr>
          <w:rStyle w:val="Hyperlink"/>
        </w:rPr>
        <w:instrText xml:space="preserve"> REF RTF38323531383a204865616469 \h</w:instrText>
      </w:r>
      <w:r w:rsidR="00790248">
        <w:rPr>
          <w:rStyle w:val="Hyperlink"/>
        </w:rPr>
      </w:r>
      <w:r>
        <w:rPr>
          <w:rStyle w:val="Hyperlink"/>
        </w:rPr>
        <w:fldChar w:fldCharType="separate"/>
      </w:r>
      <w:r w:rsidR="00790248">
        <w:rPr>
          <w:spacing w:val="13"/>
          <w:w w:val="100"/>
        </w:rPr>
        <w:t>Importing and Exporting</w:t>
      </w:r>
      <w:r>
        <w:rPr>
          <w:rStyle w:val="Hyperlink"/>
        </w:rPr>
        <w:fldChar w:fldCharType="end"/>
      </w:r>
    </w:p>
    <w:p w:rsidR="004C1AAF" w:rsidRDefault="004C1AAF" w:rsidP="004C1AAF">
      <w:pPr>
        <w:pStyle w:val="Heading2"/>
        <w:outlineLvl w:val="0"/>
        <w:rPr>
          <w:spacing w:val="13"/>
          <w:w w:val="100"/>
        </w:rPr>
      </w:pPr>
      <w:bookmarkStart w:id="1" w:name="RTF32393830363a204865616469"/>
      <w:r>
        <w:rPr>
          <w:spacing w:val="13"/>
          <w:w w:val="100"/>
        </w:rPr>
        <w:t>Creating Numeric 2 Classifications</w:t>
      </w:r>
      <w:bookmarkEnd w:id="1"/>
    </w:p>
    <w:p w:rsidR="004C1AAF" w:rsidRDefault="004C1AAF" w:rsidP="004C1AAF">
      <w:pPr>
        <w:pStyle w:val="BodyText"/>
        <w:rPr>
          <w:w w:val="100"/>
        </w:rPr>
      </w:pPr>
      <w:r>
        <w:rPr>
          <w:w w:val="100"/>
        </w:rPr>
        <w:t>You create numeric 2 classifications the same way you create other classifications.</w:t>
      </w:r>
    </w:p>
    <w:p w:rsidR="004C1AAF" w:rsidRDefault="004C1AAF" w:rsidP="004C1AAF">
      <w:pPr>
        <w:pStyle w:val="ListNumber1"/>
        <w:numPr>
          <w:ilvl w:val="0"/>
          <w:numId w:val="3"/>
        </w:numPr>
        <w:ind w:left="720"/>
        <w:rPr>
          <w:rStyle w:val="Bold"/>
          <w:bCs/>
        </w:rPr>
      </w:pPr>
      <w:r>
        <w:rPr>
          <w:w w:val="100"/>
        </w:rPr>
        <w:t xml:space="preserve">Click </w:t>
      </w:r>
      <w:r>
        <w:rPr>
          <w:rStyle w:val="Bold"/>
          <w:bCs/>
        </w:rPr>
        <w:t>Admin Console</w:t>
      </w:r>
      <w:r>
        <w:rPr>
          <w:w w:val="100"/>
        </w:rPr>
        <w:t xml:space="preserve"> &gt; </w:t>
      </w:r>
      <w:r>
        <w:rPr>
          <w:rStyle w:val="Bold"/>
          <w:bCs/>
        </w:rPr>
        <w:t>Report Suites.</w:t>
      </w:r>
    </w:p>
    <w:p w:rsidR="004C1AAF" w:rsidRDefault="004C1AAF" w:rsidP="004C1AAF">
      <w:pPr>
        <w:pStyle w:val="ListNumber1"/>
        <w:numPr>
          <w:ilvl w:val="0"/>
          <w:numId w:val="4"/>
        </w:numPr>
        <w:ind w:left="720"/>
        <w:rPr>
          <w:w w:val="100"/>
        </w:rPr>
      </w:pPr>
      <w:r>
        <w:rPr>
          <w:w w:val="100"/>
        </w:rPr>
        <w:t xml:space="preserve">Select the report suite, then click </w:t>
      </w:r>
      <w:r>
        <w:rPr>
          <w:rStyle w:val="Bold"/>
          <w:bCs/>
        </w:rPr>
        <w:t>Edit Settings</w:t>
      </w:r>
      <w:r>
        <w:rPr>
          <w:w w:val="100"/>
        </w:rPr>
        <w:t xml:space="preserve"> &gt; </w:t>
      </w:r>
      <w:r>
        <w:rPr>
          <w:rStyle w:val="Bold"/>
          <w:bCs/>
        </w:rPr>
        <w:t>Conversion</w:t>
      </w:r>
      <w:r>
        <w:rPr>
          <w:w w:val="100"/>
        </w:rPr>
        <w:t xml:space="preserve"> &gt; </w:t>
      </w:r>
      <w:r>
        <w:rPr>
          <w:rStyle w:val="Bold"/>
          <w:bCs/>
        </w:rPr>
        <w:t>Conversion Classifications</w:t>
      </w:r>
      <w:r>
        <w:rPr>
          <w:w w:val="100"/>
        </w:rPr>
        <w:t>.</w:t>
      </w:r>
    </w:p>
    <w:p w:rsidR="004C1AAF" w:rsidRDefault="004C1AAF" w:rsidP="004C1AAF">
      <w:pPr>
        <w:pStyle w:val="ListNumber1"/>
        <w:numPr>
          <w:ilvl w:val="0"/>
          <w:numId w:val="5"/>
        </w:numPr>
        <w:ind w:left="720"/>
        <w:rPr>
          <w:w w:val="100"/>
        </w:rPr>
      </w:pPr>
      <w:r>
        <w:rPr>
          <w:w w:val="100"/>
        </w:rPr>
        <w:t xml:space="preserve">Click </w:t>
      </w:r>
      <w:r>
        <w:rPr>
          <w:rStyle w:val="Bold"/>
          <w:bCs/>
        </w:rPr>
        <w:t>Add Classification</w:t>
      </w:r>
      <w:r>
        <w:rPr>
          <w:w w:val="100"/>
        </w:rPr>
        <w:t>.</w:t>
      </w:r>
    </w:p>
    <w:p w:rsidR="004C1AAF" w:rsidRDefault="004C1AAF" w:rsidP="004C1AAF">
      <w:pPr>
        <w:pStyle w:val="ListNumber1"/>
        <w:numPr>
          <w:ilvl w:val="0"/>
          <w:numId w:val="6"/>
        </w:numPr>
        <w:ind w:left="720"/>
        <w:rPr>
          <w:w w:val="100"/>
        </w:rPr>
      </w:pPr>
      <w:r>
        <w:rPr>
          <w:w w:val="100"/>
        </w:rPr>
        <w:t xml:space="preserve">On </w:t>
      </w:r>
      <w:r>
        <w:rPr>
          <w:rStyle w:val="Bold"/>
          <w:bCs/>
        </w:rPr>
        <w:t>Create a New Classification</w:t>
      </w:r>
      <w:r>
        <w:rPr>
          <w:w w:val="100"/>
        </w:rPr>
        <w:t>, complete the following options:</w:t>
      </w:r>
    </w:p>
    <w:p w:rsidR="004C1AAF" w:rsidRDefault="004C1AAF" w:rsidP="004C1AAF">
      <w:pPr>
        <w:pStyle w:val="BodyText2"/>
        <w:outlineLvl w:val="0"/>
        <w:rPr>
          <w:w w:val="100"/>
        </w:rPr>
      </w:pPr>
      <w:r>
        <w:rPr>
          <w:rStyle w:val="Bold"/>
          <w:bCs/>
        </w:rPr>
        <w:t>Select Type</w:t>
      </w:r>
      <w:r>
        <w:rPr>
          <w:w w:val="100"/>
        </w:rPr>
        <w:t xml:space="preserve">: Select </w:t>
      </w:r>
      <w:r>
        <w:rPr>
          <w:rStyle w:val="Bold"/>
          <w:bCs/>
        </w:rPr>
        <w:t>Numeric 2.0</w:t>
      </w:r>
      <w:r>
        <w:rPr>
          <w:w w:val="100"/>
        </w:rPr>
        <w:t>.</w:t>
      </w:r>
    </w:p>
    <w:p w:rsidR="004C1AAF" w:rsidRDefault="004C1AAF" w:rsidP="004C1AAF">
      <w:pPr>
        <w:pStyle w:val="BodyText2"/>
        <w:rPr>
          <w:w w:val="100"/>
        </w:rPr>
      </w:pPr>
      <w:r>
        <w:rPr>
          <w:rStyle w:val="Bold"/>
          <w:bCs/>
        </w:rPr>
        <w:lastRenderedPageBreak/>
        <w:t>Name</w:t>
      </w:r>
      <w:r>
        <w:rPr>
          <w:w w:val="100"/>
        </w:rPr>
        <w:t>: Type a name for the classification.</w:t>
      </w:r>
    </w:p>
    <w:p w:rsidR="004C1AAF" w:rsidRDefault="004C1AAF" w:rsidP="004C1AAF">
      <w:pPr>
        <w:pStyle w:val="BodyText2"/>
        <w:outlineLvl w:val="0"/>
        <w:rPr>
          <w:w w:val="100"/>
        </w:rPr>
      </w:pPr>
      <w:r>
        <w:rPr>
          <w:rStyle w:val="Bold"/>
          <w:bCs/>
        </w:rPr>
        <w:t>Numeric</w:t>
      </w:r>
      <w:r>
        <w:rPr>
          <w:w w:val="100"/>
        </w:rPr>
        <w:t xml:space="preserve">: Select whether this classification is </w:t>
      </w:r>
      <w:r>
        <w:rPr>
          <w:rStyle w:val="Bold"/>
          <w:bCs/>
        </w:rPr>
        <w:t>Percent (%)</w:t>
      </w:r>
      <w:r>
        <w:rPr>
          <w:w w:val="100"/>
        </w:rPr>
        <w:t xml:space="preserve"> or </w:t>
      </w:r>
      <w:r>
        <w:rPr>
          <w:rStyle w:val="Bold"/>
          <w:bCs/>
        </w:rPr>
        <w:t>Currency ($)</w:t>
      </w:r>
      <w:r>
        <w:rPr>
          <w:w w:val="100"/>
        </w:rPr>
        <w:t>.</w:t>
      </w:r>
    </w:p>
    <w:p w:rsidR="004C1AAF" w:rsidRDefault="004C1AAF" w:rsidP="004C1AAF">
      <w:pPr>
        <w:pStyle w:val="ListNumber1"/>
        <w:numPr>
          <w:ilvl w:val="0"/>
          <w:numId w:val="7"/>
        </w:numPr>
        <w:ind w:left="720"/>
        <w:rPr>
          <w:w w:val="100"/>
        </w:rPr>
      </w:pPr>
      <w:r>
        <w:rPr>
          <w:w w:val="100"/>
        </w:rPr>
        <w:t xml:space="preserve">Click </w:t>
      </w:r>
      <w:r>
        <w:rPr>
          <w:rStyle w:val="Bold"/>
          <w:bCs/>
        </w:rPr>
        <w:t>Save</w:t>
      </w:r>
      <w:r>
        <w:rPr>
          <w:w w:val="100"/>
        </w:rPr>
        <w:t>.</w:t>
      </w:r>
    </w:p>
    <w:p w:rsidR="004C1AAF" w:rsidRDefault="004C1AAF" w:rsidP="004C1AAF">
      <w:pPr>
        <w:pStyle w:val="Heading2"/>
        <w:outlineLvl w:val="0"/>
        <w:rPr>
          <w:spacing w:val="13"/>
          <w:w w:val="100"/>
        </w:rPr>
      </w:pPr>
      <w:bookmarkStart w:id="2" w:name="RTF38323531383a204865616469"/>
      <w:r>
        <w:rPr>
          <w:spacing w:val="13"/>
          <w:w w:val="100"/>
        </w:rPr>
        <w:t>Importing and Exporting</w:t>
      </w:r>
      <w:bookmarkEnd w:id="2"/>
    </w:p>
    <w:p w:rsidR="004C1AAF" w:rsidRDefault="004C1AAF" w:rsidP="004C1AAF">
      <w:pPr>
        <w:pStyle w:val="BodyText"/>
        <w:rPr>
          <w:w w:val="100"/>
        </w:rPr>
      </w:pPr>
      <w:r>
        <w:rPr>
          <w:w w:val="100"/>
        </w:rPr>
        <w:t xml:space="preserve">The file for importing </w:t>
      </w:r>
      <w:proofErr w:type="spellStart"/>
      <w:r>
        <w:rPr>
          <w:w w:val="100"/>
        </w:rPr>
        <w:t>an</w:t>
      </w:r>
      <w:proofErr w:type="spellEnd"/>
      <w:r>
        <w:rPr>
          <w:w w:val="100"/>
        </w:rPr>
        <w:t xml:space="preserve"> exporting numeric 2 classifications includes six columns. The following definitions assume that your numeric 2 classification name is </w:t>
      </w:r>
      <w:proofErr w:type="spellStart"/>
      <w:r>
        <w:rPr>
          <w:rStyle w:val="Italics"/>
          <w:iCs/>
        </w:rPr>
        <w:t>MyCost</w:t>
      </w:r>
      <w:proofErr w:type="spellEnd"/>
      <w:r>
        <w:rPr>
          <w:w w:val="100"/>
        </w:rPr>
        <w:t>.</w:t>
      </w:r>
    </w:p>
    <w:p w:rsidR="004C1AAF" w:rsidRDefault="004C1AAF" w:rsidP="004C1AAF">
      <w:pPr>
        <w:pStyle w:val="BodyText"/>
        <w:rPr>
          <w:w w:val="100"/>
        </w:rPr>
      </w:pPr>
      <w:r>
        <w:rPr>
          <w:rStyle w:val="Bold"/>
          <w:bCs/>
        </w:rPr>
        <w:t>~</w:t>
      </w:r>
      <w:proofErr w:type="spellStart"/>
      <w:r>
        <w:rPr>
          <w:rStyle w:val="Bold"/>
          <w:bCs/>
        </w:rPr>
        <w:t>MyCost</w:t>
      </w:r>
      <w:proofErr w:type="spellEnd"/>
      <w:r>
        <w:rPr>
          <w:rStyle w:val="BodyText5"/>
        </w:rPr>
        <w:t>:</w:t>
      </w:r>
      <w:r>
        <w:rPr>
          <w:w w:val="100"/>
        </w:rPr>
        <w:t xml:space="preserve"> A descriptive name for the row.</w:t>
      </w:r>
    </w:p>
    <w:p w:rsidR="004C1AAF" w:rsidRDefault="004C1AAF" w:rsidP="004C1AAF">
      <w:pPr>
        <w:pStyle w:val="BodyText"/>
        <w:rPr>
          <w:w w:val="100"/>
        </w:rPr>
      </w:pPr>
      <w:r>
        <w:rPr>
          <w:rStyle w:val="Bold"/>
          <w:bCs/>
        </w:rPr>
        <w:t>~</w:t>
      </w:r>
      <w:proofErr w:type="spellStart"/>
      <w:r>
        <w:rPr>
          <w:rStyle w:val="Bold"/>
          <w:bCs/>
        </w:rPr>
        <w:t>MyCost</w:t>
      </w:r>
      <w:proofErr w:type="spellEnd"/>
      <w:r>
        <w:rPr>
          <w:rStyle w:val="Bold"/>
          <w:bCs/>
        </w:rPr>
        <w:t>^~id~</w:t>
      </w:r>
      <w:r>
        <w:rPr>
          <w:rStyle w:val="BodyText5"/>
        </w:rPr>
        <w:t>:</w:t>
      </w:r>
      <w:r>
        <w:rPr>
          <w:rStyle w:val="Bold"/>
          <w:bCs/>
        </w:rPr>
        <w:t xml:space="preserve"> </w:t>
      </w:r>
      <w:r>
        <w:rPr>
          <w:w w:val="100"/>
        </w:rPr>
        <w:t>The ID for editing an existing row. When you add a new row, this should be blank. An ID is automatically assigned when you export from the SAINT Classification manager.</w:t>
      </w:r>
    </w:p>
    <w:p w:rsidR="004C1AAF" w:rsidRDefault="004C1AAF" w:rsidP="004C1AAF">
      <w:pPr>
        <w:pStyle w:val="BodyText"/>
        <w:rPr>
          <w:w w:val="100"/>
        </w:rPr>
      </w:pPr>
      <w:r>
        <w:rPr>
          <w:rStyle w:val="Bold"/>
          <w:bCs/>
        </w:rPr>
        <w:t>~</w:t>
      </w:r>
      <w:proofErr w:type="spellStart"/>
      <w:r>
        <w:rPr>
          <w:rStyle w:val="Bold"/>
          <w:bCs/>
        </w:rPr>
        <w:t>MyCost</w:t>
      </w:r>
      <w:proofErr w:type="spellEnd"/>
      <w:r>
        <w:rPr>
          <w:rStyle w:val="Bold"/>
          <w:bCs/>
        </w:rPr>
        <w:t>^~value~</w:t>
      </w:r>
      <w:r>
        <w:rPr>
          <w:rStyle w:val="BodyText5"/>
        </w:rPr>
        <w:t xml:space="preserve">: The value for the row. If the rate column is fixed, then this is a flat value distributed over the whole period. If the rate column is an event, then this is the multiplier for that event. </w:t>
      </w:r>
      <w:r>
        <w:rPr>
          <w:w w:val="100"/>
        </w:rPr>
        <w:t>This entry should not contain commas.</w:t>
      </w:r>
    </w:p>
    <w:p w:rsidR="004C1AAF" w:rsidRDefault="004C1AAF" w:rsidP="004C1AAF">
      <w:pPr>
        <w:pStyle w:val="BodyText"/>
        <w:rPr>
          <w:w w:val="100"/>
        </w:rPr>
      </w:pPr>
      <w:r>
        <w:rPr>
          <w:rStyle w:val="Bold"/>
          <w:bCs/>
        </w:rPr>
        <w:t>~</w:t>
      </w:r>
      <w:proofErr w:type="spellStart"/>
      <w:r>
        <w:rPr>
          <w:rStyle w:val="Bold"/>
          <w:bCs/>
        </w:rPr>
        <w:t>MyCost</w:t>
      </w:r>
      <w:proofErr w:type="spellEnd"/>
      <w:r>
        <w:rPr>
          <w:rStyle w:val="Bold"/>
          <w:bCs/>
        </w:rPr>
        <w:t>^~period~</w:t>
      </w:r>
      <w:r>
        <w:rPr>
          <w:w w:val="100"/>
        </w:rPr>
        <w:t xml:space="preserve">: The period of time to which this row corresponds. This must include </w:t>
      </w:r>
      <w:proofErr w:type="gramStart"/>
      <w:r>
        <w:rPr>
          <w:w w:val="100"/>
        </w:rPr>
        <w:t>a begin</w:t>
      </w:r>
      <w:proofErr w:type="gramEnd"/>
      <w:r>
        <w:rPr>
          <w:w w:val="100"/>
        </w:rPr>
        <w:t xml:space="preserve"> and end period, separated by a dash, with each format in YYY/MM/DD.</w:t>
      </w:r>
    </w:p>
    <w:p w:rsidR="004C1AAF" w:rsidRDefault="004C1AAF" w:rsidP="004C1AAF">
      <w:pPr>
        <w:pStyle w:val="BodyText"/>
        <w:rPr>
          <w:w w:val="100"/>
        </w:rPr>
      </w:pPr>
      <w:r>
        <w:rPr>
          <w:rStyle w:val="Bold"/>
          <w:bCs/>
        </w:rPr>
        <w:t>~</w:t>
      </w:r>
      <w:proofErr w:type="spellStart"/>
      <w:r>
        <w:rPr>
          <w:rStyle w:val="Bold"/>
          <w:bCs/>
        </w:rPr>
        <w:t>MyCost</w:t>
      </w:r>
      <w:proofErr w:type="spellEnd"/>
      <w:r>
        <w:rPr>
          <w:rStyle w:val="Bold"/>
          <w:bCs/>
        </w:rPr>
        <w:t>^~rate~</w:t>
      </w:r>
      <w:r>
        <w:rPr>
          <w:w w:val="100"/>
        </w:rPr>
        <w:t xml:space="preserve">: The event to multiply by the Value column. Valid values are: </w:t>
      </w:r>
    </w:p>
    <w:p w:rsidR="004C1AAF" w:rsidRDefault="004C1AAF" w:rsidP="004C1AAF">
      <w:pPr>
        <w:pStyle w:val="BulletList2"/>
        <w:numPr>
          <w:ilvl w:val="0"/>
          <w:numId w:val="2"/>
        </w:numPr>
        <w:ind w:left="1080"/>
        <w:rPr>
          <w:w w:val="100"/>
        </w:rPr>
      </w:pPr>
      <w:proofErr w:type="gramStart"/>
      <w:r>
        <w:rPr>
          <w:w w:val="100"/>
        </w:rPr>
        <w:t>fixed</w:t>
      </w:r>
      <w:proofErr w:type="gramEnd"/>
      <w:r>
        <w:rPr>
          <w:w w:val="100"/>
        </w:rPr>
        <w:t xml:space="preserve"> - used to indicate that value is a flat value to be spread over the period.</w:t>
      </w:r>
    </w:p>
    <w:p w:rsidR="004C1AAF" w:rsidRDefault="004C1AAF" w:rsidP="004C1AAF">
      <w:pPr>
        <w:pStyle w:val="BulletList2"/>
        <w:numPr>
          <w:ilvl w:val="0"/>
          <w:numId w:val="2"/>
        </w:numPr>
        <w:ind w:left="1080"/>
        <w:rPr>
          <w:w w:val="100"/>
        </w:rPr>
      </w:pPr>
      <w:r>
        <w:rPr>
          <w:w w:val="100"/>
        </w:rPr>
        <w:t>revenue</w:t>
      </w:r>
    </w:p>
    <w:p w:rsidR="004C1AAF" w:rsidRDefault="004C1AAF" w:rsidP="004C1AAF">
      <w:pPr>
        <w:pStyle w:val="BulletList2"/>
        <w:numPr>
          <w:ilvl w:val="0"/>
          <w:numId w:val="2"/>
        </w:numPr>
        <w:ind w:left="1080"/>
        <w:rPr>
          <w:w w:val="100"/>
        </w:rPr>
      </w:pPr>
      <w:r>
        <w:rPr>
          <w:w w:val="100"/>
        </w:rPr>
        <w:t>order</w:t>
      </w:r>
    </w:p>
    <w:p w:rsidR="004C1AAF" w:rsidRDefault="004C1AAF" w:rsidP="004C1AAF">
      <w:pPr>
        <w:pStyle w:val="BulletList2"/>
        <w:numPr>
          <w:ilvl w:val="0"/>
          <w:numId w:val="2"/>
        </w:numPr>
        <w:ind w:left="1080"/>
        <w:rPr>
          <w:w w:val="100"/>
        </w:rPr>
      </w:pPr>
      <w:r>
        <w:rPr>
          <w:w w:val="100"/>
        </w:rPr>
        <w:t>unit</w:t>
      </w:r>
    </w:p>
    <w:p w:rsidR="004C1AAF" w:rsidRDefault="004C1AAF" w:rsidP="004C1AAF">
      <w:pPr>
        <w:pStyle w:val="BulletList2"/>
        <w:numPr>
          <w:ilvl w:val="0"/>
          <w:numId w:val="2"/>
        </w:numPr>
        <w:ind w:left="1080"/>
        <w:rPr>
          <w:w w:val="100"/>
        </w:rPr>
      </w:pPr>
      <w:proofErr w:type="spellStart"/>
      <w:r>
        <w:rPr>
          <w:w w:val="100"/>
        </w:rPr>
        <w:t>scopen</w:t>
      </w:r>
      <w:proofErr w:type="spellEnd"/>
    </w:p>
    <w:p w:rsidR="004C1AAF" w:rsidRDefault="004C1AAF" w:rsidP="004C1AAF">
      <w:pPr>
        <w:pStyle w:val="BulletList2"/>
        <w:numPr>
          <w:ilvl w:val="0"/>
          <w:numId w:val="2"/>
        </w:numPr>
        <w:ind w:left="1080"/>
        <w:rPr>
          <w:w w:val="100"/>
        </w:rPr>
      </w:pPr>
      <w:proofErr w:type="spellStart"/>
      <w:r>
        <w:rPr>
          <w:w w:val="100"/>
        </w:rPr>
        <w:t>scviews</w:t>
      </w:r>
      <w:proofErr w:type="spellEnd"/>
    </w:p>
    <w:p w:rsidR="004C1AAF" w:rsidRDefault="004C1AAF" w:rsidP="004C1AAF">
      <w:pPr>
        <w:pStyle w:val="BulletList2"/>
        <w:numPr>
          <w:ilvl w:val="0"/>
          <w:numId w:val="2"/>
        </w:numPr>
        <w:ind w:left="1080"/>
        <w:rPr>
          <w:w w:val="100"/>
        </w:rPr>
      </w:pPr>
      <w:r>
        <w:rPr>
          <w:w w:val="100"/>
        </w:rPr>
        <w:t>instance</w:t>
      </w:r>
    </w:p>
    <w:p w:rsidR="004C1AAF" w:rsidRDefault="004C1AAF" w:rsidP="004C1AAF">
      <w:pPr>
        <w:pStyle w:val="BulletList2"/>
        <w:numPr>
          <w:ilvl w:val="0"/>
          <w:numId w:val="2"/>
        </w:numPr>
        <w:ind w:left="1080"/>
        <w:rPr>
          <w:w w:val="100"/>
        </w:rPr>
      </w:pPr>
      <w:r>
        <w:rPr>
          <w:w w:val="100"/>
        </w:rPr>
        <w:t>click</w:t>
      </w:r>
    </w:p>
    <w:p w:rsidR="004C1AAF" w:rsidRDefault="004C1AAF" w:rsidP="004C1AAF">
      <w:pPr>
        <w:pStyle w:val="BulletList2"/>
        <w:numPr>
          <w:ilvl w:val="0"/>
          <w:numId w:val="2"/>
        </w:numPr>
        <w:ind w:left="1080"/>
        <w:rPr>
          <w:w w:val="100"/>
        </w:rPr>
      </w:pPr>
      <w:r>
        <w:rPr>
          <w:w w:val="100"/>
        </w:rPr>
        <w:t>checkout</w:t>
      </w:r>
    </w:p>
    <w:p w:rsidR="004C1AAF" w:rsidRDefault="004C1AAF" w:rsidP="004C1AAF">
      <w:pPr>
        <w:pStyle w:val="BulletList2"/>
        <w:numPr>
          <w:ilvl w:val="0"/>
          <w:numId w:val="2"/>
        </w:numPr>
        <w:ind w:left="1080"/>
        <w:rPr>
          <w:w w:val="100"/>
        </w:rPr>
      </w:pPr>
      <w:proofErr w:type="spellStart"/>
      <w:r>
        <w:rPr>
          <w:w w:val="100"/>
        </w:rPr>
        <w:t>scadd</w:t>
      </w:r>
      <w:proofErr w:type="spellEnd"/>
    </w:p>
    <w:p w:rsidR="004C1AAF" w:rsidRDefault="004C1AAF" w:rsidP="004C1AAF">
      <w:pPr>
        <w:pStyle w:val="BulletList2"/>
        <w:numPr>
          <w:ilvl w:val="0"/>
          <w:numId w:val="2"/>
        </w:numPr>
        <w:ind w:left="1080"/>
        <w:rPr>
          <w:w w:val="100"/>
        </w:rPr>
      </w:pPr>
      <w:proofErr w:type="spellStart"/>
      <w:r>
        <w:rPr>
          <w:w w:val="100"/>
        </w:rPr>
        <w:t>scremove</w:t>
      </w:r>
      <w:proofErr w:type="spellEnd"/>
    </w:p>
    <w:p w:rsidR="004C1AAF" w:rsidRDefault="004C1AAF" w:rsidP="004C1AAF">
      <w:pPr>
        <w:pStyle w:val="BulletList2"/>
        <w:numPr>
          <w:ilvl w:val="0"/>
          <w:numId w:val="2"/>
        </w:numPr>
        <w:ind w:left="1080"/>
        <w:rPr>
          <w:w w:val="100"/>
        </w:rPr>
      </w:pPr>
      <w:r>
        <w:rPr>
          <w:w w:val="100"/>
        </w:rPr>
        <w:t>event1</w:t>
      </w:r>
    </w:p>
    <w:p w:rsidR="004C1AAF" w:rsidRDefault="004C1AAF" w:rsidP="004C1AAF">
      <w:pPr>
        <w:pStyle w:val="BulletList2"/>
        <w:numPr>
          <w:ilvl w:val="0"/>
          <w:numId w:val="2"/>
        </w:numPr>
        <w:ind w:left="1080"/>
        <w:rPr>
          <w:w w:val="100"/>
        </w:rPr>
      </w:pPr>
      <w:r>
        <w:rPr>
          <w:w w:val="100"/>
        </w:rPr>
        <w:t>event2</w:t>
      </w:r>
    </w:p>
    <w:p w:rsidR="004C1AAF" w:rsidRDefault="004C1AAF" w:rsidP="004C1AAF">
      <w:pPr>
        <w:pStyle w:val="BulletList2"/>
        <w:numPr>
          <w:ilvl w:val="0"/>
          <w:numId w:val="2"/>
        </w:numPr>
        <w:ind w:left="1080"/>
        <w:rPr>
          <w:w w:val="100"/>
        </w:rPr>
      </w:pPr>
      <w:r>
        <w:rPr>
          <w:w w:val="100"/>
        </w:rPr>
        <w:t>etc</w:t>
      </w:r>
    </w:p>
    <w:p w:rsidR="004C1AAF" w:rsidRPr="004C1AAF" w:rsidRDefault="004C1AAF" w:rsidP="004C1AAF">
      <w:pPr>
        <w:pStyle w:val="BodyText"/>
        <w:rPr>
          <w:b/>
          <w:w w:val="100"/>
        </w:rPr>
      </w:pPr>
      <w:r>
        <w:rPr>
          <w:rStyle w:val="Bold"/>
          <w:bCs/>
        </w:rPr>
        <w:t>~</w:t>
      </w:r>
      <w:proofErr w:type="spellStart"/>
      <w:r>
        <w:rPr>
          <w:rStyle w:val="Bold"/>
          <w:bCs/>
        </w:rPr>
        <w:t>MyCost</w:t>
      </w:r>
      <w:proofErr w:type="spellEnd"/>
      <w:r>
        <w:rPr>
          <w:rStyle w:val="Bold"/>
          <w:bCs/>
        </w:rPr>
        <w:t>^~hinge~</w:t>
      </w:r>
      <w:r>
        <w:rPr>
          <w:w w:val="100"/>
        </w:rPr>
        <w:t xml:space="preserve">: The event to use to distribute the value during a breakdown. </w:t>
      </w:r>
      <w:r>
        <w:rPr>
          <w:w w:val="100"/>
        </w:rPr>
        <w:t xml:space="preserve">Should either be </w:t>
      </w:r>
      <w:r>
        <w:rPr>
          <w:b/>
          <w:w w:val="100"/>
        </w:rPr>
        <w:t>none</w:t>
      </w:r>
      <w:r>
        <w:rPr>
          <w:w w:val="100"/>
        </w:rPr>
        <w:t xml:space="preserve"> or the same as </w:t>
      </w:r>
      <w:r>
        <w:rPr>
          <w:rStyle w:val="Bold"/>
          <w:bCs/>
        </w:rPr>
        <w:t>~</w:t>
      </w:r>
      <w:proofErr w:type="spellStart"/>
      <w:r>
        <w:rPr>
          <w:rStyle w:val="Bold"/>
          <w:bCs/>
        </w:rPr>
        <w:t>MyCost</w:t>
      </w:r>
      <w:proofErr w:type="spellEnd"/>
      <w:r>
        <w:rPr>
          <w:rStyle w:val="Bold"/>
          <w:bCs/>
        </w:rPr>
        <w:t>^~rate~</w:t>
      </w:r>
      <w:r>
        <w:rPr>
          <w:w w:val="100"/>
        </w:rPr>
        <w:t xml:space="preserve"> unless you are an advanced user.</w:t>
      </w:r>
    </w:p>
    <w:p w:rsidR="004C1AAF" w:rsidRDefault="004C1AAF" w:rsidP="004C1AAF">
      <w:pPr>
        <w:pStyle w:val="Heading3"/>
        <w:outlineLvl w:val="0"/>
        <w:rPr>
          <w:w w:val="100"/>
        </w:rPr>
      </w:pPr>
      <w:r>
        <w:rPr>
          <w:w w:val="100"/>
        </w:rPr>
        <w:t>Example</w:t>
      </w:r>
      <w:r w:rsidR="00791520">
        <w:rPr>
          <w:w w:val="100"/>
        </w:rPr>
        <w:t xml:space="preserve"> 1</w:t>
      </w:r>
      <w:r w:rsidR="004A696D">
        <w:rPr>
          <w:w w:val="100"/>
        </w:rPr>
        <w:t>: Rate</w:t>
      </w:r>
    </w:p>
    <w:p w:rsidR="004C1AAF" w:rsidRDefault="004C1AAF" w:rsidP="004C1AAF">
      <w:pPr>
        <w:pStyle w:val="BodyText"/>
        <w:rPr>
          <w:rFonts w:ascii="Times New Roman" w:hAnsi="Times New Roman" w:cs="Times New Roman"/>
          <w:w w:val="100"/>
          <w:sz w:val="24"/>
          <w:szCs w:val="24"/>
        </w:rPr>
      </w:pPr>
      <w:r>
        <w:rPr>
          <w:w w:val="100"/>
        </w:rPr>
        <w:t xml:space="preserve">This example shows two classifications, a text classification named </w:t>
      </w:r>
      <w:proofErr w:type="spellStart"/>
      <w:r>
        <w:rPr>
          <w:rStyle w:val="Bold"/>
          <w:bCs/>
        </w:rPr>
        <w:t>MyText</w:t>
      </w:r>
      <w:proofErr w:type="spellEnd"/>
      <w:r>
        <w:rPr>
          <w:w w:val="100"/>
        </w:rPr>
        <w:t xml:space="preserve">, and a numeric 2 classification named </w:t>
      </w:r>
      <w:proofErr w:type="spellStart"/>
      <w:r>
        <w:rPr>
          <w:rStyle w:val="Bold"/>
          <w:bCs/>
        </w:rPr>
        <w:t>MyCost</w:t>
      </w:r>
      <w:proofErr w:type="spellEnd"/>
      <w:r>
        <w:rPr>
          <w:rStyle w:val="Bold"/>
          <w:bCs/>
        </w:rPr>
        <w:t xml:space="preserve">. </w:t>
      </w:r>
      <w:r>
        <w:rPr>
          <w:rStyle w:val="BodyText5"/>
        </w:rPr>
        <w:t>In this case, you created the classification on the Classification Conversion manager</w:t>
      </w:r>
      <w:r w:rsidR="00041DA2">
        <w:rPr>
          <w:rStyle w:val="BodyText5"/>
        </w:rPr>
        <w:t xml:space="preserve"> and </w:t>
      </w:r>
      <w:proofErr w:type="gramStart"/>
      <w:r w:rsidR="00041DA2">
        <w:rPr>
          <w:rStyle w:val="BodyText5"/>
        </w:rPr>
        <w:t>are wanting</w:t>
      </w:r>
      <w:proofErr w:type="gramEnd"/>
      <w:r w:rsidR="00041DA2">
        <w:rPr>
          <w:rStyle w:val="BodyText5"/>
        </w:rPr>
        <w:t xml:space="preserve"> to </w:t>
      </w:r>
      <w:r>
        <w:rPr>
          <w:rStyle w:val="BodyText5"/>
        </w:rPr>
        <w:t>import the Jan values</w:t>
      </w:r>
      <w:r>
        <w:rPr>
          <w:w w:val="100"/>
        </w:rPr>
        <w:t>:</w:t>
      </w:r>
    </w:p>
    <w:tbl>
      <w:tblPr>
        <w:tblW w:w="0" w:type="auto"/>
        <w:tblInd w:w="480" w:type="dxa"/>
        <w:tblLayout w:type="fixed"/>
        <w:tblCellMar>
          <w:top w:w="120" w:type="dxa"/>
          <w:left w:w="120" w:type="dxa"/>
          <w:bottom w:w="80" w:type="dxa"/>
          <w:right w:w="120" w:type="dxa"/>
        </w:tblCellMar>
        <w:tblLook w:val="0000"/>
      </w:tblPr>
      <w:tblGrid>
        <w:gridCol w:w="1180"/>
        <w:gridCol w:w="1720"/>
        <w:gridCol w:w="2460"/>
        <w:gridCol w:w="2300"/>
        <w:gridCol w:w="2660"/>
      </w:tblGrid>
      <w:tr w:rsidR="004C1AAF" w:rsidTr="00041DA2">
        <w:trPr>
          <w:trHeight w:val="380"/>
        </w:trPr>
        <w:tc>
          <w:tcPr>
            <w:tcW w:w="118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4C1AAF" w:rsidRDefault="004C1AAF" w:rsidP="00CF4EA5">
            <w:pPr>
              <w:pStyle w:val="TableHead"/>
            </w:pPr>
            <w:r>
              <w:rPr>
                <w:rStyle w:val="Bold"/>
                <w:b/>
                <w:caps w:val="0"/>
                <w:color w:val="000000"/>
                <w:sz w:val="20"/>
                <w:szCs w:val="20"/>
              </w:rPr>
              <w:lastRenderedPageBreak/>
              <w:t>Key</w:t>
            </w:r>
          </w:p>
        </w:tc>
        <w:tc>
          <w:tcPr>
            <w:tcW w:w="172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4C1AAF" w:rsidRDefault="004C1AAF" w:rsidP="00CF4EA5">
            <w:pPr>
              <w:pStyle w:val="TableHead"/>
            </w:pPr>
            <w:proofErr w:type="spellStart"/>
            <w:r>
              <w:rPr>
                <w:rStyle w:val="Bold"/>
                <w:b/>
                <w:caps w:val="0"/>
                <w:color w:val="000000"/>
                <w:sz w:val="20"/>
                <w:szCs w:val="20"/>
              </w:rPr>
              <w:t>MyText</w:t>
            </w:r>
            <w:proofErr w:type="spellEnd"/>
          </w:p>
        </w:tc>
        <w:tc>
          <w:tcPr>
            <w:tcW w:w="24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4C1AAF" w:rsidRDefault="004C1AAF"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4C1AAF" w:rsidRDefault="004C1AAF"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^~id~</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4C1AAF" w:rsidRDefault="004C1AAF"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^~value~</w:t>
            </w:r>
          </w:p>
        </w:tc>
      </w:tr>
      <w:tr w:rsidR="004C1AAF" w:rsidTr="00C424F9">
        <w:trPr>
          <w:trHeight w:val="380"/>
        </w:trPr>
        <w:tc>
          <w:tcPr>
            <w:tcW w:w="118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4C1AAF" w:rsidRDefault="004C1AAF" w:rsidP="00CF4EA5">
            <w:pPr>
              <w:pStyle w:val="TableBody"/>
            </w:pPr>
            <w:r>
              <w:rPr>
                <w:w w:val="100"/>
              </w:rPr>
              <w:t>Product1</w:t>
            </w:r>
          </w:p>
        </w:tc>
        <w:tc>
          <w:tcPr>
            <w:tcW w:w="172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4C1AAF" w:rsidRDefault="004C1AAF" w:rsidP="00CF4EA5">
            <w:pPr>
              <w:pStyle w:val="TableBody"/>
            </w:pPr>
            <w:r>
              <w:rPr>
                <w:w w:val="100"/>
              </w:rPr>
              <w:t>Text1</w:t>
            </w:r>
          </w:p>
        </w:tc>
        <w:tc>
          <w:tcPr>
            <w:tcW w:w="24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4C1AAF" w:rsidRDefault="004C1AAF" w:rsidP="00CF4EA5">
            <w:pPr>
              <w:pStyle w:val="TableBody"/>
            </w:pPr>
            <w:r>
              <w:rPr>
                <w:w w:val="100"/>
              </w:rPr>
              <w:t>Cost</w:t>
            </w:r>
            <w:r w:rsidR="00C424F9">
              <w:rPr>
                <w:w w:val="100"/>
              </w:rPr>
              <w:t>1</w:t>
            </w:r>
            <w:r>
              <w:rPr>
                <w:w w:val="100"/>
              </w:rPr>
              <w:t>_jan_var</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4C1AAF" w:rsidRDefault="004C1AAF" w:rsidP="00CF4EA5">
            <w:pPr>
              <w:pStyle w:val="TableBody"/>
            </w:pP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C424F9" w:rsidRPr="00C424F9" w:rsidRDefault="004C1AAF" w:rsidP="00CF4EA5">
            <w:pPr>
              <w:pStyle w:val="TableBody"/>
              <w:rPr>
                <w:w w:val="100"/>
              </w:rPr>
            </w:pPr>
            <w:r>
              <w:rPr>
                <w:w w:val="100"/>
              </w:rPr>
              <w:t>.2</w:t>
            </w:r>
          </w:p>
        </w:tc>
      </w:tr>
      <w:tr w:rsidR="00C424F9" w:rsidTr="00041DA2">
        <w:trPr>
          <w:trHeight w:val="380"/>
        </w:trPr>
        <w:tc>
          <w:tcPr>
            <w:tcW w:w="118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C424F9" w:rsidRDefault="00C424F9" w:rsidP="00CF4EA5">
            <w:pPr>
              <w:pStyle w:val="TableBody"/>
              <w:rPr>
                <w:w w:val="100"/>
              </w:rPr>
            </w:pPr>
            <w:r>
              <w:rPr>
                <w:w w:val="100"/>
              </w:rPr>
              <w:t>Product2</w:t>
            </w:r>
          </w:p>
        </w:tc>
        <w:tc>
          <w:tcPr>
            <w:tcW w:w="172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C424F9" w:rsidRDefault="00C424F9" w:rsidP="00CF4EA5">
            <w:pPr>
              <w:pStyle w:val="TableBody"/>
              <w:rPr>
                <w:w w:val="100"/>
              </w:rPr>
            </w:pPr>
            <w:r>
              <w:rPr>
                <w:w w:val="100"/>
              </w:rPr>
              <w:t>Text2</w:t>
            </w:r>
          </w:p>
        </w:tc>
        <w:tc>
          <w:tcPr>
            <w:tcW w:w="24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C424F9" w:rsidRDefault="00C424F9" w:rsidP="00CF4EA5">
            <w:pPr>
              <w:pStyle w:val="TableBody"/>
              <w:rPr>
                <w:w w:val="100"/>
              </w:rPr>
            </w:pPr>
            <w:r>
              <w:rPr>
                <w:w w:val="100"/>
              </w:rPr>
              <w:t>Cost2_jan_var</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C424F9" w:rsidRDefault="00C424F9" w:rsidP="00CF4EA5">
            <w:pPr>
              <w:pStyle w:val="TableBody"/>
            </w:pP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C424F9" w:rsidRDefault="00C424F9" w:rsidP="00CF4EA5">
            <w:pPr>
              <w:pStyle w:val="TableBody"/>
              <w:rPr>
                <w:w w:val="100"/>
              </w:rPr>
            </w:pPr>
            <w:r>
              <w:rPr>
                <w:w w:val="100"/>
              </w:rPr>
              <w:t>.3</w:t>
            </w:r>
          </w:p>
        </w:tc>
      </w:tr>
    </w:tbl>
    <w:p w:rsidR="004C1AAF" w:rsidRDefault="004C1AAF" w:rsidP="004C1AAF">
      <w:pPr>
        <w:pStyle w:val="BodyText"/>
        <w:rPr>
          <w:rFonts w:ascii="Times New Roman" w:hAnsi="Times New Roman" w:cs="Times New Roman"/>
          <w:w w:val="100"/>
          <w:sz w:val="24"/>
          <w:szCs w:val="24"/>
        </w:rPr>
      </w:pPr>
    </w:p>
    <w:tbl>
      <w:tblPr>
        <w:tblW w:w="0" w:type="auto"/>
        <w:tblInd w:w="480" w:type="dxa"/>
        <w:tblLayout w:type="fixed"/>
        <w:tblCellMar>
          <w:top w:w="120" w:type="dxa"/>
          <w:left w:w="120" w:type="dxa"/>
          <w:bottom w:w="80" w:type="dxa"/>
          <w:right w:w="120" w:type="dxa"/>
        </w:tblCellMar>
        <w:tblLook w:val="0000"/>
      </w:tblPr>
      <w:tblGrid>
        <w:gridCol w:w="3160"/>
        <w:gridCol w:w="2300"/>
        <w:gridCol w:w="2660"/>
      </w:tblGrid>
      <w:tr w:rsidR="004C1AAF" w:rsidTr="00CF4EA5">
        <w:trPr>
          <w:trHeight w:val="380"/>
        </w:trPr>
        <w:tc>
          <w:tcPr>
            <w:tcW w:w="31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4C1AAF" w:rsidRDefault="004C1AAF" w:rsidP="00CF4EA5">
            <w:pPr>
              <w:pStyle w:val="TableHead"/>
              <w:spacing w:line="240" w:lineRule="atLeast"/>
              <w:rPr>
                <w:caps w:val="0"/>
                <w:color w:val="000000"/>
                <w:sz w:val="20"/>
                <w:szCs w:val="20"/>
              </w:rPr>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^~period~</w:t>
            </w:r>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4C1AAF" w:rsidRDefault="004C1AAF"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^~rate~</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4C1AAF" w:rsidRDefault="004C1AAF"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^~hinge~</w:t>
            </w:r>
          </w:p>
        </w:tc>
      </w:tr>
      <w:tr w:rsidR="00C424F9" w:rsidTr="00C424F9">
        <w:trPr>
          <w:trHeight w:val="465"/>
        </w:trPr>
        <w:tc>
          <w:tcPr>
            <w:tcW w:w="31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C424F9" w:rsidRDefault="00C424F9" w:rsidP="00CF4EA5">
            <w:pPr>
              <w:pStyle w:val="TableBody"/>
            </w:pPr>
            <w:r>
              <w:rPr>
                <w:w w:val="100"/>
              </w:rPr>
              <w:t>2010/01/01 - 2010/01/31</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C424F9" w:rsidRDefault="00C424F9" w:rsidP="00CF4EA5">
            <w:pPr>
              <w:pStyle w:val="TableBody"/>
            </w:pPr>
            <w:r>
              <w:rPr>
                <w:w w:val="100"/>
              </w:rPr>
              <w:t>revenue</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C424F9" w:rsidRDefault="00C424F9" w:rsidP="00CF4EA5">
            <w:pPr>
              <w:pStyle w:val="TableBody"/>
            </w:pPr>
            <w:r>
              <w:rPr>
                <w:w w:val="100"/>
              </w:rPr>
              <w:t>revenue</w:t>
            </w:r>
          </w:p>
        </w:tc>
      </w:tr>
      <w:tr w:rsidR="00C424F9" w:rsidTr="00C424F9">
        <w:trPr>
          <w:trHeight w:val="465"/>
        </w:trPr>
        <w:tc>
          <w:tcPr>
            <w:tcW w:w="31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C424F9" w:rsidRPr="00C424F9" w:rsidRDefault="00C424F9" w:rsidP="00CF4EA5">
            <w:pPr>
              <w:pStyle w:val="TableBody"/>
              <w:rPr>
                <w:w w:val="100"/>
              </w:rPr>
            </w:pPr>
            <w:r>
              <w:rPr>
                <w:w w:val="100"/>
              </w:rPr>
              <w:t>2010/01/01 - 2010/01/31</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C424F9" w:rsidRPr="00C424F9" w:rsidRDefault="00C424F9" w:rsidP="00CF4EA5">
            <w:pPr>
              <w:pStyle w:val="TableBody"/>
              <w:rPr>
                <w:w w:val="100"/>
              </w:rPr>
            </w:pPr>
            <w:r>
              <w:rPr>
                <w:w w:val="100"/>
              </w:rPr>
              <w:t>revenue</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C424F9" w:rsidRPr="00C424F9" w:rsidRDefault="00C424F9" w:rsidP="00CF4EA5">
            <w:pPr>
              <w:pStyle w:val="TableBody"/>
              <w:rPr>
                <w:w w:val="100"/>
              </w:rPr>
            </w:pPr>
            <w:r>
              <w:rPr>
                <w:w w:val="100"/>
              </w:rPr>
              <w:t>revenue</w:t>
            </w:r>
          </w:p>
        </w:tc>
      </w:tr>
    </w:tbl>
    <w:p w:rsidR="004C1AAF" w:rsidRDefault="004C1AAF" w:rsidP="004C1AAF">
      <w:pPr>
        <w:pStyle w:val="BodyText"/>
        <w:rPr>
          <w:rFonts w:ascii="Times New Roman" w:hAnsi="Times New Roman" w:cs="Times New Roman"/>
          <w:w w:val="100"/>
          <w:sz w:val="24"/>
          <w:szCs w:val="24"/>
        </w:rPr>
      </w:pPr>
    </w:p>
    <w:p w:rsidR="004C1AAF" w:rsidRDefault="004C1AAF" w:rsidP="004C1AAF">
      <w:pPr>
        <w:pStyle w:val="BodyText"/>
        <w:rPr>
          <w:w w:val="100"/>
        </w:rPr>
      </w:pPr>
    </w:p>
    <w:p w:rsidR="004C1AAF" w:rsidRDefault="004C1AAF" w:rsidP="00041DA2">
      <w:pPr>
        <w:pStyle w:val="BodyText"/>
        <w:rPr>
          <w:w w:val="100"/>
        </w:rPr>
      </w:pPr>
      <w:r>
        <w:rPr>
          <w:w w:val="100"/>
        </w:rPr>
        <w:t xml:space="preserve">In January, Product1 had a cost of 20% of its revenue (shown in </w:t>
      </w:r>
      <w:r>
        <w:rPr>
          <w:rStyle w:val="Bold"/>
          <w:bCs/>
        </w:rPr>
        <w:t>~</w:t>
      </w:r>
      <w:proofErr w:type="spellStart"/>
      <w:r>
        <w:rPr>
          <w:rStyle w:val="Bold"/>
          <w:bCs/>
        </w:rPr>
        <w:t>MyCost</w:t>
      </w:r>
      <w:proofErr w:type="spellEnd"/>
      <w:r>
        <w:rPr>
          <w:rStyle w:val="Bold"/>
          <w:bCs/>
        </w:rPr>
        <w:t>^~value~</w:t>
      </w:r>
      <w:r w:rsidR="00932BC5">
        <w:rPr>
          <w:w w:val="100"/>
        </w:rPr>
        <w:t>)</w:t>
      </w:r>
      <w:r w:rsidR="00C424F9">
        <w:rPr>
          <w:w w:val="100"/>
        </w:rPr>
        <w:t xml:space="preserve"> and Product2 had a cost of 30% of its revenue</w:t>
      </w:r>
      <w:r>
        <w:rPr>
          <w:w w:val="100"/>
        </w:rPr>
        <w:t xml:space="preserve">. Because you are </w:t>
      </w:r>
      <w:r w:rsidR="00041DA2">
        <w:rPr>
          <w:w w:val="100"/>
        </w:rPr>
        <w:t xml:space="preserve">importing </w:t>
      </w:r>
      <w:r w:rsidR="00932BC5">
        <w:rPr>
          <w:w w:val="100"/>
        </w:rPr>
        <w:t xml:space="preserve">a </w:t>
      </w:r>
      <w:r w:rsidR="00041DA2">
        <w:rPr>
          <w:w w:val="100"/>
        </w:rPr>
        <w:t>new row</w:t>
      </w:r>
      <w:r>
        <w:rPr>
          <w:w w:val="100"/>
        </w:rPr>
        <w:t>, ~</w:t>
      </w:r>
      <w:proofErr w:type="spellStart"/>
      <w:r>
        <w:rPr>
          <w:w w:val="100"/>
        </w:rPr>
        <w:t>MyCost</w:t>
      </w:r>
      <w:proofErr w:type="spellEnd"/>
      <w:r>
        <w:rPr>
          <w:w w:val="100"/>
        </w:rPr>
        <w:t xml:space="preserve">^~id~ is blank. </w:t>
      </w:r>
    </w:p>
    <w:p w:rsidR="004C1AAF" w:rsidRDefault="004C1AAF" w:rsidP="004C1AAF">
      <w:pPr>
        <w:pStyle w:val="Heading3"/>
        <w:outlineLvl w:val="0"/>
        <w:rPr>
          <w:w w:val="100"/>
        </w:rPr>
      </w:pPr>
      <w:r>
        <w:rPr>
          <w:w w:val="100"/>
        </w:rPr>
        <w:t>Result</w:t>
      </w:r>
    </w:p>
    <w:p w:rsidR="004C1AAF" w:rsidRDefault="004C1AAF" w:rsidP="004C1AAF">
      <w:pPr>
        <w:pStyle w:val="BodyText"/>
        <w:rPr>
          <w:w w:val="100"/>
        </w:rPr>
      </w:pPr>
      <w:r>
        <w:rPr>
          <w:w w:val="100"/>
        </w:rPr>
        <w:t>An example of output from the report is shown here:</w:t>
      </w:r>
    </w:p>
    <w:p w:rsidR="004C1AAF" w:rsidRDefault="004C1AAF" w:rsidP="004C1AAF">
      <w:pPr>
        <w:pStyle w:val="BodyText"/>
        <w:rPr>
          <w:w w:val="100"/>
        </w:rPr>
      </w:pPr>
      <w:r>
        <w:rPr>
          <w:w w:val="100"/>
        </w:rPr>
        <w:t>Period: Jan 2010</w:t>
      </w:r>
    </w:p>
    <w:p w:rsidR="004C1AAF" w:rsidRDefault="004C1AAF" w:rsidP="004C1AAF">
      <w:pPr>
        <w:pStyle w:val="BodyText"/>
        <w:rPr>
          <w:rFonts w:ascii="Times New Roman" w:hAnsi="Times New Roman" w:cs="Times New Roman"/>
          <w:w w:val="100"/>
          <w:sz w:val="24"/>
          <w:szCs w:val="24"/>
        </w:rPr>
      </w:pPr>
      <w:r>
        <w:rPr>
          <w:w w:val="100"/>
        </w:rPr>
        <w:t>Report: Products</w:t>
      </w:r>
    </w:p>
    <w:tbl>
      <w:tblPr>
        <w:tblW w:w="0" w:type="auto"/>
        <w:tblInd w:w="480" w:type="dxa"/>
        <w:tblLayout w:type="fixed"/>
        <w:tblCellMar>
          <w:top w:w="120" w:type="dxa"/>
          <w:left w:w="120" w:type="dxa"/>
          <w:bottom w:w="80" w:type="dxa"/>
          <w:right w:w="120" w:type="dxa"/>
        </w:tblCellMar>
        <w:tblLook w:val="0000"/>
      </w:tblPr>
      <w:tblGrid>
        <w:gridCol w:w="3160"/>
        <w:gridCol w:w="2300"/>
        <w:gridCol w:w="2660"/>
      </w:tblGrid>
      <w:tr w:rsidR="004C1AAF" w:rsidTr="00CF4EA5">
        <w:trPr>
          <w:trHeight w:val="380"/>
        </w:trPr>
        <w:tc>
          <w:tcPr>
            <w:tcW w:w="31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4C1AAF" w:rsidRDefault="004C1AAF" w:rsidP="00CF4EA5">
            <w:pPr>
              <w:pStyle w:val="TableHead"/>
              <w:spacing w:line="240" w:lineRule="atLeast"/>
              <w:rPr>
                <w:caps w:val="0"/>
                <w:color w:val="000000"/>
                <w:sz w:val="20"/>
                <w:szCs w:val="20"/>
              </w:rPr>
            </w:pPr>
            <w:r>
              <w:rPr>
                <w:rStyle w:val="Bold"/>
                <w:b/>
                <w:caps w:val="0"/>
                <w:color w:val="000000"/>
                <w:sz w:val="20"/>
                <w:szCs w:val="20"/>
              </w:rPr>
              <w:t>Products</w:t>
            </w:r>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4C1AAF" w:rsidRDefault="004C1AAF" w:rsidP="00CF4EA5">
            <w:pPr>
              <w:pStyle w:val="TableHead"/>
            </w:pPr>
            <w:r>
              <w:rPr>
                <w:rStyle w:val="Bold"/>
                <w:b/>
                <w:caps w:val="0"/>
                <w:color w:val="000000"/>
                <w:sz w:val="20"/>
                <w:szCs w:val="20"/>
              </w:rPr>
              <w:t>Revenue</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4C1AAF" w:rsidRDefault="004C1AAF" w:rsidP="00CF4EA5">
            <w:pPr>
              <w:pStyle w:val="TableHead"/>
            </w:pPr>
            <w:proofErr w:type="spellStart"/>
            <w:r>
              <w:rPr>
                <w:rStyle w:val="Bold"/>
                <w:b/>
                <w:caps w:val="0"/>
                <w:color w:val="000000"/>
                <w:sz w:val="20"/>
                <w:szCs w:val="20"/>
              </w:rPr>
              <w:t>MyCost</w:t>
            </w:r>
            <w:proofErr w:type="spellEnd"/>
          </w:p>
        </w:tc>
      </w:tr>
      <w:tr w:rsidR="004C1AAF" w:rsidTr="0066512F">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4C1AAF" w:rsidRDefault="004C1AAF" w:rsidP="00CF4EA5">
            <w:pPr>
              <w:pStyle w:val="TableBody"/>
            </w:pPr>
            <w:r>
              <w:rPr>
                <w:w w:val="100"/>
              </w:rPr>
              <w:t>Product1</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4C1AAF" w:rsidRDefault="004C1AAF" w:rsidP="00CF4EA5">
            <w:pPr>
              <w:pStyle w:val="TableBody"/>
            </w:pPr>
            <w:r>
              <w:rPr>
                <w:w w:val="100"/>
              </w:rPr>
              <w:t>$10,000.23</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4C1AAF" w:rsidRDefault="004C1AAF" w:rsidP="008335DC">
            <w:pPr>
              <w:pStyle w:val="TableBody"/>
            </w:pPr>
            <w:r>
              <w:rPr>
                <w:w w:val="100"/>
              </w:rPr>
              <w:t>$2</w:t>
            </w:r>
            <w:r w:rsidR="008335DC">
              <w:rPr>
                <w:w w:val="100"/>
              </w:rPr>
              <w:t>0</w:t>
            </w:r>
            <w:r>
              <w:rPr>
                <w:w w:val="100"/>
              </w:rPr>
              <w:t>00.05</w:t>
            </w:r>
          </w:p>
        </w:tc>
      </w:tr>
      <w:tr w:rsidR="0066512F" w:rsidTr="00CF4EA5">
        <w:trPr>
          <w:trHeight w:val="380"/>
        </w:trPr>
        <w:tc>
          <w:tcPr>
            <w:tcW w:w="31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66512F" w:rsidRDefault="0066512F" w:rsidP="00CF4EA5">
            <w:pPr>
              <w:pStyle w:val="TableBody"/>
            </w:pPr>
            <w:r>
              <w:rPr>
                <w:w w:val="100"/>
              </w:rPr>
              <w:t>Product</w:t>
            </w:r>
            <w:r>
              <w:rPr>
                <w:w w:val="100"/>
              </w:rPr>
              <w:t>2</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66512F" w:rsidRDefault="0066512F" w:rsidP="0066512F">
            <w:pPr>
              <w:pStyle w:val="TableBody"/>
            </w:pPr>
            <w:r>
              <w:rPr>
                <w:w w:val="100"/>
              </w:rPr>
              <w:t>$</w:t>
            </w:r>
            <w:r>
              <w:rPr>
                <w:w w:val="100"/>
              </w:rPr>
              <w:t>9</w:t>
            </w:r>
            <w:r>
              <w:rPr>
                <w:w w:val="100"/>
              </w:rPr>
              <w:t>,000.</w:t>
            </w:r>
            <w:r>
              <w:rPr>
                <w:w w:val="100"/>
              </w:rPr>
              <w:t>04</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66512F" w:rsidRDefault="0066512F" w:rsidP="0066512F">
            <w:pPr>
              <w:pStyle w:val="TableBody"/>
            </w:pPr>
            <w:r>
              <w:rPr>
                <w:w w:val="100"/>
              </w:rPr>
              <w:t>$2</w:t>
            </w:r>
            <w:r>
              <w:rPr>
                <w:w w:val="100"/>
              </w:rPr>
              <w:t>7</w:t>
            </w:r>
            <w:r>
              <w:rPr>
                <w:w w:val="100"/>
              </w:rPr>
              <w:t>00.0</w:t>
            </w:r>
            <w:r>
              <w:rPr>
                <w:w w:val="100"/>
              </w:rPr>
              <w:t>1</w:t>
            </w:r>
          </w:p>
        </w:tc>
      </w:tr>
    </w:tbl>
    <w:p w:rsidR="0039581C" w:rsidRDefault="0039581C" w:rsidP="0039581C">
      <w:pPr>
        <w:pStyle w:val="Heading3"/>
        <w:outlineLvl w:val="0"/>
        <w:rPr>
          <w:w w:val="100"/>
        </w:rPr>
      </w:pPr>
      <w:r>
        <w:rPr>
          <w:w w:val="100"/>
        </w:rPr>
        <w:t>Example</w:t>
      </w:r>
      <w:r>
        <w:rPr>
          <w:w w:val="100"/>
        </w:rPr>
        <w:t xml:space="preserve"> 2</w:t>
      </w:r>
      <w:r w:rsidR="00141822">
        <w:rPr>
          <w:w w:val="100"/>
        </w:rPr>
        <w:t>: Rate</w:t>
      </w:r>
    </w:p>
    <w:p w:rsidR="00932BC5" w:rsidRDefault="003C03F0" w:rsidP="00932BC5">
      <w:pPr>
        <w:pStyle w:val="BodyText"/>
        <w:rPr>
          <w:w w:val="100"/>
        </w:rPr>
      </w:pPr>
      <w:r>
        <w:rPr>
          <w:w w:val="100"/>
        </w:rPr>
        <w:t>Expanding on the previous example, the customer exports the data from January and adds the data for February</w:t>
      </w:r>
      <w:r w:rsidR="00C01ECB">
        <w:rPr>
          <w:w w:val="100"/>
        </w:rPr>
        <w:t>:</w:t>
      </w:r>
    </w:p>
    <w:p w:rsidR="00932BC5" w:rsidRDefault="00932BC5">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autoSpaceDE/>
        <w:autoSpaceDN/>
        <w:adjustRightInd/>
        <w:spacing w:after="200" w:line="276" w:lineRule="auto"/>
        <w:rPr>
          <w:w w:val="100"/>
          <w:sz w:val="20"/>
          <w:szCs w:val="20"/>
        </w:rPr>
      </w:pPr>
      <w:r>
        <w:rPr>
          <w:w w:val="100"/>
        </w:rPr>
        <w:br w:type="page"/>
      </w:r>
    </w:p>
    <w:p w:rsidR="00932BC5" w:rsidRPr="00932BC5" w:rsidRDefault="00932BC5" w:rsidP="00932BC5">
      <w:pPr>
        <w:pStyle w:val="BodyText"/>
        <w:rPr>
          <w:w w:val="100"/>
        </w:rPr>
      </w:pPr>
    </w:p>
    <w:tbl>
      <w:tblPr>
        <w:tblW w:w="0" w:type="auto"/>
        <w:tblInd w:w="480" w:type="dxa"/>
        <w:tblLayout w:type="fixed"/>
        <w:tblCellMar>
          <w:top w:w="120" w:type="dxa"/>
          <w:left w:w="120" w:type="dxa"/>
          <w:bottom w:w="80" w:type="dxa"/>
          <w:right w:w="120" w:type="dxa"/>
        </w:tblCellMar>
        <w:tblLook w:val="0000"/>
      </w:tblPr>
      <w:tblGrid>
        <w:gridCol w:w="1180"/>
        <w:gridCol w:w="1720"/>
        <w:gridCol w:w="2460"/>
        <w:gridCol w:w="2300"/>
        <w:gridCol w:w="2660"/>
      </w:tblGrid>
      <w:tr w:rsidR="00C01ECB" w:rsidTr="00B370ED">
        <w:trPr>
          <w:trHeight w:val="380"/>
        </w:trPr>
        <w:tc>
          <w:tcPr>
            <w:tcW w:w="118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C01ECB" w:rsidRDefault="00C01ECB" w:rsidP="00CF4EA5">
            <w:pPr>
              <w:pStyle w:val="TableHead"/>
            </w:pPr>
            <w:r>
              <w:rPr>
                <w:rStyle w:val="Bold"/>
                <w:b/>
                <w:caps w:val="0"/>
                <w:color w:val="000000"/>
                <w:sz w:val="20"/>
                <w:szCs w:val="20"/>
              </w:rPr>
              <w:t>Key</w:t>
            </w:r>
          </w:p>
        </w:tc>
        <w:tc>
          <w:tcPr>
            <w:tcW w:w="172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C01ECB" w:rsidRDefault="00C01ECB" w:rsidP="00CF4EA5">
            <w:pPr>
              <w:pStyle w:val="TableHead"/>
            </w:pPr>
            <w:proofErr w:type="spellStart"/>
            <w:r>
              <w:rPr>
                <w:rStyle w:val="Bold"/>
                <w:b/>
                <w:caps w:val="0"/>
                <w:color w:val="000000"/>
                <w:sz w:val="20"/>
                <w:szCs w:val="20"/>
              </w:rPr>
              <w:t>MyText</w:t>
            </w:r>
            <w:proofErr w:type="spellEnd"/>
          </w:p>
        </w:tc>
        <w:tc>
          <w:tcPr>
            <w:tcW w:w="24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C01ECB" w:rsidRDefault="00C01ECB"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C01ECB" w:rsidRDefault="00C01ECB"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^~id~</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C01ECB" w:rsidRDefault="00C01ECB"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^~value~</w:t>
            </w:r>
          </w:p>
        </w:tc>
      </w:tr>
      <w:tr w:rsidR="00D77B89" w:rsidTr="00CF4EA5">
        <w:trPr>
          <w:trHeight w:val="380"/>
        </w:trPr>
        <w:tc>
          <w:tcPr>
            <w:tcW w:w="118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D77B89" w:rsidRDefault="00D77B89" w:rsidP="00CF4EA5">
            <w:pPr>
              <w:pStyle w:val="TableBody"/>
            </w:pPr>
            <w:r>
              <w:rPr>
                <w:w w:val="100"/>
              </w:rPr>
              <w:t>Product1</w:t>
            </w:r>
          </w:p>
        </w:tc>
        <w:tc>
          <w:tcPr>
            <w:tcW w:w="172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D77B89" w:rsidRDefault="00D77B89" w:rsidP="00CF4EA5">
            <w:pPr>
              <w:pStyle w:val="TableBody"/>
            </w:pPr>
            <w:r>
              <w:rPr>
                <w:w w:val="100"/>
              </w:rPr>
              <w:t>Text1</w:t>
            </w:r>
          </w:p>
        </w:tc>
        <w:tc>
          <w:tcPr>
            <w:tcW w:w="24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D77B89" w:rsidRDefault="00D77B89" w:rsidP="00CF4EA5">
            <w:pPr>
              <w:pStyle w:val="TableBody"/>
            </w:pPr>
            <w:r>
              <w:rPr>
                <w:w w:val="100"/>
              </w:rPr>
              <w:t>Cost1_jan_var</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D77B89" w:rsidRDefault="00D77B89" w:rsidP="00CF4EA5">
            <w:pPr>
              <w:pStyle w:val="TableBody"/>
            </w:pPr>
            <w:r>
              <w:t>1</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D77B89" w:rsidRPr="00C424F9" w:rsidRDefault="00D77B89" w:rsidP="00CF4EA5">
            <w:pPr>
              <w:pStyle w:val="TableBody"/>
              <w:rPr>
                <w:w w:val="100"/>
              </w:rPr>
            </w:pPr>
            <w:r>
              <w:rPr>
                <w:w w:val="100"/>
              </w:rPr>
              <w:t>.2</w:t>
            </w:r>
          </w:p>
        </w:tc>
      </w:tr>
      <w:tr w:rsidR="00D77B89" w:rsidTr="00CF4EA5">
        <w:trPr>
          <w:trHeight w:val="380"/>
        </w:trPr>
        <w:tc>
          <w:tcPr>
            <w:tcW w:w="118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D77B89" w:rsidRDefault="00D77B89" w:rsidP="00CF4EA5">
            <w:pPr>
              <w:pStyle w:val="TableBody"/>
              <w:rPr>
                <w:w w:val="100"/>
              </w:rPr>
            </w:pPr>
            <w:r>
              <w:rPr>
                <w:w w:val="100"/>
              </w:rPr>
              <w:t>Product2</w:t>
            </w:r>
          </w:p>
        </w:tc>
        <w:tc>
          <w:tcPr>
            <w:tcW w:w="172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D77B89" w:rsidRDefault="00D77B89" w:rsidP="00CF4EA5">
            <w:pPr>
              <w:pStyle w:val="TableBody"/>
              <w:rPr>
                <w:w w:val="100"/>
              </w:rPr>
            </w:pPr>
            <w:r>
              <w:rPr>
                <w:w w:val="100"/>
              </w:rPr>
              <w:t>Text2</w:t>
            </w:r>
          </w:p>
        </w:tc>
        <w:tc>
          <w:tcPr>
            <w:tcW w:w="24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D77B89" w:rsidRDefault="00D77B89" w:rsidP="00CF4EA5">
            <w:pPr>
              <w:pStyle w:val="TableBody"/>
              <w:rPr>
                <w:w w:val="100"/>
              </w:rPr>
            </w:pPr>
            <w:r>
              <w:rPr>
                <w:w w:val="100"/>
              </w:rPr>
              <w:t>Cost2_jan_var</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D77B89" w:rsidRDefault="00D77B89" w:rsidP="00CF4EA5">
            <w:pPr>
              <w:pStyle w:val="TableBody"/>
            </w:pPr>
            <w:r>
              <w:t>2</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D77B89" w:rsidRDefault="00D77B89" w:rsidP="00CF4EA5">
            <w:pPr>
              <w:pStyle w:val="TableBody"/>
              <w:rPr>
                <w:w w:val="100"/>
              </w:rPr>
            </w:pPr>
            <w:r>
              <w:rPr>
                <w:w w:val="100"/>
              </w:rPr>
              <w:t>.3</w:t>
            </w:r>
          </w:p>
        </w:tc>
      </w:tr>
      <w:tr w:rsidR="00B370ED" w:rsidTr="008F3D4F">
        <w:trPr>
          <w:trHeight w:val="380"/>
        </w:trPr>
        <w:tc>
          <w:tcPr>
            <w:tcW w:w="118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B370ED" w:rsidRDefault="00B370ED" w:rsidP="00CF4EA5">
            <w:pPr>
              <w:pStyle w:val="TableBody"/>
            </w:pPr>
            <w:r>
              <w:rPr>
                <w:w w:val="100"/>
              </w:rPr>
              <w:t>Product1</w:t>
            </w:r>
          </w:p>
        </w:tc>
        <w:tc>
          <w:tcPr>
            <w:tcW w:w="172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B370ED" w:rsidRDefault="00B370ED" w:rsidP="00CF4EA5">
            <w:pPr>
              <w:pStyle w:val="TableBody"/>
            </w:pPr>
            <w:r>
              <w:rPr>
                <w:w w:val="100"/>
              </w:rPr>
              <w:t>Text1</w:t>
            </w:r>
          </w:p>
        </w:tc>
        <w:tc>
          <w:tcPr>
            <w:tcW w:w="24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B370ED" w:rsidRDefault="00B370ED" w:rsidP="00CF4EA5">
            <w:pPr>
              <w:pStyle w:val="TableBody"/>
            </w:pPr>
            <w:r>
              <w:rPr>
                <w:w w:val="100"/>
              </w:rPr>
              <w:t>Cost</w:t>
            </w:r>
            <w:r w:rsidR="008F3D4F">
              <w:rPr>
                <w:w w:val="100"/>
              </w:rPr>
              <w:t>1</w:t>
            </w:r>
            <w:r>
              <w:rPr>
                <w:w w:val="100"/>
              </w:rPr>
              <w:t>_feb_var</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B370ED" w:rsidRDefault="00B370ED" w:rsidP="00CF4EA5">
            <w:pPr>
              <w:pStyle w:val="TableBody"/>
            </w:pP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B370ED" w:rsidRDefault="00B370ED" w:rsidP="00CF4EA5">
            <w:pPr>
              <w:pStyle w:val="TableBody"/>
            </w:pPr>
            <w:r>
              <w:rPr>
                <w:w w:val="100"/>
              </w:rPr>
              <w:t>.15</w:t>
            </w:r>
          </w:p>
        </w:tc>
      </w:tr>
      <w:tr w:rsidR="008F3D4F" w:rsidTr="00B370ED">
        <w:trPr>
          <w:trHeight w:val="380"/>
        </w:trPr>
        <w:tc>
          <w:tcPr>
            <w:tcW w:w="118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8F3D4F" w:rsidRDefault="008F3D4F" w:rsidP="00CF4EA5">
            <w:pPr>
              <w:pStyle w:val="TableBody"/>
            </w:pPr>
            <w:r>
              <w:rPr>
                <w:w w:val="100"/>
              </w:rPr>
              <w:t>Product</w:t>
            </w:r>
            <w:r>
              <w:rPr>
                <w:w w:val="100"/>
              </w:rPr>
              <w:t>2</w:t>
            </w:r>
          </w:p>
        </w:tc>
        <w:tc>
          <w:tcPr>
            <w:tcW w:w="172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8F3D4F" w:rsidRDefault="008F3D4F" w:rsidP="00CF4EA5">
            <w:pPr>
              <w:pStyle w:val="TableBody"/>
            </w:pPr>
            <w:r>
              <w:rPr>
                <w:w w:val="100"/>
              </w:rPr>
              <w:t>Text2</w:t>
            </w:r>
          </w:p>
        </w:tc>
        <w:tc>
          <w:tcPr>
            <w:tcW w:w="24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8F3D4F" w:rsidRDefault="008F3D4F" w:rsidP="00CF4EA5">
            <w:pPr>
              <w:pStyle w:val="TableBody"/>
            </w:pPr>
            <w:r>
              <w:rPr>
                <w:w w:val="100"/>
              </w:rPr>
              <w:t>Cost</w:t>
            </w:r>
            <w:r>
              <w:rPr>
                <w:w w:val="100"/>
              </w:rPr>
              <w:t>2</w:t>
            </w:r>
            <w:r>
              <w:rPr>
                <w:w w:val="100"/>
              </w:rPr>
              <w:t>_feb_var</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8F3D4F" w:rsidRDefault="008F3D4F" w:rsidP="00CF4EA5">
            <w:pPr>
              <w:pStyle w:val="TableBody"/>
            </w:pP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8F3D4F" w:rsidRDefault="008F3D4F" w:rsidP="00CF4EA5">
            <w:pPr>
              <w:pStyle w:val="TableBody"/>
            </w:pPr>
            <w:r>
              <w:rPr>
                <w:w w:val="100"/>
              </w:rPr>
              <w:t>.2</w:t>
            </w:r>
            <w:r w:rsidR="006E41A9">
              <w:rPr>
                <w:w w:val="100"/>
              </w:rPr>
              <w:t>5</w:t>
            </w:r>
          </w:p>
        </w:tc>
      </w:tr>
    </w:tbl>
    <w:p w:rsidR="00C01ECB" w:rsidRDefault="00C01ECB" w:rsidP="00C01ECB">
      <w:pPr>
        <w:pStyle w:val="BodyText"/>
        <w:rPr>
          <w:rFonts w:ascii="Times New Roman" w:hAnsi="Times New Roman" w:cs="Times New Roman"/>
          <w:w w:val="100"/>
          <w:sz w:val="24"/>
          <w:szCs w:val="24"/>
        </w:rPr>
      </w:pPr>
    </w:p>
    <w:tbl>
      <w:tblPr>
        <w:tblW w:w="0" w:type="auto"/>
        <w:tblInd w:w="480" w:type="dxa"/>
        <w:tblLayout w:type="fixed"/>
        <w:tblCellMar>
          <w:top w:w="120" w:type="dxa"/>
          <w:left w:w="120" w:type="dxa"/>
          <w:bottom w:w="80" w:type="dxa"/>
          <w:right w:w="120" w:type="dxa"/>
        </w:tblCellMar>
        <w:tblLook w:val="0000"/>
      </w:tblPr>
      <w:tblGrid>
        <w:gridCol w:w="3160"/>
        <w:gridCol w:w="2300"/>
        <w:gridCol w:w="2660"/>
      </w:tblGrid>
      <w:tr w:rsidR="00C01ECB" w:rsidTr="00CF4EA5">
        <w:trPr>
          <w:trHeight w:val="380"/>
        </w:trPr>
        <w:tc>
          <w:tcPr>
            <w:tcW w:w="31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C01ECB" w:rsidRDefault="00C01ECB" w:rsidP="00CF4EA5">
            <w:pPr>
              <w:pStyle w:val="TableHead"/>
              <w:spacing w:line="240" w:lineRule="atLeast"/>
              <w:rPr>
                <w:caps w:val="0"/>
                <w:color w:val="000000"/>
                <w:sz w:val="20"/>
                <w:szCs w:val="20"/>
              </w:rPr>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^~period~</w:t>
            </w:r>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C01ECB" w:rsidRDefault="00C01ECB"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^~rate~</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C01ECB" w:rsidRDefault="00C01ECB"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^~hinge~</w:t>
            </w:r>
          </w:p>
        </w:tc>
      </w:tr>
      <w:tr w:rsidR="00C01ECB" w:rsidTr="00CF4EA5">
        <w:trPr>
          <w:trHeight w:val="380"/>
        </w:trPr>
        <w:tc>
          <w:tcPr>
            <w:tcW w:w="31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C01ECB" w:rsidRDefault="00C01ECB" w:rsidP="00CF4EA5">
            <w:pPr>
              <w:pStyle w:val="TableBody"/>
            </w:pPr>
            <w:r>
              <w:rPr>
                <w:w w:val="100"/>
              </w:rPr>
              <w:t>2010/01/01 - 2010/01/31</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C01ECB" w:rsidRDefault="00C01ECB" w:rsidP="00CF4EA5">
            <w:pPr>
              <w:pStyle w:val="TableBody"/>
            </w:pPr>
            <w:r>
              <w:rPr>
                <w:w w:val="100"/>
              </w:rPr>
              <w:t>revenue</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C01ECB" w:rsidRDefault="00C01ECB" w:rsidP="00CF4EA5">
            <w:pPr>
              <w:pStyle w:val="TableBody"/>
            </w:pPr>
            <w:r>
              <w:rPr>
                <w:w w:val="100"/>
              </w:rPr>
              <w:t>revenue</w:t>
            </w:r>
          </w:p>
        </w:tc>
      </w:tr>
      <w:tr w:rsidR="00DA2147" w:rsidTr="00CF4EA5">
        <w:trPr>
          <w:trHeight w:val="380"/>
        </w:trPr>
        <w:tc>
          <w:tcPr>
            <w:tcW w:w="31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DA2147" w:rsidRDefault="00DA2147" w:rsidP="00CF4EA5">
            <w:pPr>
              <w:pStyle w:val="TableBody"/>
            </w:pPr>
            <w:r>
              <w:rPr>
                <w:w w:val="100"/>
              </w:rPr>
              <w:t>2010/01/01 - 2010/01/31</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DA2147" w:rsidRDefault="00DA2147" w:rsidP="00CF4EA5">
            <w:pPr>
              <w:pStyle w:val="TableBody"/>
            </w:pPr>
            <w:r>
              <w:rPr>
                <w:w w:val="100"/>
              </w:rPr>
              <w:t>revenue</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DA2147" w:rsidRDefault="00DA2147" w:rsidP="00CF4EA5">
            <w:pPr>
              <w:pStyle w:val="TableBody"/>
            </w:pPr>
            <w:r>
              <w:rPr>
                <w:w w:val="100"/>
              </w:rPr>
              <w:t>revenue</w:t>
            </w:r>
          </w:p>
        </w:tc>
      </w:tr>
      <w:tr w:rsidR="00C01ECB" w:rsidTr="00DA2147">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C01ECB" w:rsidRDefault="00DC5DAF" w:rsidP="00DC5DAF">
            <w:pPr>
              <w:pStyle w:val="TableBody"/>
            </w:pPr>
            <w:r>
              <w:rPr>
                <w:w w:val="100"/>
              </w:rPr>
              <w:t>2010/02/01 - 2010/02</w:t>
            </w:r>
            <w:r w:rsidR="00C01ECB">
              <w:rPr>
                <w:w w:val="100"/>
              </w:rPr>
              <w:t>/</w:t>
            </w:r>
            <w:r>
              <w:rPr>
                <w:w w:val="100"/>
              </w:rPr>
              <w:t>28</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C01ECB" w:rsidRDefault="00C01ECB" w:rsidP="00CF4EA5">
            <w:pPr>
              <w:pStyle w:val="TableBody"/>
            </w:pPr>
            <w:r>
              <w:rPr>
                <w:w w:val="100"/>
              </w:rPr>
              <w:t>revenue</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C01ECB" w:rsidRDefault="00C01ECB" w:rsidP="00CF4EA5">
            <w:pPr>
              <w:pStyle w:val="TableBody"/>
            </w:pPr>
            <w:r>
              <w:rPr>
                <w:w w:val="100"/>
              </w:rPr>
              <w:t>revenue</w:t>
            </w:r>
          </w:p>
        </w:tc>
      </w:tr>
      <w:tr w:rsidR="00DA2147" w:rsidTr="00CF4EA5">
        <w:trPr>
          <w:trHeight w:val="380"/>
        </w:trPr>
        <w:tc>
          <w:tcPr>
            <w:tcW w:w="31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DA2147" w:rsidRDefault="00DA2147" w:rsidP="00CF4EA5">
            <w:pPr>
              <w:pStyle w:val="TableBody"/>
            </w:pPr>
            <w:r>
              <w:rPr>
                <w:w w:val="100"/>
              </w:rPr>
              <w:t>2010/02/01 - 2010/02/28</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DA2147" w:rsidRDefault="00DA2147" w:rsidP="00CF4EA5">
            <w:pPr>
              <w:pStyle w:val="TableBody"/>
            </w:pPr>
            <w:r>
              <w:rPr>
                <w:w w:val="100"/>
              </w:rPr>
              <w:t>revenue</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DA2147" w:rsidRDefault="00DA2147" w:rsidP="00CF4EA5">
            <w:pPr>
              <w:pStyle w:val="TableBody"/>
            </w:pPr>
            <w:r>
              <w:rPr>
                <w:w w:val="100"/>
              </w:rPr>
              <w:t>revenue</w:t>
            </w:r>
          </w:p>
        </w:tc>
      </w:tr>
    </w:tbl>
    <w:p w:rsidR="00C01ECB" w:rsidRDefault="00C01ECB" w:rsidP="00C01ECB">
      <w:pPr>
        <w:pStyle w:val="BodyText"/>
        <w:rPr>
          <w:rFonts w:ascii="Times New Roman" w:hAnsi="Times New Roman" w:cs="Times New Roman"/>
          <w:w w:val="100"/>
          <w:sz w:val="24"/>
          <w:szCs w:val="24"/>
        </w:rPr>
      </w:pPr>
    </w:p>
    <w:p w:rsidR="003C03F0" w:rsidRDefault="00B370ED">
      <w:pPr>
        <w:rPr>
          <w:w w:val="100"/>
          <w:sz w:val="20"/>
          <w:szCs w:val="20"/>
        </w:rPr>
      </w:pPr>
      <w:r>
        <w:rPr>
          <w:w w:val="100"/>
          <w:sz w:val="20"/>
          <w:szCs w:val="20"/>
        </w:rPr>
        <w:t>In February, the user’s cost</w:t>
      </w:r>
      <w:r w:rsidR="00D023E9">
        <w:rPr>
          <w:w w:val="100"/>
          <w:sz w:val="20"/>
          <w:szCs w:val="20"/>
        </w:rPr>
        <w:t xml:space="preserve"> for Product1</w:t>
      </w:r>
      <w:r>
        <w:rPr>
          <w:w w:val="100"/>
          <w:sz w:val="20"/>
          <w:szCs w:val="20"/>
        </w:rPr>
        <w:t xml:space="preserve"> went down to</w:t>
      </w:r>
      <w:r w:rsidR="00932BC5">
        <w:rPr>
          <w:w w:val="100"/>
          <w:sz w:val="20"/>
          <w:szCs w:val="20"/>
        </w:rPr>
        <w:t xml:space="preserve"> </w:t>
      </w:r>
      <w:r w:rsidR="003C03F0">
        <w:rPr>
          <w:w w:val="100"/>
          <w:sz w:val="20"/>
          <w:szCs w:val="20"/>
        </w:rPr>
        <w:t>15% of the revenue</w:t>
      </w:r>
      <w:r w:rsidR="00D023E9">
        <w:rPr>
          <w:w w:val="100"/>
          <w:sz w:val="20"/>
          <w:szCs w:val="20"/>
        </w:rPr>
        <w:t xml:space="preserve"> and Product2 went down to 25% of its revenue</w:t>
      </w:r>
      <w:r w:rsidR="00886AAC">
        <w:rPr>
          <w:w w:val="100"/>
          <w:sz w:val="20"/>
          <w:szCs w:val="20"/>
        </w:rPr>
        <w:t>.</w:t>
      </w:r>
    </w:p>
    <w:p w:rsidR="00886AAC" w:rsidRDefault="00886AAC">
      <w:pPr>
        <w:rPr>
          <w:w w:val="100"/>
          <w:sz w:val="20"/>
          <w:szCs w:val="20"/>
        </w:rPr>
      </w:pPr>
    </w:p>
    <w:p w:rsidR="00886AAC" w:rsidRDefault="00886AAC" w:rsidP="00886AAC">
      <w:pPr>
        <w:pStyle w:val="Heading3"/>
        <w:outlineLvl w:val="0"/>
        <w:rPr>
          <w:w w:val="100"/>
        </w:rPr>
      </w:pPr>
      <w:r>
        <w:rPr>
          <w:w w:val="100"/>
        </w:rPr>
        <w:t>Result</w:t>
      </w:r>
    </w:p>
    <w:p w:rsidR="00886AAC" w:rsidRDefault="00886AAC">
      <w:pPr>
        <w:rPr>
          <w:w w:val="100"/>
          <w:sz w:val="20"/>
          <w:szCs w:val="20"/>
        </w:rPr>
      </w:pPr>
    </w:p>
    <w:p w:rsidR="00B96FB8" w:rsidRDefault="00B96FB8" w:rsidP="00B96FB8">
      <w:pPr>
        <w:pStyle w:val="BodyText"/>
        <w:rPr>
          <w:w w:val="100"/>
        </w:rPr>
      </w:pPr>
      <w:r>
        <w:rPr>
          <w:w w:val="100"/>
        </w:rPr>
        <w:t>Period: Jan 2010</w:t>
      </w:r>
    </w:p>
    <w:p w:rsidR="00B96FB8" w:rsidRDefault="00B96FB8" w:rsidP="00B96FB8">
      <w:pPr>
        <w:pStyle w:val="BodyText"/>
        <w:rPr>
          <w:rFonts w:ascii="Times New Roman" w:hAnsi="Times New Roman" w:cs="Times New Roman"/>
          <w:w w:val="100"/>
          <w:sz w:val="24"/>
          <w:szCs w:val="24"/>
        </w:rPr>
      </w:pPr>
      <w:r>
        <w:rPr>
          <w:w w:val="100"/>
        </w:rPr>
        <w:t>Report: Products</w:t>
      </w:r>
    </w:p>
    <w:tbl>
      <w:tblPr>
        <w:tblW w:w="0" w:type="auto"/>
        <w:tblInd w:w="480" w:type="dxa"/>
        <w:tblLayout w:type="fixed"/>
        <w:tblCellMar>
          <w:top w:w="120" w:type="dxa"/>
          <w:left w:w="120" w:type="dxa"/>
          <w:bottom w:w="80" w:type="dxa"/>
          <w:right w:w="120" w:type="dxa"/>
        </w:tblCellMar>
        <w:tblLook w:val="0000"/>
      </w:tblPr>
      <w:tblGrid>
        <w:gridCol w:w="3160"/>
        <w:gridCol w:w="2300"/>
        <w:gridCol w:w="2660"/>
      </w:tblGrid>
      <w:tr w:rsidR="00B96FB8" w:rsidTr="00CF4EA5">
        <w:trPr>
          <w:trHeight w:val="380"/>
        </w:trPr>
        <w:tc>
          <w:tcPr>
            <w:tcW w:w="31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B96FB8" w:rsidRDefault="00B96FB8" w:rsidP="00CF4EA5">
            <w:pPr>
              <w:pStyle w:val="TableHead"/>
              <w:spacing w:line="240" w:lineRule="atLeast"/>
              <w:rPr>
                <w:caps w:val="0"/>
                <w:color w:val="000000"/>
                <w:sz w:val="20"/>
                <w:szCs w:val="20"/>
              </w:rPr>
            </w:pPr>
            <w:r>
              <w:rPr>
                <w:rStyle w:val="Bold"/>
                <w:b/>
                <w:caps w:val="0"/>
                <w:color w:val="000000"/>
                <w:sz w:val="20"/>
                <w:szCs w:val="20"/>
              </w:rPr>
              <w:t>Products</w:t>
            </w:r>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B96FB8" w:rsidRDefault="00B96FB8" w:rsidP="00CF4EA5">
            <w:pPr>
              <w:pStyle w:val="TableHead"/>
            </w:pPr>
            <w:r>
              <w:rPr>
                <w:rStyle w:val="Bold"/>
                <w:b/>
                <w:caps w:val="0"/>
                <w:color w:val="000000"/>
                <w:sz w:val="20"/>
                <w:szCs w:val="20"/>
              </w:rPr>
              <w:t>Revenue</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B96FB8" w:rsidRDefault="00B96FB8" w:rsidP="00CF4EA5">
            <w:pPr>
              <w:pStyle w:val="TableHead"/>
            </w:pPr>
            <w:proofErr w:type="spellStart"/>
            <w:r>
              <w:rPr>
                <w:rStyle w:val="Bold"/>
                <w:b/>
                <w:caps w:val="0"/>
                <w:color w:val="000000"/>
                <w:sz w:val="20"/>
                <w:szCs w:val="20"/>
              </w:rPr>
              <w:t>MyCost</w:t>
            </w:r>
            <w:proofErr w:type="spellEnd"/>
          </w:p>
        </w:tc>
      </w:tr>
      <w:tr w:rsidR="00B96FB8" w:rsidTr="00787B85">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B96FB8" w:rsidRDefault="00B96FB8" w:rsidP="00CF4EA5">
            <w:pPr>
              <w:pStyle w:val="TableBody"/>
            </w:pPr>
            <w:r>
              <w:rPr>
                <w:w w:val="100"/>
              </w:rPr>
              <w:t>Product1</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B96FB8" w:rsidRDefault="00B96FB8" w:rsidP="00CF4EA5">
            <w:pPr>
              <w:pStyle w:val="TableBody"/>
            </w:pPr>
            <w:r>
              <w:rPr>
                <w:w w:val="100"/>
              </w:rPr>
              <w:t>$10,000.23</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B96FB8" w:rsidRDefault="00B96FB8" w:rsidP="00CF4EA5">
            <w:pPr>
              <w:pStyle w:val="TableBody"/>
            </w:pPr>
            <w:r>
              <w:rPr>
                <w:w w:val="100"/>
              </w:rPr>
              <w:t>$2</w:t>
            </w:r>
            <w:r>
              <w:rPr>
                <w:w w:val="100"/>
              </w:rPr>
              <w:t>0</w:t>
            </w:r>
            <w:r>
              <w:rPr>
                <w:w w:val="100"/>
              </w:rPr>
              <w:t>00.05</w:t>
            </w:r>
          </w:p>
        </w:tc>
      </w:tr>
      <w:tr w:rsidR="00787B85" w:rsidTr="00CF4EA5">
        <w:trPr>
          <w:trHeight w:val="380"/>
        </w:trPr>
        <w:tc>
          <w:tcPr>
            <w:tcW w:w="31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787B85" w:rsidRDefault="00787B85" w:rsidP="00CF4EA5">
            <w:pPr>
              <w:pStyle w:val="TableBody"/>
            </w:pPr>
            <w:r>
              <w:rPr>
                <w:w w:val="100"/>
              </w:rPr>
              <w:t>Product2</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787B85" w:rsidRDefault="00787B85" w:rsidP="00CF4EA5">
            <w:pPr>
              <w:pStyle w:val="TableBody"/>
            </w:pPr>
            <w:r>
              <w:rPr>
                <w:w w:val="100"/>
              </w:rPr>
              <w:t>$9,000.04</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787B85" w:rsidRDefault="00787B85" w:rsidP="00CF4EA5">
            <w:pPr>
              <w:pStyle w:val="TableBody"/>
            </w:pPr>
            <w:r>
              <w:rPr>
                <w:w w:val="100"/>
              </w:rPr>
              <w:t>$2700.01</w:t>
            </w:r>
          </w:p>
        </w:tc>
      </w:tr>
    </w:tbl>
    <w:p w:rsidR="00B96FB8" w:rsidRDefault="00B96FB8" w:rsidP="00B96FB8"/>
    <w:p w:rsidR="00B96FB8" w:rsidRDefault="00B96FB8" w:rsidP="00B96FB8">
      <w:pPr>
        <w:pStyle w:val="BodyText"/>
        <w:rPr>
          <w:w w:val="100"/>
        </w:rPr>
      </w:pPr>
      <w:r>
        <w:rPr>
          <w:w w:val="100"/>
        </w:rPr>
        <w:t xml:space="preserve">Period: </w:t>
      </w:r>
      <w:r>
        <w:rPr>
          <w:w w:val="100"/>
        </w:rPr>
        <w:t>Feb</w:t>
      </w:r>
      <w:r>
        <w:rPr>
          <w:w w:val="100"/>
        </w:rPr>
        <w:t xml:space="preserve"> 2010</w:t>
      </w:r>
    </w:p>
    <w:p w:rsidR="00B96FB8" w:rsidRDefault="00B96FB8" w:rsidP="00B96FB8">
      <w:pPr>
        <w:pStyle w:val="BodyText"/>
        <w:rPr>
          <w:rFonts w:ascii="Times New Roman" w:hAnsi="Times New Roman" w:cs="Times New Roman"/>
          <w:w w:val="100"/>
          <w:sz w:val="24"/>
          <w:szCs w:val="24"/>
        </w:rPr>
      </w:pPr>
      <w:r>
        <w:rPr>
          <w:w w:val="100"/>
        </w:rPr>
        <w:lastRenderedPageBreak/>
        <w:t>Report: Products</w:t>
      </w:r>
    </w:p>
    <w:tbl>
      <w:tblPr>
        <w:tblW w:w="0" w:type="auto"/>
        <w:tblInd w:w="480" w:type="dxa"/>
        <w:tblLayout w:type="fixed"/>
        <w:tblCellMar>
          <w:top w:w="120" w:type="dxa"/>
          <w:left w:w="120" w:type="dxa"/>
          <w:bottom w:w="80" w:type="dxa"/>
          <w:right w:w="120" w:type="dxa"/>
        </w:tblCellMar>
        <w:tblLook w:val="0000"/>
      </w:tblPr>
      <w:tblGrid>
        <w:gridCol w:w="3160"/>
        <w:gridCol w:w="2300"/>
        <w:gridCol w:w="2660"/>
      </w:tblGrid>
      <w:tr w:rsidR="00B96FB8" w:rsidTr="00CF4EA5">
        <w:trPr>
          <w:trHeight w:val="380"/>
        </w:trPr>
        <w:tc>
          <w:tcPr>
            <w:tcW w:w="31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B96FB8" w:rsidRDefault="00B96FB8" w:rsidP="00CF4EA5">
            <w:pPr>
              <w:pStyle w:val="TableHead"/>
              <w:spacing w:line="240" w:lineRule="atLeast"/>
              <w:rPr>
                <w:caps w:val="0"/>
                <w:color w:val="000000"/>
                <w:sz w:val="20"/>
                <w:szCs w:val="20"/>
              </w:rPr>
            </w:pPr>
            <w:r>
              <w:rPr>
                <w:rStyle w:val="Bold"/>
                <w:b/>
                <w:caps w:val="0"/>
                <w:color w:val="000000"/>
                <w:sz w:val="20"/>
                <w:szCs w:val="20"/>
              </w:rPr>
              <w:t>Products</w:t>
            </w:r>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B96FB8" w:rsidRDefault="00B96FB8" w:rsidP="00CF4EA5">
            <w:pPr>
              <w:pStyle w:val="TableHead"/>
            </w:pPr>
            <w:r>
              <w:rPr>
                <w:rStyle w:val="Bold"/>
                <w:b/>
                <w:caps w:val="0"/>
                <w:color w:val="000000"/>
                <w:sz w:val="20"/>
                <w:szCs w:val="20"/>
              </w:rPr>
              <w:t>Revenue</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B96FB8" w:rsidRDefault="00B96FB8" w:rsidP="00CF4EA5">
            <w:pPr>
              <w:pStyle w:val="TableHead"/>
            </w:pPr>
            <w:proofErr w:type="spellStart"/>
            <w:r>
              <w:rPr>
                <w:rStyle w:val="Bold"/>
                <w:b/>
                <w:caps w:val="0"/>
                <w:color w:val="000000"/>
                <w:sz w:val="20"/>
                <w:szCs w:val="20"/>
              </w:rPr>
              <w:t>MyCost</w:t>
            </w:r>
            <w:proofErr w:type="spellEnd"/>
          </w:p>
        </w:tc>
      </w:tr>
      <w:tr w:rsidR="00B96FB8" w:rsidTr="00042A3E">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B96FB8" w:rsidRDefault="00B96FB8" w:rsidP="00CF4EA5">
            <w:pPr>
              <w:pStyle w:val="TableBody"/>
            </w:pPr>
            <w:r>
              <w:rPr>
                <w:w w:val="100"/>
              </w:rPr>
              <w:t>Product1</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B96FB8" w:rsidRDefault="004C575B" w:rsidP="00CF4EA5">
            <w:pPr>
              <w:pStyle w:val="TableBody"/>
            </w:pPr>
            <w:r>
              <w:rPr>
                <w:w w:val="100"/>
              </w:rPr>
              <w:t>$15</w:t>
            </w:r>
            <w:r w:rsidR="00B96FB8">
              <w:rPr>
                <w:w w:val="100"/>
              </w:rPr>
              <w:t>,</w:t>
            </w:r>
            <w:r>
              <w:rPr>
                <w:w w:val="100"/>
              </w:rPr>
              <w:t>500.75</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B96FB8" w:rsidRDefault="00B96FB8" w:rsidP="00E45C71">
            <w:pPr>
              <w:pStyle w:val="TableBody"/>
            </w:pPr>
            <w:r>
              <w:rPr>
                <w:w w:val="100"/>
              </w:rPr>
              <w:t>$</w:t>
            </w:r>
            <w:r w:rsidR="00E45C71">
              <w:rPr>
                <w:w w:val="100"/>
              </w:rPr>
              <w:t>2</w:t>
            </w:r>
            <w:r w:rsidR="00042A3E">
              <w:rPr>
                <w:w w:val="100"/>
              </w:rPr>
              <w:t>,</w:t>
            </w:r>
            <w:r w:rsidR="00E45C71">
              <w:rPr>
                <w:w w:val="100"/>
              </w:rPr>
              <w:t>325.11</w:t>
            </w:r>
          </w:p>
        </w:tc>
      </w:tr>
      <w:tr w:rsidR="00042A3E" w:rsidTr="00CF4EA5">
        <w:trPr>
          <w:trHeight w:val="380"/>
        </w:trPr>
        <w:tc>
          <w:tcPr>
            <w:tcW w:w="31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42A3E" w:rsidRDefault="00042A3E" w:rsidP="00042A3E">
            <w:pPr>
              <w:pStyle w:val="TableBody"/>
            </w:pPr>
            <w:r>
              <w:rPr>
                <w:w w:val="100"/>
              </w:rPr>
              <w:t>Product</w:t>
            </w:r>
            <w:r>
              <w:rPr>
                <w:w w:val="100"/>
              </w:rPr>
              <w:t>2</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42A3E" w:rsidRDefault="00042A3E" w:rsidP="00042A3E">
            <w:pPr>
              <w:pStyle w:val="TableBody"/>
            </w:pPr>
            <w:r>
              <w:rPr>
                <w:w w:val="100"/>
              </w:rPr>
              <w:t>$1</w:t>
            </w:r>
            <w:r>
              <w:rPr>
                <w:w w:val="100"/>
              </w:rPr>
              <w:t>2</w:t>
            </w:r>
            <w:r>
              <w:rPr>
                <w:w w:val="100"/>
              </w:rPr>
              <w:t>,</w:t>
            </w:r>
            <w:r>
              <w:rPr>
                <w:w w:val="100"/>
              </w:rPr>
              <w:t>3</w:t>
            </w:r>
            <w:r>
              <w:rPr>
                <w:w w:val="100"/>
              </w:rPr>
              <w:t>00.</w:t>
            </w:r>
            <w:r>
              <w:rPr>
                <w:w w:val="100"/>
              </w:rPr>
              <w:t>52</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42A3E" w:rsidRDefault="00042A3E" w:rsidP="00042A3E">
            <w:pPr>
              <w:pStyle w:val="TableBody"/>
            </w:pPr>
            <w:r>
              <w:rPr>
                <w:w w:val="100"/>
              </w:rPr>
              <w:t>$</w:t>
            </w:r>
            <w:r>
              <w:rPr>
                <w:w w:val="100"/>
              </w:rPr>
              <w:t>3,075.13</w:t>
            </w:r>
          </w:p>
        </w:tc>
      </w:tr>
    </w:tbl>
    <w:p w:rsidR="00A210A7" w:rsidRDefault="00A210A7" w:rsidP="00B96FB8"/>
    <w:p w:rsidR="00B96FB8" w:rsidRDefault="00B96FB8" w:rsidP="00B96FB8">
      <w:pPr>
        <w:pStyle w:val="BodyText"/>
        <w:rPr>
          <w:w w:val="100"/>
        </w:rPr>
      </w:pPr>
      <w:r>
        <w:rPr>
          <w:w w:val="100"/>
        </w:rPr>
        <w:t xml:space="preserve">Period: Jan </w:t>
      </w:r>
      <w:r w:rsidR="003C3CE6">
        <w:rPr>
          <w:w w:val="100"/>
        </w:rPr>
        <w:t xml:space="preserve">1 </w:t>
      </w:r>
      <w:r>
        <w:rPr>
          <w:w w:val="100"/>
        </w:rPr>
        <w:t>2010</w:t>
      </w:r>
      <w:r w:rsidR="00A210A7">
        <w:rPr>
          <w:w w:val="100"/>
        </w:rPr>
        <w:t xml:space="preserve"> – Feb</w:t>
      </w:r>
      <w:r w:rsidR="003C3CE6">
        <w:rPr>
          <w:w w:val="100"/>
        </w:rPr>
        <w:t xml:space="preserve"> 28</w:t>
      </w:r>
      <w:r w:rsidR="00A210A7">
        <w:rPr>
          <w:w w:val="100"/>
        </w:rPr>
        <w:t xml:space="preserve"> 2010</w:t>
      </w:r>
    </w:p>
    <w:p w:rsidR="00B96FB8" w:rsidRDefault="00B96FB8" w:rsidP="00B96FB8">
      <w:pPr>
        <w:pStyle w:val="BodyText"/>
        <w:rPr>
          <w:rFonts w:ascii="Times New Roman" w:hAnsi="Times New Roman" w:cs="Times New Roman"/>
          <w:w w:val="100"/>
          <w:sz w:val="24"/>
          <w:szCs w:val="24"/>
        </w:rPr>
      </w:pPr>
      <w:r>
        <w:rPr>
          <w:w w:val="100"/>
        </w:rPr>
        <w:t>Report: Products</w:t>
      </w:r>
    </w:p>
    <w:tbl>
      <w:tblPr>
        <w:tblW w:w="0" w:type="auto"/>
        <w:tblInd w:w="480" w:type="dxa"/>
        <w:tblLayout w:type="fixed"/>
        <w:tblCellMar>
          <w:top w:w="120" w:type="dxa"/>
          <w:left w:w="120" w:type="dxa"/>
          <w:bottom w:w="80" w:type="dxa"/>
          <w:right w:w="120" w:type="dxa"/>
        </w:tblCellMar>
        <w:tblLook w:val="0000"/>
      </w:tblPr>
      <w:tblGrid>
        <w:gridCol w:w="3160"/>
        <w:gridCol w:w="2300"/>
        <w:gridCol w:w="2660"/>
      </w:tblGrid>
      <w:tr w:rsidR="00B96FB8" w:rsidTr="00CF4EA5">
        <w:trPr>
          <w:trHeight w:val="380"/>
        </w:trPr>
        <w:tc>
          <w:tcPr>
            <w:tcW w:w="31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B96FB8" w:rsidRDefault="00B96FB8" w:rsidP="00CF4EA5">
            <w:pPr>
              <w:pStyle w:val="TableHead"/>
              <w:spacing w:line="240" w:lineRule="atLeast"/>
              <w:rPr>
                <w:caps w:val="0"/>
                <w:color w:val="000000"/>
                <w:sz w:val="20"/>
                <w:szCs w:val="20"/>
              </w:rPr>
            </w:pPr>
            <w:r>
              <w:rPr>
                <w:rStyle w:val="Bold"/>
                <w:b/>
                <w:caps w:val="0"/>
                <w:color w:val="000000"/>
                <w:sz w:val="20"/>
                <w:szCs w:val="20"/>
              </w:rPr>
              <w:t>Products</w:t>
            </w:r>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B96FB8" w:rsidRDefault="00B96FB8" w:rsidP="00CF4EA5">
            <w:pPr>
              <w:pStyle w:val="TableHead"/>
            </w:pPr>
            <w:r>
              <w:rPr>
                <w:rStyle w:val="Bold"/>
                <w:b/>
                <w:caps w:val="0"/>
                <w:color w:val="000000"/>
                <w:sz w:val="20"/>
                <w:szCs w:val="20"/>
              </w:rPr>
              <w:t>Revenue</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B96FB8" w:rsidRDefault="00B96FB8" w:rsidP="00CF4EA5">
            <w:pPr>
              <w:pStyle w:val="TableHead"/>
            </w:pPr>
            <w:proofErr w:type="spellStart"/>
            <w:r>
              <w:rPr>
                <w:rStyle w:val="Bold"/>
                <w:b/>
                <w:caps w:val="0"/>
                <w:color w:val="000000"/>
                <w:sz w:val="20"/>
                <w:szCs w:val="20"/>
              </w:rPr>
              <w:t>MyCost</w:t>
            </w:r>
            <w:proofErr w:type="spellEnd"/>
          </w:p>
        </w:tc>
      </w:tr>
      <w:tr w:rsidR="00B96FB8" w:rsidTr="00042A3E">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B96FB8" w:rsidRDefault="00B96FB8" w:rsidP="00CF4EA5">
            <w:pPr>
              <w:pStyle w:val="TableBody"/>
            </w:pPr>
            <w:r>
              <w:rPr>
                <w:w w:val="100"/>
              </w:rPr>
              <w:t>Product1</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B96FB8" w:rsidRDefault="00B96FB8" w:rsidP="00A210A7">
            <w:pPr>
              <w:pStyle w:val="TableBody"/>
            </w:pPr>
            <w:r>
              <w:rPr>
                <w:w w:val="100"/>
              </w:rPr>
              <w:t>$</w:t>
            </w:r>
            <w:r w:rsidR="00A210A7">
              <w:rPr>
                <w:w w:val="100"/>
              </w:rPr>
              <w:t>25,500.98</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A210A7" w:rsidRPr="00A210A7" w:rsidRDefault="00B96FB8" w:rsidP="00A210A7">
            <w:pPr>
              <w:pStyle w:val="TableBody"/>
              <w:rPr>
                <w:w w:val="100"/>
              </w:rPr>
            </w:pPr>
            <w:r>
              <w:rPr>
                <w:w w:val="100"/>
              </w:rPr>
              <w:t>$</w:t>
            </w:r>
            <w:r w:rsidR="00A210A7">
              <w:rPr>
                <w:w w:val="100"/>
              </w:rPr>
              <w:t>4325.16</w:t>
            </w:r>
          </w:p>
        </w:tc>
      </w:tr>
      <w:tr w:rsidR="00042A3E" w:rsidTr="00CF4EA5">
        <w:trPr>
          <w:trHeight w:val="380"/>
        </w:trPr>
        <w:tc>
          <w:tcPr>
            <w:tcW w:w="31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42A3E" w:rsidRDefault="00042A3E" w:rsidP="00CF4EA5">
            <w:pPr>
              <w:pStyle w:val="TableBody"/>
            </w:pPr>
            <w:r>
              <w:rPr>
                <w:w w:val="100"/>
              </w:rPr>
              <w:t>Product</w:t>
            </w:r>
            <w:r>
              <w:rPr>
                <w:w w:val="100"/>
              </w:rPr>
              <w:t>2</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42A3E" w:rsidRDefault="00042A3E" w:rsidP="008F72BC">
            <w:pPr>
              <w:pStyle w:val="TableBody"/>
            </w:pPr>
            <w:r>
              <w:rPr>
                <w:w w:val="100"/>
              </w:rPr>
              <w:t>$</w:t>
            </w:r>
            <w:r w:rsidR="008F72BC">
              <w:rPr>
                <w:w w:val="100"/>
              </w:rPr>
              <w:t>21,300.56</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42A3E" w:rsidRPr="00A210A7" w:rsidRDefault="00042A3E" w:rsidP="008F72BC">
            <w:pPr>
              <w:pStyle w:val="TableBody"/>
              <w:rPr>
                <w:w w:val="100"/>
              </w:rPr>
            </w:pPr>
            <w:r>
              <w:rPr>
                <w:w w:val="100"/>
              </w:rPr>
              <w:t>$</w:t>
            </w:r>
            <w:r w:rsidR="008F72BC">
              <w:rPr>
                <w:w w:val="100"/>
              </w:rPr>
              <w:t>5,775.14</w:t>
            </w:r>
          </w:p>
        </w:tc>
      </w:tr>
    </w:tbl>
    <w:p w:rsidR="00B96FB8" w:rsidRDefault="00B96FB8" w:rsidP="00B96FB8"/>
    <w:p w:rsidR="00AE0CD3" w:rsidRDefault="00AE0CD3" w:rsidP="00AE0CD3">
      <w:pPr>
        <w:pStyle w:val="Heading3"/>
        <w:outlineLvl w:val="0"/>
        <w:rPr>
          <w:w w:val="100"/>
        </w:rPr>
      </w:pPr>
      <w:r>
        <w:rPr>
          <w:w w:val="100"/>
        </w:rPr>
        <w:t>Example</w:t>
      </w:r>
      <w:r w:rsidR="008875AB">
        <w:rPr>
          <w:w w:val="100"/>
        </w:rPr>
        <w:t xml:space="preserve"> 3: Fixed</w:t>
      </w:r>
    </w:p>
    <w:p w:rsidR="00AE0CD3" w:rsidRDefault="00AE0CD3" w:rsidP="00AE0CD3">
      <w:pPr>
        <w:pStyle w:val="BodyText"/>
      </w:pPr>
      <w:r>
        <w:t>For March, the user doesn’t have per-unit cost data, but they do know they had a total of $3000 in costs for Product1 for the whole month of March. The user would therefore import the following data:</w:t>
      </w:r>
    </w:p>
    <w:tbl>
      <w:tblPr>
        <w:tblW w:w="0" w:type="auto"/>
        <w:tblInd w:w="480" w:type="dxa"/>
        <w:tblLayout w:type="fixed"/>
        <w:tblCellMar>
          <w:top w:w="120" w:type="dxa"/>
          <w:left w:w="120" w:type="dxa"/>
          <w:bottom w:w="80" w:type="dxa"/>
          <w:right w:w="120" w:type="dxa"/>
        </w:tblCellMar>
        <w:tblLook w:val="0000"/>
      </w:tblPr>
      <w:tblGrid>
        <w:gridCol w:w="1180"/>
        <w:gridCol w:w="1720"/>
        <w:gridCol w:w="2460"/>
        <w:gridCol w:w="2300"/>
        <w:gridCol w:w="2660"/>
      </w:tblGrid>
      <w:tr w:rsidR="00AE0CD3" w:rsidTr="00CF4EA5">
        <w:trPr>
          <w:trHeight w:val="380"/>
        </w:trPr>
        <w:tc>
          <w:tcPr>
            <w:tcW w:w="118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AE0CD3" w:rsidRDefault="00AE0CD3" w:rsidP="00CF4EA5">
            <w:pPr>
              <w:pStyle w:val="TableHead"/>
            </w:pPr>
            <w:r>
              <w:rPr>
                <w:rStyle w:val="Bold"/>
                <w:b/>
                <w:caps w:val="0"/>
                <w:color w:val="000000"/>
                <w:sz w:val="20"/>
                <w:szCs w:val="20"/>
              </w:rPr>
              <w:t>Key</w:t>
            </w:r>
          </w:p>
        </w:tc>
        <w:tc>
          <w:tcPr>
            <w:tcW w:w="172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AE0CD3" w:rsidRDefault="00AE0CD3" w:rsidP="00CF4EA5">
            <w:pPr>
              <w:pStyle w:val="TableHead"/>
            </w:pPr>
            <w:proofErr w:type="spellStart"/>
            <w:r>
              <w:rPr>
                <w:rStyle w:val="Bold"/>
                <w:b/>
                <w:caps w:val="0"/>
                <w:color w:val="000000"/>
                <w:sz w:val="20"/>
                <w:szCs w:val="20"/>
              </w:rPr>
              <w:t>MyText</w:t>
            </w:r>
            <w:proofErr w:type="spellEnd"/>
          </w:p>
        </w:tc>
        <w:tc>
          <w:tcPr>
            <w:tcW w:w="24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AE0CD3" w:rsidRDefault="00AE0CD3"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AE0CD3" w:rsidRDefault="00AE0CD3"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^~id~</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AE0CD3" w:rsidRDefault="00AE0CD3"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^~value~</w:t>
            </w:r>
          </w:p>
        </w:tc>
      </w:tr>
      <w:tr w:rsidR="00AE0CD3" w:rsidTr="008F72BC">
        <w:trPr>
          <w:trHeight w:val="380"/>
        </w:trPr>
        <w:tc>
          <w:tcPr>
            <w:tcW w:w="118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AE0CD3" w:rsidRDefault="00AE0CD3" w:rsidP="00CF4EA5">
            <w:pPr>
              <w:pStyle w:val="TableBody"/>
            </w:pPr>
            <w:r>
              <w:rPr>
                <w:w w:val="100"/>
              </w:rPr>
              <w:t>Product1</w:t>
            </w:r>
          </w:p>
        </w:tc>
        <w:tc>
          <w:tcPr>
            <w:tcW w:w="172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AE0CD3" w:rsidRDefault="00AE0CD3" w:rsidP="00CF4EA5">
            <w:pPr>
              <w:pStyle w:val="TableBody"/>
            </w:pPr>
            <w:r>
              <w:rPr>
                <w:w w:val="100"/>
              </w:rPr>
              <w:t>Text1</w:t>
            </w:r>
          </w:p>
        </w:tc>
        <w:tc>
          <w:tcPr>
            <w:tcW w:w="24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AE0CD3" w:rsidRDefault="00AE0CD3" w:rsidP="00CF4EA5">
            <w:pPr>
              <w:pStyle w:val="TableBody"/>
            </w:pPr>
            <w:r>
              <w:rPr>
                <w:w w:val="100"/>
              </w:rPr>
              <w:t>Cost</w:t>
            </w:r>
            <w:r w:rsidR="008F72BC">
              <w:rPr>
                <w:w w:val="100"/>
              </w:rPr>
              <w:t>1</w:t>
            </w:r>
            <w:r>
              <w:rPr>
                <w:w w:val="100"/>
              </w:rPr>
              <w:t>_</w:t>
            </w:r>
            <w:r>
              <w:rPr>
                <w:w w:val="100"/>
              </w:rPr>
              <w:t>mar</w:t>
            </w:r>
            <w:r>
              <w:rPr>
                <w:w w:val="100"/>
              </w:rPr>
              <w:t>_</w:t>
            </w:r>
            <w:r>
              <w:rPr>
                <w:w w:val="100"/>
              </w:rPr>
              <w:t>fixed</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AE0CD3" w:rsidRDefault="00AE0CD3" w:rsidP="00CF4EA5">
            <w:pPr>
              <w:pStyle w:val="TableBody"/>
            </w:pP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AE0CD3" w:rsidRDefault="00AE0CD3" w:rsidP="00CF4EA5">
            <w:pPr>
              <w:pStyle w:val="TableBody"/>
            </w:pPr>
            <w:r>
              <w:rPr>
                <w:w w:val="100"/>
              </w:rPr>
              <w:t>3000</w:t>
            </w:r>
          </w:p>
        </w:tc>
      </w:tr>
      <w:tr w:rsidR="008F72BC" w:rsidTr="00CF4EA5">
        <w:trPr>
          <w:trHeight w:val="380"/>
        </w:trPr>
        <w:tc>
          <w:tcPr>
            <w:tcW w:w="118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8F72BC" w:rsidRDefault="008F72BC" w:rsidP="00CF4EA5">
            <w:pPr>
              <w:pStyle w:val="TableBody"/>
            </w:pPr>
            <w:r>
              <w:rPr>
                <w:w w:val="100"/>
              </w:rPr>
              <w:t>Product</w:t>
            </w:r>
            <w:r>
              <w:rPr>
                <w:w w:val="100"/>
              </w:rPr>
              <w:t>2</w:t>
            </w:r>
          </w:p>
        </w:tc>
        <w:tc>
          <w:tcPr>
            <w:tcW w:w="172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8F72BC" w:rsidRDefault="008F72BC" w:rsidP="00CF4EA5">
            <w:pPr>
              <w:pStyle w:val="TableBody"/>
            </w:pPr>
            <w:r>
              <w:rPr>
                <w:w w:val="100"/>
              </w:rPr>
              <w:t>Text2</w:t>
            </w:r>
          </w:p>
        </w:tc>
        <w:tc>
          <w:tcPr>
            <w:tcW w:w="24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8F72BC" w:rsidRDefault="008F72BC" w:rsidP="00CF4EA5">
            <w:pPr>
              <w:pStyle w:val="TableBody"/>
            </w:pPr>
            <w:r>
              <w:rPr>
                <w:w w:val="100"/>
              </w:rPr>
              <w:t>Cost</w:t>
            </w:r>
            <w:r>
              <w:rPr>
                <w:w w:val="100"/>
              </w:rPr>
              <w:t>2</w:t>
            </w:r>
            <w:r>
              <w:rPr>
                <w:w w:val="100"/>
              </w:rPr>
              <w:t>_mar_fixed</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8F72BC" w:rsidRDefault="008F72BC" w:rsidP="00CF4EA5">
            <w:pPr>
              <w:pStyle w:val="TableBody"/>
            </w:pP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8F72BC" w:rsidRDefault="00402D08" w:rsidP="00CF4EA5">
            <w:pPr>
              <w:pStyle w:val="TableBody"/>
            </w:pPr>
            <w:r>
              <w:rPr>
                <w:w w:val="100"/>
              </w:rPr>
              <w:t>2</w:t>
            </w:r>
            <w:r w:rsidR="008F72BC">
              <w:rPr>
                <w:w w:val="100"/>
              </w:rPr>
              <w:t>000</w:t>
            </w:r>
          </w:p>
        </w:tc>
      </w:tr>
    </w:tbl>
    <w:p w:rsidR="00AE0CD3" w:rsidRDefault="00AE0CD3" w:rsidP="00AE0CD3">
      <w:pPr>
        <w:pStyle w:val="BodyText"/>
        <w:rPr>
          <w:rFonts w:ascii="Times New Roman" w:hAnsi="Times New Roman" w:cs="Times New Roman"/>
          <w:w w:val="100"/>
          <w:sz w:val="24"/>
          <w:szCs w:val="24"/>
        </w:rPr>
      </w:pPr>
    </w:p>
    <w:tbl>
      <w:tblPr>
        <w:tblW w:w="0" w:type="auto"/>
        <w:tblInd w:w="480" w:type="dxa"/>
        <w:tblLayout w:type="fixed"/>
        <w:tblCellMar>
          <w:top w:w="120" w:type="dxa"/>
          <w:left w:w="120" w:type="dxa"/>
          <w:bottom w:w="80" w:type="dxa"/>
          <w:right w:w="120" w:type="dxa"/>
        </w:tblCellMar>
        <w:tblLook w:val="0000"/>
      </w:tblPr>
      <w:tblGrid>
        <w:gridCol w:w="3160"/>
        <w:gridCol w:w="2300"/>
        <w:gridCol w:w="2660"/>
      </w:tblGrid>
      <w:tr w:rsidR="00AE0CD3" w:rsidTr="00CF4EA5">
        <w:trPr>
          <w:trHeight w:val="380"/>
        </w:trPr>
        <w:tc>
          <w:tcPr>
            <w:tcW w:w="31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AE0CD3" w:rsidRDefault="00AE0CD3" w:rsidP="00CF4EA5">
            <w:pPr>
              <w:pStyle w:val="TableHead"/>
              <w:spacing w:line="240" w:lineRule="atLeast"/>
              <w:rPr>
                <w:caps w:val="0"/>
                <w:color w:val="000000"/>
                <w:sz w:val="20"/>
                <w:szCs w:val="20"/>
              </w:rPr>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^~period~</w:t>
            </w:r>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AE0CD3" w:rsidRDefault="00AE0CD3"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^~rate~</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AE0CD3" w:rsidRDefault="00AE0CD3"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^~hinge~</w:t>
            </w:r>
          </w:p>
        </w:tc>
      </w:tr>
      <w:tr w:rsidR="00AE0CD3" w:rsidTr="008F72BC">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AE0CD3" w:rsidRDefault="00AE0CD3" w:rsidP="00CF4EA5">
            <w:pPr>
              <w:pStyle w:val="TableBody"/>
            </w:pPr>
            <w:r>
              <w:rPr>
                <w:w w:val="100"/>
              </w:rPr>
              <w:t>2010/0</w:t>
            </w:r>
            <w:r>
              <w:rPr>
                <w:w w:val="100"/>
              </w:rPr>
              <w:t>3</w:t>
            </w:r>
            <w:r>
              <w:rPr>
                <w:w w:val="100"/>
              </w:rPr>
              <w:t>/01 - 2010/0</w:t>
            </w:r>
            <w:r>
              <w:rPr>
                <w:w w:val="100"/>
              </w:rPr>
              <w:t>3</w:t>
            </w:r>
            <w:r>
              <w:rPr>
                <w:w w:val="100"/>
              </w:rPr>
              <w:t>/31</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AE0CD3" w:rsidRDefault="00AE0CD3" w:rsidP="00CF4EA5">
            <w:pPr>
              <w:pStyle w:val="TableBody"/>
            </w:pPr>
            <w:r>
              <w:rPr>
                <w:w w:val="100"/>
              </w:rPr>
              <w:t>fixed</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AE0CD3" w:rsidRDefault="00AE0CD3" w:rsidP="00CF4EA5">
            <w:pPr>
              <w:pStyle w:val="TableBody"/>
            </w:pPr>
            <w:r>
              <w:rPr>
                <w:w w:val="100"/>
              </w:rPr>
              <w:t>none</w:t>
            </w:r>
          </w:p>
        </w:tc>
      </w:tr>
      <w:tr w:rsidR="008F72BC" w:rsidTr="00CF4EA5">
        <w:trPr>
          <w:trHeight w:val="380"/>
        </w:trPr>
        <w:tc>
          <w:tcPr>
            <w:tcW w:w="31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8F72BC" w:rsidRDefault="008F72BC" w:rsidP="00CF4EA5">
            <w:pPr>
              <w:pStyle w:val="TableBody"/>
            </w:pPr>
            <w:r>
              <w:rPr>
                <w:w w:val="100"/>
              </w:rPr>
              <w:t>2010/03/01 - 2010/03/31</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8F72BC" w:rsidRDefault="008F72BC" w:rsidP="00CF4EA5">
            <w:pPr>
              <w:pStyle w:val="TableBody"/>
            </w:pPr>
            <w:r>
              <w:rPr>
                <w:w w:val="100"/>
              </w:rPr>
              <w:t>fixed</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8F72BC" w:rsidRDefault="008F72BC" w:rsidP="00CF4EA5">
            <w:pPr>
              <w:pStyle w:val="TableBody"/>
            </w:pPr>
            <w:r>
              <w:rPr>
                <w:w w:val="100"/>
              </w:rPr>
              <w:t>none</w:t>
            </w:r>
          </w:p>
        </w:tc>
      </w:tr>
    </w:tbl>
    <w:p w:rsidR="00AE0CD3" w:rsidRDefault="00AE0CD3" w:rsidP="00AE0CD3">
      <w:pPr>
        <w:pStyle w:val="Heading3"/>
        <w:ind w:left="0" w:firstLine="360"/>
        <w:outlineLvl w:val="0"/>
        <w:rPr>
          <w:w w:val="100"/>
        </w:rPr>
      </w:pPr>
      <w:r>
        <w:rPr>
          <w:w w:val="100"/>
        </w:rPr>
        <w:t>Result</w:t>
      </w:r>
    </w:p>
    <w:p w:rsidR="00AE0CD3" w:rsidRDefault="00AE0CD3" w:rsidP="00AE0CD3">
      <w:pPr>
        <w:rPr>
          <w:w w:val="100"/>
          <w:sz w:val="20"/>
          <w:szCs w:val="20"/>
        </w:rPr>
      </w:pPr>
    </w:p>
    <w:p w:rsidR="00AE0CD3" w:rsidRDefault="00AE0CD3" w:rsidP="00AE0CD3">
      <w:pPr>
        <w:pStyle w:val="BodyText"/>
        <w:rPr>
          <w:w w:val="100"/>
        </w:rPr>
      </w:pPr>
      <w:r>
        <w:rPr>
          <w:w w:val="100"/>
        </w:rPr>
        <w:t xml:space="preserve">Period: </w:t>
      </w:r>
      <w:r>
        <w:rPr>
          <w:w w:val="100"/>
        </w:rPr>
        <w:t>Mar</w:t>
      </w:r>
      <w:r>
        <w:rPr>
          <w:w w:val="100"/>
        </w:rPr>
        <w:t xml:space="preserve"> 2010</w:t>
      </w:r>
    </w:p>
    <w:p w:rsidR="00AE0CD3" w:rsidRDefault="00AE0CD3" w:rsidP="00AE0CD3">
      <w:pPr>
        <w:pStyle w:val="BodyText"/>
        <w:rPr>
          <w:rFonts w:ascii="Times New Roman" w:hAnsi="Times New Roman" w:cs="Times New Roman"/>
          <w:w w:val="100"/>
          <w:sz w:val="24"/>
          <w:szCs w:val="24"/>
        </w:rPr>
      </w:pPr>
      <w:r>
        <w:rPr>
          <w:w w:val="100"/>
        </w:rPr>
        <w:lastRenderedPageBreak/>
        <w:t>Report: Products</w:t>
      </w:r>
    </w:p>
    <w:tbl>
      <w:tblPr>
        <w:tblW w:w="0" w:type="auto"/>
        <w:tblInd w:w="480" w:type="dxa"/>
        <w:tblLayout w:type="fixed"/>
        <w:tblCellMar>
          <w:top w:w="120" w:type="dxa"/>
          <w:left w:w="120" w:type="dxa"/>
          <w:bottom w:w="80" w:type="dxa"/>
          <w:right w:w="120" w:type="dxa"/>
        </w:tblCellMar>
        <w:tblLook w:val="0000"/>
      </w:tblPr>
      <w:tblGrid>
        <w:gridCol w:w="3160"/>
        <w:gridCol w:w="2300"/>
        <w:gridCol w:w="2660"/>
      </w:tblGrid>
      <w:tr w:rsidR="00AE0CD3" w:rsidTr="00CF4EA5">
        <w:trPr>
          <w:trHeight w:val="380"/>
        </w:trPr>
        <w:tc>
          <w:tcPr>
            <w:tcW w:w="31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AE0CD3" w:rsidRDefault="00AE0CD3" w:rsidP="00CF4EA5">
            <w:pPr>
              <w:pStyle w:val="TableHead"/>
              <w:spacing w:line="240" w:lineRule="atLeast"/>
              <w:rPr>
                <w:caps w:val="0"/>
                <w:color w:val="000000"/>
                <w:sz w:val="20"/>
                <w:szCs w:val="20"/>
              </w:rPr>
            </w:pPr>
            <w:r>
              <w:rPr>
                <w:rStyle w:val="Bold"/>
                <w:b/>
                <w:caps w:val="0"/>
                <w:color w:val="000000"/>
                <w:sz w:val="20"/>
                <w:szCs w:val="20"/>
              </w:rPr>
              <w:t>Products</w:t>
            </w:r>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AE0CD3" w:rsidRDefault="00AE0CD3" w:rsidP="00CF4EA5">
            <w:pPr>
              <w:pStyle w:val="TableHead"/>
            </w:pPr>
            <w:r>
              <w:rPr>
                <w:rStyle w:val="Bold"/>
                <w:b/>
                <w:caps w:val="0"/>
                <w:color w:val="000000"/>
                <w:sz w:val="20"/>
                <w:szCs w:val="20"/>
              </w:rPr>
              <w:t>Revenue</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AE0CD3" w:rsidRDefault="00AE0CD3" w:rsidP="00CF4EA5">
            <w:pPr>
              <w:pStyle w:val="TableHead"/>
            </w:pPr>
            <w:proofErr w:type="spellStart"/>
            <w:r>
              <w:rPr>
                <w:rStyle w:val="Bold"/>
                <w:b/>
                <w:caps w:val="0"/>
                <w:color w:val="000000"/>
                <w:sz w:val="20"/>
                <w:szCs w:val="20"/>
              </w:rPr>
              <w:t>MyCost</w:t>
            </w:r>
            <w:proofErr w:type="spellEnd"/>
          </w:p>
        </w:tc>
      </w:tr>
      <w:tr w:rsidR="00AE0CD3" w:rsidTr="00F77FED">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AE0CD3" w:rsidRDefault="00AE0CD3" w:rsidP="00CF4EA5">
            <w:pPr>
              <w:pStyle w:val="TableBody"/>
            </w:pPr>
            <w:r>
              <w:rPr>
                <w:w w:val="100"/>
              </w:rPr>
              <w:t>Product1</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AE0CD3" w:rsidRDefault="00AE0CD3" w:rsidP="00CF4EA5">
            <w:pPr>
              <w:pStyle w:val="TableBody"/>
            </w:pPr>
            <w:r>
              <w:rPr>
                <w:w w:val="100"/>
              </w:rPr>
              <w:t>$</w:t>
            </w:r>
            <w:r>
              <w:rPr>
                <w:w w:val="100"/>
              </w:rPr>
              <w:t>11,023.75</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AE0CD3" w:rsidRDefault="00AE0CD3" w:rsidP="00CF4EA5">
            <w:pPr>
              <w:pStyle w:val="TableBody"/>
            </w:pPr>
            <w:r>
              <w:rPr>
                <w:w w:val="100"/>
              </w:rPr>
              <w:t>$</w:t>
            </w:r>
            <w:r>
              <w:rPr>
                <w:w w:val="100"/>
              </w:rPr>
              <w:t>3000.00</w:t>
            </w:r>
          </w:p>
        </w:tc>
      </w:tr>
      <w:tr w:rsidR="00F77FED" w:rsidTr="00CF4EA5">
        <w:trPr>
          <w:trHeight w:val="380"/>
        </w:trPr>
        <w:tc>
          <w:tcPr>
            <w:tcW w:w="31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F77FED" w:rsidRDefault="00F77FED" w:rsidP="00CF4EA5">
            <w:pPr>
              <w:pStyle w:val="TableBody"/>
            </w:pPr>
            <w:r>
              <w:rPr>
                <w:w w:val="100"/>
              </w:rPr>
              <w:t>Product</w:t>
            </w:r>
            <w:r>
              <w:rPr>
                <w:w w:val="100"/>
              </w:rPr>
              <w:t>2</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F77FED" w:rsidRDefault="00F77FED" w:rsidP="00F77FED">
            <w:pPr>
              <w:pStyle w:val="TableBody"/>
            </w:pPr>
            <w:r>
              <w:rPr>
                <w:w w:val="100"/>
              </w:rPr>
              <w:t>$</w:t>
            </w:r>
            <w:r>
              <w:rPr>
                <w:w w:val="100"/>
              </w:rPr>
              <w:t>8,000</w:t>
            </w:r>
            <w:r>
              <w:rPr>
                <w:w w:val="100"/>
              </w:rPr>
              <w:t>.</w:t>
            </w:r>
            <w:r>
              <w:rPr>
                <w:w w:val="100"/>
              </w:rPr>
              <w:t>12</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F77FED" w:rsidRDefault="00F77FED" w:rsidP="00F77FED">
            <w:pPr>
              <w:pStyle w:val="TableBody"/>
            </w:pPr>
            <w:r>
              <w:rPr>
                <w:w w:val="100"/>
              </w:rPr>
              <w:t>$</w:t>
            </w:r>
            <w:r>
              <w:rPr>
                <w:w w:val="100"/>
              </w:rPr>
              <w:t>2</w:t>
            </w:r>
            <w:r>
              <w:rPr>
                <w:w w:val="100"/>
              </w:rPr>
              <w:t>000.00</w:t>
            </w:r>
          </w:p>
        </w:tc>
      </w:tr>
    </w:tbl>
    <w:p w:rsidR="0046081F" w:rsidRDefault="00A60CF0" w:rsidP="0046081F">
      <w:pPr>
        <w:pStyle w:val="Heading2"/>
        <w:outlineLvl w:val="0"/>
        <w:rPr>
          <w:spacing w:val="13"/>
          <w:w w:val="100"/>
        </w:rPr>
      </w:pPr>
      <w:r>
        <w:rPr>
          <w:spacing w:val="13"/>
          <w:w w:val="100"/>
        </w:rPr>
        <w:t>Advanced Usage</w:t>
      </w:r>
      <w:r w:rsidR="00423855">
        <w:rPr>
          <w:spacing w:val="13"/>
          <w:w w:val="100"/>
        </w:rPr>
        <w:t>: Multiple Rows</w:t>
      </w:r>
    </w:p>
    <w:p w:rsidR="009A178E" w:rsidRPr="00564A4C" w:rsidRDefault="009A178E" w:rsidP="00564A4C">
      <w:pPr>
        <w:pStyle w:val="Heading3"/>
        <w:outlineLvl w:val="0"/>
        <w:rPr>
          <w:w w:val="100"/>
        </w:rPr>
      </w:pPr>
      <w:r>
        <w:rPr>
          <w:w w:val="100"/>
        </w:rPr>
        <w:t>Example</w:t>
      </w:r>
      <w:r w:rsidR="009378BF">
        <w:rPr>
          <w:w w:val="100"/>
        </w:rPr>
        <w:t xml:space="preserve"> 4: Multiple Row per Time Period</w:t>
      </w:r>
    </w:p>
    <w:p w:rsidR="00AE0CD3" w:rsidRDefault="00015B69" w:rsidP="00AE0CD3">
      <w:r>
        <w:t xml:space="preserve">Part of the power of numeric 2 classifications is the ability to have multiple rows per time period to reflect multiple costs. Every item can have as many rows of cost for any arbitrary time periods that the report calls for. </w:t>
      </w:r>
      <w:r w:rsidR="000E3B56">
        <w:t xml:space="preserve">In this example, </w:t>
      </w:r>
      <w:r w:rsidR="000C3755">
        <w:t>the</w:t>
      </w:r>
      <w:r w:rsidR="000E3B56">
        <w:t xml:space="preserve"> user wants to add a $500 shipping charge to Product1 for January</w:t>
      </w:r>
      <w:r w:rsidR="00B321C2">
        <w:t xml:space="preserve"> and a $600 shipping charge to February</w:t>
      </w:r>
      <w:r w:rsidR="000E3B56">
        <w:t>.</w:t>
      </w:r>
    </w:p>
    <w:p w:rsidR="000C3755" w:rsidRDefault="000C3755" w:rsidP="00AE0CD3"/>
    <w:tbl>
      <w:tblPr>
        <w:tblW w:w="0" w:type="auto"/>
        <w:tblInd w:w="480" w:type="dxa"/>
        <w:tblLayout w:type="fixed"/>
        <w:tblCellMar>
          <w:top w:w="120" w:type="dxa"/>
          <w:left w:w="120" w:type="dxa"/>
          <w:bottom w:w="80" w:type="dxa"/>
          <w:right w:w="120" w:type="dxa"/>
        </w:tblCellMar>
        <w:tblLook w:val="0000"/>
      </w:tblPr>
      <w:tblGrid>
        <w:gridCol w:w="1180"/>
        <w:gridCol w:w="1720"/>
        <w:gridCol w:w="2460"/>
        <w:gridCol w:w="2300"/>
        <w:gridCol w:w="2660"/>
      </w:tblGrid>
      <w:tr w:rsidR="000C3755" w:rsidTr="00CF4EA5">
        <w:trPr>
          <w:trHeight w:val="380"/>
        </w:trPr>
        <w:tc>
          <w:tcPr>
            <w:tcW w:w="118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0C3755" w:rsidRDefault="000C3755" w:rsidP="00CF4EA5">
            <w:pPr>
              <w:pStyle w:val="TableHead"/>
            </w:pPr>
            <w:r>
              <w:rPr>
                <w:rStyle w:val="Bold"/>
                <w:b/>
                <w:caps w:val="0"/>
                <w:color w:val="000000"/>
                <w:sz w:val="20"/>
                <w:szCs w:val="20"/>
              </w:rPr>
              <w:t>Key</w:t>
            </w:r>
          </w:p>
        </w:tc>
        <w:tc>
          <w:tcPr>
            <w:tcW w:w="172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0C3755" w:rsidRDefault="000C3755" w:rsidP="00CF4EA5">
            <w:pPr>
              <w:pStyle w:val="TableHead"/>
            </w:pPr>
            <w:proofErr w:type="spellStart"/>
            <w:r>
              <w:rPr>
                <w:rStyle w:val="Bold"/>
                <w:b/>
                <w:caps w:val="0"/>
                <w:color w:val="000000"/>
                <w:sz w:val="20"/>
                <w:szCs w:val="20"/>
              </w:rPr>
              <w:t>MyText</w:t>
            </w:r>
            <w:proofErr w:type="spellEnd"/>
          </w:p>
        </w:tc>
        <w:tc>
          <w:tcPr>
            <w:tcW w:w="24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0C3755" w:rsidRDefault="000C3755"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0C3755" w:rsidRDefault="000C3755"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^~id~</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0C3755" w:rsidRDefault="000C3755"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^~value~</w:t>
            </w:r>
          </w:p>
        </w:tc>
      </w:tr>
      <w:tr w:rsidR="000C3755" w:rsidTr="00CF4EA5">
        <w:trPr>
          <w:trHeight w:val="380"/>
        </w:trPr>
        <w:tc>
          <w:tcPr>
            <w:tcW w:w="118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r>
              <w:rPr>
                <w:w w:val="100"/>
              </w:rPr>
              <w:t>Product1</w:t>
            </w:r>
          </w:p>
        </w:tc>
        <w:tc>
          <w:tcPr>
            <w:tcW w:w="172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r>
              <w:rPr>
                <w:w w:val="100"/>
              </w:rPr>
              <w:t>Text1</w:t>
            </w:r>
          </w:p>
        </w:tc>
        <w:tc>
          <w:tcPr>
            <w:tcW w:w="24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proofErr w:type="spellStart"/>
            <w:r>
              <w:rPr>
                <w:w w:val="100"/>
              </w:rPr>
              <w:t>Cost_jan_var</w:t>
            </w:r>
            <w:proofErr w:type="spellEnd"/>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r>
              <w:rPr>
                <w:w w:val="100"/>
              </w:rPr>
              <w:t>1</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r>
              <w:rPr>
                <w:w w:val="100"/>
              </w:rPr>
              <w:t>.2</w:t>
            </w:r>
          </w:p>
        </w:tc>
      </w:tr>
      <w:tr w:rsidR="000C3755" w:rsidTr="00CF4EA5">
        <w:trPr>
          <w:trHeight w:val="380"/>
        </w:trPr>
        <w:tc>
          <w:tcPr>
            <w:tcW w:w="118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0C3755" w:rsidRDefault="000C3755" w:rsidP="00CF4EA5">
            <w:pPr>
              <w:pStyle w:val="TableBody"/>
            </w:pPr>
            <w:r>
              <w:rPr>
                <w:w w:val="100"/>
              </w:rPr>
              <w:t>Product1</w:t>
            </w:r>
          </w:p>
        </w:tc>
        <w:tc>
          <w:tcPr>
            <w:tcW w:w="172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0C3755" w:rsidRDefault="000C3755" w:rsidP="00CF4EA5">
            <w:pPr>
              <w:pStyle w:val="TableBody"/>
            </w:pPr>
            <w:r>
              <w:rPr>
                <w:w w:val="100"/>
              </w:rPr>
              <w:t>Text1</w:t>
            </w:r>
          </w:p>
        </w:tc>
        <w:tc>
          <w:tcPr>
            <w:tcW w:w="246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0C3755" w:rsidRDefault="000C3755" w:rsidP="00CF4EA5">
            <w:pPr>
              <w:pStyle w:val="TableBody"/>
            </w:pPr>
            <w:proofErr w:type="spellStart"/>
            <w:r>
              <w:rPr>
                <w:w w:val="100"/>
              </w:rPr>
              <w:t>Cost_jan_fixed</w:t>
            </w:r>
            <w:proofErr w:type="spellEnd"/>
          </w:p>
        </w:tc>
        <w:tc>
          <w:tcPr>
            <w:tcW w:w="230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0C3755" w:rsidRDefault="000C3755" w:rsidP="00CF4EA5">
            <w:pPr>
              <w:pStyle w:val="TableBody"/>
            </w:pPr>
          </w:p>
        </w:tc>
        <w:tc>
          <w:tcPr>
            <w:tcW w:w="266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0C3755" w:rsidRDefault="000C3755" w:rsidP="00CF4EA5">
            <w:pPr>
              <w:pStyle w:val="TableBody"/>
            </w:pPr>
            <w:r>
              <w:rPr>
                <w:w w:val="100"/>
              </w:rPr>
              <w:t>500</w:t>
            </w:r>
          </w:p>
        </w:tc>
      </w:tr>
      <w:tr w:rsidR="000C3755" w:rsidTr="00CF4EA5">
        <w:trPr>
          <w:trHeight w:val="380"/>
        </w:trPr>
        <w:tc>
          <w:tcPr>
            <w:tcW w:w="118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r>
              <w:rPr>
                <w:w w:val="100"/>
              </w:rPr>
              <w:t>Product1</w:t>
            </w:r>
          </w:p>
        </w:tc>
        <w:tc>
          <w:tcPr>
            <w:tcW w:w="172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r>
              <w:rPr>
                <w:w w:val="100"/>
              </w:rPr>
              <w:t>Text1</w:t>
            </w:r>
          </w:p>
        </w:tc>
        <w:tc>
          <w:tcPr>
            <w:tcW w:w="24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proofErr w:type="spellStart"/>
            <w:r>
              <w:rPr>
                <w:w w:val="100"/>
              </w:rPr>
              <w:t>Cost_feb_var</w:t>
            </w:r>
            <w:proofErr w:type="spellEnd"/>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r>
              <w:t>2</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r>
              <w:rPr>
                <w:w w:val="100"/>
              </w:rPr>
              <w:t>.15</w:t>
            </w:r>
          </w:p>
        </w:tc>
      </w:tr>
      <w:tr w:rsidR="000C3755" w:rsidTr="00CF4EA5">
        <w:trPr>
          <w:trHeight w:val="380"/>
        </w:trPr>
        <w:tc>
          <w:tcPr>
            <w:tcW w:w="118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0C3755" w:rsidRDefault="000C3755" w:rsidP="00CF4EA5">
            <w:pPr>
              <w:pStyle w:val="TableBody"/>
            </w:pPr>
            <w:r>
              <w:rPr>
                <w:w w:val="100"/>
              </w:rPr>
              <w:t>Product1</w:t>
            </w:r>
          </w:p>
        </w:tc>
        <w:tc>
          <w:tcPr>
            <w:tcW w:w="172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0C3755" w:rsidRDefault="000C3755" w:rsidP="00CF4EA5">
            <w:pPr>
              <w:pStyle w:val="TableBody"/>
            </w:pPr>
            <w:r>
              <w:rPr>
                <w:w w:val="100"/>
              </w:rPr>
              <w:t>Text1</w:t>
            </w:r>
          </w:p>
        </w:tc>
        <w:tc>
          <w:tcPr>
            <w:tcW w:w="246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0C3755" w:rsidRDefault="000C3755" w:rsidP="00CF4EA5">
            <w:pPr>
              <w:pStyle w:val="TableBody"/>
            </w:pPr>
            <w:proofErr w:type="spellStart"/>
            <w:r>
              <w:rPr>
                <w:w w:val="100"/>
              </w:rPr>
              <w:t>Cost_feb_fixed</w:t>
            </w:r>
            <w:proofErr w:type="spellEnd"/>
          </w:p>
        </w:tc>
        <w:tc>
          <w:tcPr>
            <w:tcW w:w="230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0C3755" w:rsidRDefault="000C3755" w:rsidP="00CF4EA5">
            <w:pPr>
              <w:pStyle w:val="TableBody"/>
            </w:pPr>
          </w:p>
        </w:tc>
        <w:tc>
          <w:tcPr>
            <w:tcW w:w="266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0C3755" w:rsidRDefault="000C3755" w:rsidP="00CF4EA5">
            <w:pPr>
              <w:pStyle w:val="TableBody"/>
            </w:pPr>
            <w:r>
              <w:rPr>
                <w:w w:val="100"/>
              </w:rPr>
              <w:t>600</w:t>
            </w:r>
          </w:p>
        </w:tc>
      </w:tr>
    </w:tbl>
    <w:p w:rsidR="000C3755" w:rsidRDefault="000C3755" w:rsidP="000C3755">
      <w:pPr>
        <w:pStyle w:val="BodyText"/>
        <w:rPr>
          <w:rFonts w:ascii="Times New Roman" w:hAnsi="Times New Roman" w:cs="Times New Roman"/>
          <w:w w:val="100"/>
          <w:sz w:val="24"/>
          <w:szCs w:val="24"/>
        </w:rPr>
      </w:pPr>
    </w:p>
    <w:tbl>
      <w:tblPr>
        <w:tblW w:w="0" w:type="auto"/>
        <w:tblInd w:w="480" w:type="dxa"/>
        <w:tblLayout w:type="fixed"/>
        <w:tblCellMar>
          <w:top w:w="120" w:type="dxa"/>
          <w:left w:w="120" w:type="dxa"/>
          <w:bottom w:w="80" w:type="dxa"/>
          <w:right w:w="120" w:type="dxa"/>
        </w:tblCellMar>
        <w:tblLook w:val="0000"/>
      </w:tblPr>
      <w:tblGrid>
        <w:gridCol w:w="3160"/>
        <w:gridCol w:w="2300"/>
        <w:gridCol w:w="2660"/>
      </w:tblGrid>
      <w:tr w:rsidR="000C3755" w:rsidTr="00CF4EA5">
        <w:trPr>
          <w:trHeight w:val="380"/>
        </w:trPr>
        <w:tc>
          <w:tcPr>
            <w:tcW w:w="31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0C3755" w:rsidRDefault="000C3755" w:rsidP="00CF4EA5">
            <w:pPr>
              <w:pStyle w:val="TableHead"/>
              <w:spacing w:line="240" w:lineRule="atLeast"/>
              <w:rPr>
                <w:caps w:val="0"/>
                <w:color w:val="000000"/>
                <w:sz w:val="20"/>
                <w:szCs w:val="20"/>
              </w:rPr>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^~period~</w:t>
            </w:r>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0C3755" w:rsidRDefault="000C3755"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^~rate~</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0C3755" w:rsidRDefault="000C3755"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^~hinge~</w:t>
            </w:r>
          </w:p>
        </w:tc>
      </w:tr>
      <w:tr w:rsidR="000C3755" w:rsidTr="00CF4EA5">
        <w:trPr>
          <w:trHeight w:val="380"/>
        </w:trPr>
        <w:tc>
          <w:tcPr>
            <w:tcW w:w="31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r>
              <w:rPr>
                <w:w w:val="100"/>
              </w:rPr>
              <w:t>2010/01/01 - 2010/01/31</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r>
              <w:rPr>
                <w:w w:val="100"/>
              </w:rPr>
              <w:t>revenue</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r>
              <w:rPr>
                <w:w w:val="100"/>
              </w:rPr>
              <w:t>revenue</w:t>
            </w:r>
          </w:p>
        </w:tc>
      </w:tr>
      <w:tr w:rsidR="000C3755" w:rsidTr="00CF4EA5">
        <w:trPr>
          <w:trHeight w:val="380"/>
        </w:trPr>
        <w:tc>
          <w:tcPr>
            <w:tcW w:w="316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0C3755" w:rsidRDefault="000C3755" w:rsidP="00CF4EA5">
            <w:pPr>
              <w:pStyle w:val="TableBody"/>
            </w:pPr>
            <w:r>
              <w:rPr>
                <w:w w:val="100"/>
              </w:rPr>
              <w:t>2010/01/01 - 2010/01/31</w:t>
            </w:r>
          </w:p>
        </w:tc>
        <w:tc>
          <w:tcPr>
            <w:tcW w:w="230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0C3755" w:rsidRDefault="000C3755" w:rsidP="00CF4EA5">
            <w:pPr>
              <w:pStyle w:val="TableBody"/>
            </w:pPr>
            <w:r>
              <w:rPr>
                <w:w w:val="100"/>
              </w:rPr>
              <w:t>fixed</w:t>
            </w:r>
          </w:p>
        </w:tc>
        <w:tc>
          <w:tcPr>
            <w:tcW w:w="266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0C3755" w:rsidRDefault="000C3755" w:rsidP="00CF4EA5">
            <w:pPr>
              <w:pStyle w:val="TableBody"/>
            </w:pPr>
            <w:r>
              <w:rPr>
                <w:w w:val="100"/>
              </w:rPr>
              <w:t>none</w:t>
            </w:r>
          </w:p>
        </w:tc>
      </w:tr>
      <w:tr w:rsidR="000C3755" w:rsidTr="00CF4EA5">
        <w:trPr>
          <w:trHeight w:val="380"/>
        </w:trPr>
        <w:tc>
          <w:tcPr>
            <w:tcW w:w="31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r>
              <w:rPr>
                <w:w w:val="100"/>
              </w:rPr>
              <w:t>2010/02/01 - 2010/01/31</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r>
              <w:rPr>
                <w:w w:val="100"/>
              </w:rPr>
              <w:t>revenue</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r>
              <w:rPr>
                <w:w w:val="100"/>
              </w:rPr>
              <w:t>revenue</w:t>
            </w:r>
          </w:p>
        </w:tc>
      </w:tr>
      <w:tr w:rsidR="000C3755" w:rsidTr="00CF4EA5">
        <w:trPr>
          <w:trHeight w:val="380"/>
        </w:trPr>
        <w:tc>
          <w:tcPr>
            <w:tcW w:w="316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0C3755" w:rsidRDefault="000C3755" w:rsidP="00CF4EA5">
            <w:pPr>
              <w:pStyle w:val="TableBody"/>
            </w:pPr>
            <w:r>
              <w:rPr>
                <w:w w:val="100"/>
              </w:rPr>
              <w:t>2010/02/01 - 2010/01/31</w:t>
            </w:r>
          </w:p>
        </w:tc>
        <w:tc>
          <w:tcPr>
            <w:tcW w:w="230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0C3755" w:rsidRDefault="000C3755" w:rsidP="00CF4EA5">
            <w:pPr>
              <w:pStyle w:val="TableBody"/>
            </w:pPr>
            <w:r>
              <w:rPr>
                <w:w w:val="100"/>
              </w:rPr>
              <w:t>fixed</w:t>
            </w:r>
          </w:p>
        </w:tc>
        <w:tc>
          <w:tcPr>
            <w:tcW w:w="2660" w:type="dxa"/>
            <w:tcBorders>
              <w:top w:val="nil"/>
              <w:left w:val="single" w:sz="8" w:space="0" w:color="FFFFFF"/>
              <w:bottom w:val="single" w:sz="8" w:space="0" w:color="FFFFFF"/>
              <w:right w:val="single" w:sz="8" w:space="0" w:color="FFFFFF"/>
            </w:tcBorders>
            <w:shd w:val="solid" w:color="DADEE2" w:fill="auto"/>
            <w:tcMar>
              <w:top w:w="75" w:type="dxa"/>
              <w:left w:w="120" w:type="dxa"/>
              <w:bottom w:w="120" w:type="dxa"/>
              <w:right w:w="120" w:type="dxa"/>
            </w:tcMar>
          </w:tcPr>
          <w:p w:rsidR="000C3755" w:rsidRDefault="000C3755" w:rsidP="00CF4EA5">
            <w:pPr>
              <w:pStyle w:val="TableBody"/>
            </w:pPr>
            <w:r>
              <w:rPr>
                <w:w w:val="100"/>
              </w:rPr>
              <w:t>none</w:t>
            </w:r>
          </w:p>
        </w:tc>
      </w:tr>
    </w:tbl>
    <w:p w:rsidR="000C3755" w:rsidRDefault="000C3755" w:rsidP="000C3755">
      <w:pPr>
        <w:pStyle w:val="BodyText"/>
        <w:rPr>
          <w:rFonts w:ascii="Times New Roman" w:hAnsi="Times New Roman" w:cs="Times New Roman"/>
          <w:w w:val="100"/>
          <w:sz w:val="24"/>
          <w:szCs w:val="24"/>
        </w:rPr>
      </w:pPr>
    </w:p>
    <w:p w:rsidR="000C3755" w:rsidRDefault="000C3755" w:rsidP="000C3755">
      <w:pPr>
        <w:pStyle w:val="BodyText"/>
        <w:rPr>
          <w:w w:val="100"/>
        </w:rPr>
      </w:pPr>
    </w:p>
    <w:p w:rsidR="000C3755" w:rsidRDefault="0024586D" w:rsidP="000C3755">
      <w:pPr>
        <w:pStyle w:val="BodyText"/>
        <w:rPr>
          <w:w w:val="100"/>
        </w:rPr>
      </w:pPr>
      <w:r>
        <w:rPr>
          <w:w w:val="100"/>
        </w:rPr>
        <w:t>For those rows which were previously imported, they have an id to indicate that they’re not new costs.</w:t>
      </w:r>
    </w:p>
    <w:p w:rsidR="000C3755" w:rsidRDefault="000C3755" w:rsidP="0024586D">
      <w:pPr>
        <w:pStyle w:val="Heading3"/>
        <w:ind w:left="0"/>
        <w:outlineLvl w:val="0"/>
        <w:rPr>
          <w:w w:val="100"/>
        </w:rPr>
      </w:pPr>
      <w:r>
        <w:rPr>
          <w:w w:val="100"/>
        </w:rPr>
        <w:lastRenderedPageBreak/>
        <w:t>Result</w:t>
      </w:r>
    </w:p>
    <w:p w:rsidR="000C3755" w:rsidRDefault="000C3755" w:rsidP="000C3755">
      <w:pPr>
        <w:pStyle w:val="BodyText"/>
        <w:rPr>
          <w:w w:val="100"/>
        </w:rPr>
      </w:pPr>
      <w:r>
        <w:rPr>
          <w:w w:val="100"/>
        </w:rPr>
        <w:t>An example of output from the report is shown here:</w:t>
      </w:r>
    </w:p>
    <w:p w:rsidR="000C3755" w:rsidRDefault="000C3755" w:rsidP="000C3755">
      <w:pPr>
        <w:pStyle w:val="BodyText"/>
        <w:rPr>
          <w:w w:val="100"/>
        </w:rPr>
      </w:pPr>
      <w:r>
        <w:rPr>
          <w:w w:val="100"/>
        </w:rPr>
        <w:t>Period: Jan 2010</w:t>
      </w:r>
    </w:p>
    <w:p w:rsidR="000C3755" w:rsidRDefault="000C3755" w:rsidP="000C3755">
      <w:pPr>
        <w:pStyle w:val="BodyText"/>
        <w:rPr>
          <w:rFonts w:ascii="Times New Roman" w:hAnsi="Times New Roman" w:cs="Times New Roman"/>
          <w:w w:val="100"/>
          <w:sz w:val="24"/>
          <w:szCs w:val="24"/>
        </w:rPr>
      </w:pPr>
      <w:r>
        <w:rPr>
          <w:w w:val="100"/>
        </w:rPr>
        <w:t>Report: Products</w:t>
      </w:r>
    </w:p>
    <w:tbl>
      <w:tblPr>
        <w:tblW w:w="0" w:type="auto"/>
        <w:tblInd w:w="480" w:type="dxa"/>
        <w:tblLayout w:type="fixed"/>
        <w:tblCellMar>
          <w:top w:w="120" w:type="dxa"/>
          <w:left w:w="120" w:type="dxa"/>
          <w:bottom w:w="80" w:type="dxa"/>
          <w:right w:w="120" w:type="dxa"/>
        </w:tblCellMar>
        <w:tblLook w:val="0000"/>
      </w:tblPr>
      <w:tblGrid>
        <w:gridCol w:w="3160"/>
        <w:gridCol w:w="2300"/>
        <w:gridCol w:w="2660"/>
      </w:tblGrid>
      <w:tr w:rsidR="000C3755" w:rsidTr="00CF4EA5">
        <w:trPr>
          <w:trHeight w:val="380"/>
        </w:trPr>
        <w:tc>
          <w:tcPr>
            <w:tcW w:w="31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0C3755" w:rsidRDefault="000C3755" w:rsidP="00CF4EA5">
            <w:pPr>
              <w:pStyle w:val="TableHead"/>
              <w:spacing w:line="240" w:lineRule="atLeast"/>
              <w:rPr>
                <w:caps w:val="0"/>
                <w:color w:val="000000"/>
                <w:sz w:val="20"/>
                <w:szCs w:val="20"/>
              </w:rPr>
            </w:pPr>
            <w:r>
              <w:rPr>
                <w:rStyle w:val="Bold"/>
                <w:b/>
                <w:caps w:val="0"/>
                <w:color w:val="000000"/>
                <w:sz w:val="20"/>
                <w:szCs w:val="20"/>
              </w:rPr>
              <w:t>Products</w:t>
            </w:r>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0C3755" w:rsidRDefault="000C3755" w:rsidP="00CF4EA5">
            <w:pPr>
              <w:pStyle w:val="TableHead"/>
            </w:pPr>
            <w:r>
              <w:rPr>
                <w:rStyle w:val="Bold"/>
                <w:b/>
                <w:caps w:val="0"/>
                <w:color w:val="000000"/>
                <w:sz w:val="20"/>
                <w:szCs w:val="20"/>
              </w:rPr>
              <w:t>Revenue</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0C3755" w:rsidRDefault="000C3755" w:rsidP="00CF4EA5">
            <w:pPr>
              <w:pStyle w:val="TableHead"/>
            </w:pPr>
            <w:proofErr w:type="spellStart"/>
            <w:r>
              <w:rPr>
                <w:rStyle w:val="Bold"/>
                <w:b/>
                <w:caps w:val="0"/>
                <w:color w:val="000000"/>
                <w:sz w:val="20"/>
                <w:szCs w:val="20"/>
              </w:rPr>
              <w:t>MyCost</w:t>
            </w:r>
            <w:proofErr w:type="spellEnd"/>
          </w:p>
        </w:tc>
      </w:tr>
      <w:tr w:rsidR="000C3755" w:rsidTr="00CF4EA5">
        <w:trPr>
          <w:trHeight w:val="380"/>
        </w:trPr>
        <w:tc>
          <w:tcPr>
            <w:tcW w:w="31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r>
              <w:rPr>
                <w:w w:val="100"/>
              </w:rPr>
              <w:t>Product1</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r>
              <w:rPr>
                <w:w w:val="100"/>
              </w:rPr>
              <w:t>$10,000.23</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0C3755" w:rsidRDefault="000C3755" w:rsidP="00CF4EA5">
            <w:pPr>
              <w:pStyle w:val="TableBody"/>
            </w:pPr>
            <w:r>
              <w:rPr>
                <w:w w:val="100"/>
              </w:rPr>
              <w:t>$2500.05</w:t>
            </w:r>
          </w:p>
        </w:tc>
      </w:tr>
    </w:tbl>
    <w:p w:rsidR="00BA72F5" w:rsidRDefault="00BA72F5" w:rsidP="00BA72F5">
      <w:pPr>
        <w:pStyle w:val="Heading2"/>
        <w:outlineLvl w:val="0"/>
        <w:rPr>
          <w:spacing w:val="13"/>
          <w:w w:val="100"/>
        </w:rPr>
      </w:pPr>
      <w:r>
        <w:rPr>
          <w:spacing w:val="13"/>
          <w:w w:val="100"/>
        </w:rPr>
        <w:t>Advanced Usage: Hinge</w:t>
      </w:r>
    </w:p>
    <w:p w:rsidR="002B3A2A" w:rsidRPr="002B3A2A" w:rsidRDefault="002B3A2A" w:rsidP="002B3A2A">
      <w:pPr>
        <w:pStyle w:val="BodyText"/>
        <w:ind w:left="0"/>
        <w:rPr>
          <w:b/>
        </w:rPr>
      </w:pPr>
      <w:r>
        <w:t xml:space="preserve">The </w:t>
      </w:r>
      <w:r w:rsidRPr="004A696D">
        <w:rPr>
          <w:b/>
        </w:rPr>
        <w:t>hinge</w:t>
      </w:r>
      <w:r>
        <w:t xml:space="preserve"> field determines how the value is distributed when the report is broken down. The most common usage of </w:t>
      </w:r>
      <w:r w:rsidRPr="004A696D">
        <w:rPr>
          <w:b/>
        </w:rPr>
        <w:t>hinge</w:t>
      </w:r>
      <w:r>
        <w:t xml:space="preserve"> is where the rate is fixed and you want to determine which event should determine the distribution of the value, but it can also be used with the rate in interesting ways. </w:t>
      </w:r>
      <w:r>
        <w:rPr>
          <w:b/>
        </w:rPr>
        <w:t>WARNING: this feature is for advanced users to approximate values. The resulting information should not be treated as exact values.</w:t>
      </w:r>
    </w:p>
    <w:p w:rsidR="00F65438" w:rsidRDefault="00F65438" w:rsidP="00F65438">
      <w:pPr>
        <w:pStyle w:val="Heading3"/>
        <w:outlineLvl w:val="0"/>
        <w:rPr>
          <w:w w:val="100"/>
        </w:rPr>
      </w:pPr>
      <w:r>
        <w:rPr>
          <w:w w:val="100"/>
        </w:rPr>
        <w:t>Example</w:t>
      </w:r>
      <w:r>
        <w:rPr>
          <w:w w:val="100"/>
        </w:rPr>
        <w:t xml:space="preserve"> 6: </w:t>
      </w:r>
      <w:r w:rsidR="007801E6">
        <w:rPr>
          <w:w w:val="100"/>
        </w:rPr>
        <w:t>Identical Rate</w:t>
      </w:r>
      <w:r>
        <w:rPr>
          <w:w w:val="100"/>
        </w:rPr>
        <w:t>/Hinge</w:t>
      </w:r>
    </w:p>
    <w:p w:rsidR="00F65438" w:rsidRPr="003542FE" w:rsidRDefault="003542FE" w:rsidP="00F65438">
      <w:pPr>
        <w:pStyle w:val="BodyText"/>
        <w:ind w:left="0"/>
      </w:pPr>
      <w:r>
        <w:t xml:space="preserve">The </w:t>
      </w:r>
      <w:r w:rsidRPr="003542FE">
        <w:rPr>
          <w:b/>
        </w:rPr>
        <w:t>hinge</w:t>
      </w:r>
      <w:r>
        <w:t xml:space="preserve"> determines how the value is distributed during a breakdown. Normally, this means that the </w:t>
      </w:r>
      <w:r>
        <w:rPr>
          <w:b/>
        </w:rPr>
        <w:t>rate</w:t>
      </w:r>
      <w:r>
        <w:t xml:space="preserve"> and </w:t>
      </w:r>
      <w:r>
        <w:rPr>
          <w:b/>
        </w:rPr>
        <w:t>hinge</w:t>
      </w:r>
      <w:r>
        <w:t xml:space="preserve"> fields are the same.</w:t>
      </w:r>
      <w:r w:rsidR="006E2510">
        <w:t xml:space="preserve"> The following illustrates this:</w:t>
      </w:r>
    </w:p>
    <w:tbl>
      <w:tblPr>
        <w:tblW w:w="0" w:type="auto"/>
        <w:tblInd w:w="480" w:type="dxa"/>
        <w:tblLayout w:type="fixed"/>
        <w:tblCellMar>
          <w:top w:w="120" w:type="dxa"/>
          <w:left w:w="120" w:type="dxa"/>
          <w:bottom w:w="80" w:type="dxa"/>
          <w:right w:w="120" w:type="dxa"/>
        </w:tblCellMar>
        <w:tblLook w:val="0000"/>
      </w:tblPr>
      <w:tblGrid>
        <w:gridCol w:w="1180"/>
        <w:gridCol w:w="1720"/>
        <w:gridCol w:w="2460"/>
        <w:gridCol w:w="2300"/>
        <w:gridCol w:w="2660"/>
      </w:tblGrid>
      <w:tr w:rsidR="00F65438" w:rsidTr="00CF4EA5">
        <w:trPr>
          <w:trHeight w:val="380"/>
        </w:trPr>
        <w:tc>
          <w:tcPr>
            <w:tcW w:w="118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F65438" w:rsidRDefault="00F65438" w:rsidP="00CF4EA5">
            <w:pPr>
              <w:pStyle w:val="TableHead"/>
            </w:pPr>
            <w:r>
              <w:rPr>
                <w:rStyle w:val="Bold"/>
                <w:b/>
                <w:caps w:val="0"/>
                <w:color w:val="000000"/>
                <w:sz w:val="20"/>
                <w:szCs w:val="20"/>
              </w:rPr>
              <w:t>Key</w:t>
            </w:r>
          </w:p>
        </w:tc>
        <w:tc>
          <w:tcPr>
            <w:tcW w:w="172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F65438" w:rsidRDefault="00F65438" w:rsidP="00CF4EA5">
            <w:pPr>
              <w:pStyle w:val="TableHead"/>
            </w:pPr>
            <w:proofErr w:type="spellStart"/>
            <w:r>
              <w:rPr>
                <w:rStyle w:val="Bold"/>
                <w:b/>
                <w:caps w:val="0"/>
                <w:color w:val="000000"/>
                <w:sz w:val="20"/>
                <w:szCs w:val="20"/>
              </w:rPr>
              <w:t>MyText</w:t>
            </w:r>
            <w:proofErr w:type="spellEnd"/>
          </w:p>
        </w:tc>
        <w:tc>
          <w:tcPr>
            <w:tcW w:w="24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F65438" w:rsidRDefault="00F65438"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F65438" w:rsidRDefault="00F65438"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^~id~</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F65438" w:rsidRDefault="00F65438"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^~value~</w:t>
            </w:r>
          </w:p>
        </w:tc>
      </w:tr>
      <w:tr w:rsidR="00F65438" w:rsidTr="00CF4EA5">
        <w:trPr>
          <w:trHeight w:val="380"/>
        </w:trPr>
        <w:tc>
          <w:tcPr>
            <w:tcW w:w="118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F65438" w:rsidRDefault="00F65438" w:rsidP="00CF4EA5">
            <w:pPr>
              <w:pStyle w:val="TableBody"/>
            </w:pPr>
            <w:r>
              <w:rPr>
                <w:w w:val="100"/>
              </w:rPr>
              <w:t>Product1</w:t>
            </w:r>
          </w:p>
        </w:tc>
        <w:tc>
          <w:tcPr>
            <w:tcW w:w="172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F65438" w:rsidRDefault="00F65438" w:rsidP="00CF4EA5">
            <w:pPr>
              <w:pStyle w:val="TableBody"/>
            </w:pPr>
            <w:r>
              <w:rPr>
                <w:w w:val="100"/>
              </w:rPr>
              <w:t>Text1</w:t>
            </w:r>
          </w:p>
        </w:tc>
        <w:tc>
          <w:tcPr>
            <w:tcW w:w="24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F65438" w:rsidRDefault="00F65438" w:rsidP="00880BA0">
            <w:pPr>
              <w:pStyle w:val="TableBody"/>
            </w:pPr>
            <w:r>
              <w:rPr>
                <w:w w:val="100"/>
              </w:rPr>
              <w:t>Cost</w:t>
            </w:r>
            <w:r>
              <w:rPr>
                <w:w w:val="100"/>
              </w:rPr>
              <w:t>1</w:t>
            </w:r>
            <w:r>
              <w:rPr>
                <w:w w:val="100"/>
              </w:rPr>
              <w:t>_</w:t>
            </w:r>
            <w:r>
              <w:rPr>
                <w:w w:val="100"/>
              </w:rPr>
              <w:t>mar</w:t>
            </w:r>
            <w:r>
              <w:rPr>
                <w:w w:val="100"/>
              </w:rPr>
              <w:t>_</w:t>
            </w:r>
            <w:r w:rsidR="00880BA0">
              <w:rPr>
                <w:w w:val="100"/>
              </w:rPr>
              <w:t>var</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F65438" w:rsidRDefault="00F65438" w:rsidP="00CF4EA5">
            <w:pPr>
              <w:pStyle w:val="TableBody"/>
            </w:pP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F65438" w:rsidRDefault="00054EC0" w:rsidP="00CF4EA5">
            <w:pPr>
              <w:pStyle w:val="TableBody"/>
            </w:pPr>
            <w:r>
              <w:rPr>
                <w:w w:val="100"/>
              </w:rPr>
              <w:t>1</w:t>
            </w:r>
          </w:p>
        </w:tc>
      </w:tr>
    </w:tbl>
    <w:p w:rsidR="00F65438" w:rsidRDefault="00F65438" w:rsidP="00F65438">
      <w:pPr>
        <w:pStyle w:val="BodyText"/>
        <w:rPr>
          <w:rFonts w:ascii="Times New Roman" w:hAnsi="Times New Roman" w:cs="Times New Roman"/>
          <w:w w:val="100"/>
          <w:sz w:val="24"/>
          <w:szCs w:val="24"/>
        </w:rPr>
      </w:pPr>
    </w:p>
    <w:tbl>
      <w:tblPr>
        <w:tblW w:w="0" w:type="auto"/>
        <w:tblInd w:w="480" w:type="dxa"/>
        <w:tblLayout w:type="fixed"/>
        <w:tblCellMar>
          <w:top w:w="120" w:type="dxa"/>
          <w:left w:w="120" w:type="dxa"/>
          <w:bottom w:w="80" w:type="dxa"/>
          <w:right w:w="120" w:type="dxa"/>
        </w:tblCellMar>
        <w:tblLook w:val="0000"/>
      </w:tblPr>
      <w:tblGrid>
        <w:gridCol w:w="3160"/>
        <w:gridCol w:w="2300"/>
        <w:gridCol w:w="2660"/>
      </w:tblGrid>
      <w:tr w:rsidR="00F65438" w:rsidTr="00CF4EA5">
        <w:trPr>
          <w:trHeight w:val="380"/>
        </w:trPr>
        <w:tc>
          <w:tcPr>
            <w:tcW w:w="31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F65438" w:rsidRDefault="00F65438" w:rsidP="00CF4EA5">
            <w:pPr>
              <w:pStyle w:val="TableHead"/>
              <w:spacing w:line="240" w:lineRule="atLeast"/>
              <w:rPr>
                <w:caps w:val="0"/>
                <w:color w:val="000000"/>
                <w:sz w:val="20"/>
                <w:szCs w:val="20"/>
              </w:rPr>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^~period~</w:t>
            </w:r>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F65438" w:rsidRDefault="00F65438"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^~rate~</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F65438" w:rsidRDefault="00F65438"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^~hinge~</w:t>
            </w:r>
          </w:p>
        </w:tc>
      </w:tr>
      <w:tr w:rsidR="00F65438" w:rsidTr="00CF4EA5">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F65438" w:rsidRDefault="00F65438" w:rsidP="00CF4EA5">
            <w:pPr>
              <w:pStyle w:val="TableBody"/>
            </w:pPr>
            <w:r>
              <w:rPr>
                <w:w w:val="100"/>
              </w:rPr>
              <w:t>2010/0</w:t>
            </w:r>
            <w:r>
              <w:rPr>
                <w:w w:val="100"/>
              </w:rPr>
              <w:t>3</w:t>
            </w:r>
            <w:r>
              <w:rPr>
                <w:w w:val="100"/>
              </w:rPr>
              <w:t>/01 - 2010/0</w:t>
            </w:r>
            <w:r>
              <w:rPr>
                <w:w w:val="100"/>
              </w:rPr>
              <w:t>3</w:t>
            </w:r>
            <w:r>
              <w:rPr>
                <w:w w:val="100"/>
              </w:rPr>
              <w:t>/31</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F65438" w:rsidRDefault="00811298" w:rsidP="00CF4EA5">
            <w:pPr>
              <w:pStyle w:val="TableBody"/>
            </w:pPr>
            <w:r>
              <w:rPr>
                <w:w w:val="100"/>
              </w:rPr>
              <w:t>order</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F65438" w:rsidRDefault="007A1D06" w:rsidP="00CF4EA5">
            <w:pPr>
              <w:pStyle w:val="TableBody"/>
            </w:pPr>
            <w:r>
              <w:rPr>
                <w:w w:val="100"/>
              </w:rPr>
              <w:t>order</w:t>
            </w:r>
          </w:p>
        </w:tc>
      </w:tr>
    </w:tbl>
    <w:p w:rsidR="00F65438" w:rsidRDefault="00F65438" w:rsidP="00F65438">
      <w:pPr>
        <w:pStyle w:val="Heading3"/>
        <w:ind w:left="0" w:firstLine="360"/>
        <w:outlineLvl w:val="0"/>
        <w:rPr>
          <w:w w:val="100"/>
        </w:rPr>
      </w:pPr>
      <w:r>
        <w:rPr>
          <w:w w:val="100"/>
        </w:rPr>
        <w:t>Result</w:t>
      </w:r>
    </w:p>
    <w:p w:rsidR="00F65438" w:rsidRDefault="00F65438" w:rsidP="00F65438">
      <w:pPr>
        <w:rPr>
          <w:w w:val="100"/>
          <w:sz w:val="20"/>
          <w:szCs w:val="20"/>
        </w:rPr>
      </w:pPr>
    </w:p>
    <w:p w:rsidR="00F65438" w:rsidRDefault="00F65438" w:rsidP="00F65438">
      <w:pPr>
        <w:pStyle w:val="BodyText"/>
        <w:rPr>
          <w:w w:val="100"/>
        </w:rPr>
      </w:pPr>
      <w:r>
        <w:rPr>
          <w:w w:val="100"/>
        </w:rPr>
        <w:t xml:space="preserve">Period: </w:t>
      </w:r>
      <w:r>
        <w:rPr>
          <w:w w:val="100"/>
        </w:rPr>
        <w:t>Mar</w:t>
      </w:r>
      <w:r>
        <w:rPr>
          <w:w w:val="100"/>
        </w:rPr>
        <w:t xml:space="preserve"> 2010</w:t>
      </w:r>
    </w:p>
    <w:p w:rsidR="00F65438" w:rsidRDefault="00F65438" w:rsidP="00F65438">
      <w:pPr>
        <w:pStyle w:val="BodyText"/>
        <w:rPr>
          <w:rFonts w:ascii="Times New Roman" w:hAnsi="Times New Roman" w:cs="Times New Roman"/>
          <w:w w:val="100"/>
          <w:sz w:val="24"/>
          <w:szCs w:val="24"/>
        </w:rPr>
      </w:pPr>
      <w:r>
        <w:rPr>
          <w:w w:val="100"/>
        </w:rPr>
        <w:t>Report: Product</w:t>
      </w:r>
      <w:r>
        <w:rPr>
          <w:w w:val="100"/>
        </w:rPr>
        <w:t xml:space="preserve"> by Page</w:t>
      </w:r>
    </w:p>
    <w:tbl>
      <w:tblPr>
        <w:tblW w:w="0" w:type="auto"/>
        <w:tblInd w:w="480" w:type="dxa"/>
        <w:tblLayout w:type="fixed"/>
        <w:tblCellMar>
          <w:top w:w="120" w:type="dxa"/>
          <w:left w:w="120" w:type="dxa"/>
          <w:bottom w:w="80" w:type="dxa"/>
          <w:right w:w="120" w:type="dxa"/>
        </w:tblCellMar>
        <w:tblLook w:val="0000"/>
      </w:tblPr>
      <w:tblGrid>
        <w:gridCol w:w="3160"/>
        <w:gridCol w:w="2300"/>
        <w:gridCol w:w="2660"/>
      </w:tblGrid>
      <w:tr w:rsidR="00F65438" w:rsidTr="00CF4EA5">
        <w:trPr>
          <w:trHeight w:val="380"/>
        </w:trPr>
        <w:tc>
          <w:tcPr>
            <w:tcW w:w="31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F65438" w:rsidRDefault="00F65438" w:rsidP="00CF4EA5">
            <w:pPr>
              <w:pStyle w:val="TableHead"/>
              <w:spacing w:line="240" w:lineRule="atLeast"/>
              <w:rPr>
                <w:caps w:val="0"/>
                <w:color w:val="000000"/>
                <w:sz w:val="20"/>
                <w:szCs w:val="20"/>
              </w:rPr>
            </w:pPr>
            <w:r>
              <w:rPr>
                <w:rStyle w:val="Bold"/>
                <w:b/>
                <w:caps w:val="0"/>
                <w:color w:val="000000"/>
                <w:sz w:val="20"/>
                <w:szCs w:val="20"/>
              </w:rPr>
              <w:t>Products by Page</w:t>
            </w:r>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F65438" w:rsidRDefault="00F65438" w:rsidP="00CF4EA5">
            <w:pPr>
              <w:pStyle w:val="TableHead"/>
            </w:pPr>
            <w:r>
              <w:rPr>
                <w:rStyle w:val="Bold"/>
                <w:b/>
                <w:caps w:val="0"/>
                <w:color w:val="000000"/>
                <w:sz w:val="20"/>
                <w:szCs w:val="20"/>
              </w:rPr>
              <w:t>Orders</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F65438" w:rsidRDefault="00F65438" w:rsidP="00CF4EA5">
            <w:pPr>
              <w:pStyle w:val="TableHead"/>
            </w:pPr>
            <w:proofErr w:type="spellStart"/>
            <w:r>
              <w:rPr>
                <w:rStyle w:val="Bold"/>
                <w:b/>
                <w:caps w:val="0"/>
                <w:color w:val="000000"/>
                <w:sz w:val="20"/>
                <w:szCs w:val="20"/>
              </w:rPr>
              <w:t>MyCost</w:t>
            </w:r>
            <w:proofErr w:type="spellEnd"/>
          </w:p>
        </w:tc>
      </w:tr>
      <w:tr w:rsidR="00F65438" w:rsidTr="00CF4EA5">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F65438" w:rsidRDefault="00F65438" w:rsidP="00CF4EA5">
            <w:pPr>
              <w:pStyle w:val="TableBody"/>
            </w:pPr>
            <w:r>
              <w:rPr>
                <w:w w:val="100"/>
              </w:rPr>
              <w:t>Product1</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F65438" w:rsidRDefault="00F65438" w:rsidP="00CF4EA5">
            <w:pPr>
              <w:pStyle w:val="TableBody"/>
            </w:pPr>
            <w:r>
              <w:rPr>
                <w:w w:val="100"/>
              </w:rPr>
              <w:t>1000</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F65438" w:rsidRDefault="00F65438" w:rsidP="000327C1">
            <w:pPr>
              <w:pStyle w:val="TableBody"/>
            </w:pPr>
            <w:r>
              <w:rPr>
                <w:w w:val="100"/>
              </w:rPr>
              <w:t>$</w:t>
            </w:r>
            <w:r w:rsidR="00DE2AD0">
              <w:rPr>
                <w:w w:val="100"/>
              </w:rPr>
              <w:t>10</w:t>
            </w:r>
            <w:r>
              <w:rPr>
                <w:w w:val="100"/>
              </w:rPr>
              <w:t>00.00</w:t>
            </w:r>
          </w:p>
        </w:tc>
      </w:tr>
      <w:tr w:rsidR="00F65438" w:rsidTr="00CF4EA5">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F65438" w:rsidRDefault="00F65438" w:rsidP="00CF4EA5">
            <w:pPr>
              <w:pStyle w:val="TableBody"/>
            </w:pPr>
            <w:r>
              <w:rPr>
                <w:w w:val="100"/>
              </w:rPr>
              <w:lastRenderedPageBreak/>
              <w:t xml:space="preserve">     Home Page</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F65438" w:rsidRDefault="00F65438" w:rsidP="00CF4EA5">
            <w:pPr>
              <w:pStyle w:val="TableBody"/>
            </w:pPr>
            <w:r>
              <w:rPr>
                <w:w w:val="100"/>
              </w:rPr>
              <w:t xml:space="preserve">     600</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F65438" w:rsidRDefault="008D03DE" w:rsidP="006975D4">
            <w:pPr>
              <w:pStyle w:val="TableBody"/>
            </w:pPr>
            <w:r>
              <w:t xml:space="preserve">     $</w:t>
            </w:r>
            <w:r w:rsidR="006975D4">
              <w:t>6</w:t>
            </w:r>
            <w:r>
              <w:t>00</w:t>
            </w:r>
          </w:p>
        </w:tc>
      </w:tr>
      <w:tr w:rsidR="00F65438" w:rsidTr="00CF4EA5">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F65438" w:rsidRDefault="00F65438" w:rsidP="00CF4EA5">
            <w:pPr>
              <w:pStyle w:val="TableBody"/>
              <w:rPr>
                <w:w w:val="100"/>
              </w:rPr>
            </w:pPr>
            <w:r>
              <w:rPr>
                <w:w w:val="100"/>
              </w:rPr>
              <w:t xml:space="preserve">     Shopping Cart</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F65438" w:rsidRDefault="00F65438" w:rsidP="00CF4EA5">
            <w:pPr>
              <w:pStyle w:val="TableBody"/>
              <w:rPr>
                <w:w w:val="100"/>
              </w:rPr>
            </w:pPr>
            <w:r>
              <w:rPr>
                <w:w w:val="100"/>
              </w:rPr>
              <w:t xml:space="preserve">     400</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F65438" w:rsidRDefault="00F65438" w:rsidP="00CF4EA5">
            <w:pPr>
              <w:pStyle w:val="TableBody"/>
              <w:rPr>
                <w:w w:val="100"/>
              </w:rPr>
            </w:pPr>
            <w:r>
              <w:rPr>
                <w:w w:val="100"/>
              </w:rPr>
              <w:t xml:space="preserve">     </w:t>
            </w:r>
            <w:r w:rsidR="006975D4">
              <w:rPr>
                <w:w w:val="100"/>
              </w:rPr>
              <w:t>$4</w:t>
            </w:r>
            <w:r w:rsidR="008D03DE">
              <w:rPr>
                <w:w w:val="100"/>
              </w:rPr>
              <w:t>00</w:t>
            </w:r>
          </w:p>
        </w:tc>
      </w:tr>
    </w:tbl>
    <w:p w:rsidR="0052698E" w:rsidRDefault="0052698E" w:rsidP="0052698E">
      <w:pPr>
        <w:pStyle w:val="Heading3"/>
        <w:outlineLvl w:val="0"/>
        <w:rPr>
          <w:w w:val="100"/>
        </w:rPr>
      </w:pPr>
      <w:r>
        <w:rPr>
          <w:w w:val="100"/>
        </w:rPr>
        <w:t>Example</w:t>
      </w:r>
      <w:r>
        <w:rPr>
          <w:w w:val="100"/>
        </w:rPr>
        <w:t xml:space="preserve"> </w:t>
      </w:r>
      <w:r w:rsidR="007E6BCE">
        <w:rPr>
          <w:w w:val="100"/>
        </w:rPr>
        <w:t>7</w:t>
      </w:r>
      <w:r>
        <w:rPr>
          <w:w w:val="100"/>
        </w:rPr>
        <w:t>: Fixed/</w:t>
      </w:r>
      <w:r w:rsidR="001909BD">
        <w:rPr>
          <w:w w:val="100"/>
        </w:rPr>
        <w:t xml:space="preserve">No </w:t>
      </w:r>
      <w:r>
        <w:rPr>
          <w:w w:val="100"/>
        </w:rPr>
        <w:t>Hinge</w:t>
      </w:r>
    </w:p>
    <w:p w:rsidR="0052698E" w:rsidRPr="00BA72F5" w:rsidRDefault="0052698E" w:rsidP="0052698E">
      <w:pPr>
        <w:pStyle w:val="BodyText"/>
        <w:ind w:left="0"/>
      </w:pPr>
      <w:r>
        <w:t>Going back to the information from example 3, we’ll first show what happens during a breakdown when there’s no hinge value set.</w:t>
      </w:r>
    </w:p>
    <w:tbl>
      <w:tblPr>
        <w:tblW w:w="0" w:type="auto"/>
        <w:tblInd w:w="480" w:type="dxa"/>
        <w:tblLayout w:type="fixed"/>
        <w:tblCellMar>
          <w:top w:w="120" w:type="dxa"/>
          <w:left w:w="120" w:type="dxa"/>
          <w:bottom w:w="80" w:type="dxa"/>
          <w:right w:w="120" w:type="dxa"/>
        </w:tblCellMar>
        <w:tblLook w:val="0000"/>
      </w:tblPr>
      <w:tblGrid>
        <w:gridCol w:w="1180"/>
        <w:gridCol w:w="1720"/>
        <w:gridCol w:w="2460"/>
        <w:gridCol w:w="2300"/>
        <w:gridCol w:w="2660"/>
      </w:tblGrid>
      <w:tr w:rsidR="0052698E" w:rsidTr="00CF4EA5">
        <w:trPr>
          <w:trHeight w:val="380"/>
        </w:trPr>
        <w:tc>
          <w:tcPr>
            <w:tcW w:w="118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52698E" w:rsidRDefault="0052698E" w:rsidP="00CF4EA5">
            <w:pPr>
              <w:pStyle w:val="TableHead"/>
            </w:pPr>
            <w:r>
              <w:rPr>
                <w:rStyle w:val="Bold"/>
                <w:b/>
                <w:caps w:val="0"/>
                <w:color w:val="000000"/>
                <w:sz w:val="20"/>
                <w:szCs w:val="20"/>
              </w:rPr>
              <w:t>Key</w:t>
            </w:r>
          </w:p>
        </w:tc>
        <w:tc>
          <w:tcPr>
            <w:tcW w:w="172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52698E" w:rsidRDefault="0052698E" w:rsidP="00CF4EA5">
            <w:pPr>
              <w:pStyle w:val="TableHead"/>
            </w:pPr>
            <w:proofErr w:type="spellStart"/>
            <w:r>
              <w:rPr>
                <w:rStyle w:val="Bold"/>
                <w:b/>
                <w:caps w:val="0"/>
                <w:color w:val="000000"/>
                <w:sz w:val="20"/>
                <w:szCs w:val="20"/>
              </w:rPr>
              <w:t>MyText</w:t>
            </w:r>
            <w:proofErr w:type="spellEnd"/>
          </w:p>
        </w:tc>
        <w:tc>
          <w:tcPr>
            <w:tcW w:w="24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52698E" w:rsidRDefault="0052698E"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52698E" w:rsidRDefault="0052698E"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^~id~</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52698E" w:rsidRDefault="0052698E"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^~value~</w:t>
            </w:r>
          </w:p>
        </w:tc>
      </w:tr>
      <w:tr w:rsidR="0052698E" w:rsidTr="00CF4EA5">
        <w:trPr>
          <w:trHeight w:val="380"/>
        </w:trPr>
        <w:tc>
          <w:tcPr>
            <w:tcW w:w="118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r>
              <w:rPr>
                <w:w w:val="100"/>
              </w:rPr>
              <w:t>Product1</w:t>
            </w:r>
          </w:p>
        </w:tc>
        <w:tc>
          <w:tcPr>
            <w:tcW w:w="172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r>
              <w:rPr>
                <w:w w:val="100"/>
              </w:rPr>
              <w:t>Text1</w:t>
            </w:r>
          </w:p>
        </w:tc>
        <w:tc>
          <w:tcPr>
            <w:tcW w:w="24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r>
              <w:rPr>
                <w:w w:val="100"/>
              </w:rPr>
              <w:t>Cost</w:t>
            </w:r>
            <w:r>
              <w:rPr>
                <w:w w:val="100"/>
              </w:rPr>
              <w:t>1</w:t>
            </w:r>
            <w:r>
              <w:rPr>
                <w:w w:val="100"/>
              </w:rPr>
              <w:t>_</w:t>
            </w:r>
            <w:r>
              <w:rPr>
                <w:w w:val="100"/>
              </w:rPr>
              <w:t>mar</w:t>
            </w:r>
            <w:r>
              <w:rPr>
                <w:w w:val="100"/>
              </w:rPr>
              <w:t>_</w:t>
            </w:r>
            <w:r>
              <w:rPr>
                <w:w w:val="100"/>
              </w:rPr>
              <w:t>fixed</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r>
              <w:rPr>
                <w:w w:val="100"/>
              </w:rPr>
              <w:t>3000</w:t>
            </w:r>
          </w:p>
        </w:tc>
      </w:tr>
      <w:tr w:rsidR="0052698E" w:rsidTr="00CF4EA5">
        <w:trPr>
          <w:trHeight w:val="380"/>
        </w:trPr>
        <w:tc>
          <w:tcPr>
            <w:tcW w:w="118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r>
              <w:rPr>
                <w:w w:val="100"/>
              </w:rPr>
              <w:t>Product</w:t>
            </w:r>
            <w:r>
              <w:rPr>
                <w:w w:val="100"/>
              </w:rPr>
              <w:t>2</w:t>
            </w:r>
          </w:p>
        </w:tc>
        <w:tc>
          <w:tcPr>
            <w:tcW w:w="172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r>
              <w:rPr>
                <w:w w:val="100"/>
              </w:rPr>
              <w:t>Text2</w:t>
            </w:r>
          </w:p>
        </w:tc>
        <w:tc>
          <w:tcPr>
            <w:tcW w:w="24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r>
              <w:rPr>
                <w:w w:val="100"/>
              </w:rPr>
              <w:t>Cost</w:t>
            </w:r>
            <w:r>
              <w:rPr>
                <w:w w:val="100"/>
              </w:rPr>
              <w:t>2</w:t>
            </w:r>
            <w:r>
              <w:rPr>
                <w:w w:val="100"/>
              </w:rPr>
              <w:t>_mar_fixed</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r>
              <w:rPr>
                <w:w w:val="100"/>
              </w:rPr>
              <w:t>2</w:t>
            </w:r>
            <w:r>
              <w:rPr>
                <w:w w:val="100"/>
              </w:rPr>
              <w:t>000</w:t>
            </w:r>
          </w:p>
        </w:tc>
      </w:tr>
    </w:tbl>
    <w:p w:rsidR="0052698E" w:rsidRDefault="0052698E" w:rsidP="0052698E">
      <w:pPr>
        <w:pStyle w:val="BodyText"/>
        <w:rPr>
          <w:rFonts w:ascii="Times New Roman" w:hAnsi="Times New Roman" w:cs="Times New Roman"/>
          <w:w w:val="100"/>
          <w:sz w:val="24"/>
          <w:szCs w:val="24"/>
        </w:rPr>
      </w:pPr>
    </w:p>
    <w:tbl>
      <w:tblPr>
        <w:tblW w:w="0" w:type="auto"/>
        <w:tblInd w:w="480" w:type="dxa"/>
        <w:tblLayout w:type="fixed"/>
        <w:tblCellMar>
          <w:top w:w="120" w:type="dxa"/>
          <w:left w:w="120" w:type="dxa"/>
          <w:bottom w:w="80" w:type="dxa"/>
          <w:right w:w="120" w:type="dxa"/>
        </w:tblCellMar>
        <w:tblLook w:val="0000"/>
      </w:tblPr>
      <w:tblGrid>
        <w:gridCol w:w="3160"/>
        <w:gridCol w:w="2300"/>
        <w:gridCol w:w="2660"/>
      </w:tblGrid>
      <w:tr w:rsidR="0052698E" w:rsidTr="00CF4EA5">
        <w:trPr>
          <w:trHeight w:val="380"/>
        </w:trPr>
        <w:tc>
          <w:tcPr>
            <w:tcW w:w="31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52698E" w:rsidRDefault="0052698E" w:rsidP="00CF4EA5">
            <w:pPr>
              <w:pStyle w:val="TableHead"/>
              <w:spacing w:line="240" w:lineRule="atLeast"/>
              <w:rPr>
                <w:caps w:val="0"/>
                <w:color w:val="000000"/>
                <w:sz w:val="20"/>
                <w:szCs w:val="20"/>
              </w:rPr>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^~period~</w:t>
            </w:r>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52698E" w:rsidRDefault="0052698E"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^~rate~</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52698E" w:rsidRDefault="0052698E"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^~hinge~</w:t>
            </w:r>
          </w:p>
        </w:tc>
      </w:tr>
      <w:tr w:rsidR="0052698E" w:rsidTr="00CF4EA5">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r>
              <w:rPr>
                <w:w w:val="100"/>
              </w:rPr>
              <w:t>2010/0</w:t>
            </w:r>
            <w:r>
              <w:rPr>
                <w:w w:val="100"/>
              </w:rPr>
              <w:t>3</w:t>
            </w:r>
            <w:r>
              <w:rPr>
                <w:w w:val="100"/>
              </w:rPr>
              <w:t>/01 - 2010/0</w:t>
            </w:r>
            <w:r>
              <w:rPr>
                <w:w w:val="100"/>
              </w:rPr>
              <w:t>3</w:t>
            </w:r>
            <w:r>
              <w:rPr>
                <w:w w:val="100"/>
              </w:rPr>
              <w:t>/31</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r>
              <w:rPr>
                <w:w w:val="100"/>
              </w:rPr>
              <w:t>fixed</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r>
              <w:rPr>
                <w:w w:val="100"/>
              </w:rPr>
              <w:t>none</w:t>
            </w:r>
          </w:p>
        </w:tc>
      </w:tr>
      <w:tr w:rsidR="0052698E" w:rsidTr="00CF4EA5">
        <w:trPr>
          <w:trHeight w:val="380"/>
        </w:trPr>
        <w:tc>
          <w:tcPr>
            <w:tcW w:w="31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r>
              <w:rPr>
                <w:w w:val="100"/>
              </w:rPr>
              <w:t>2010/03/01 - 2010/03/31</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r>
              <w:rPr>
                <w:w w:val="100"/>
              </w:rPr>
              <w:t>fixed</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r>
              <w:rPr>
                <w:w w:val="100"/>
              </w:rPr>
              <w:t>none</w:t>
            </w:r>
          </w:p>
        </w:tc>
      </w:tr>
    </w:tbl>
    <w:p w:rsidR="0052698E" w:rsidRDefault="0052698E" w:rsidP="0052698E">
      <w:pPr>
        <w:pStyle w:val="Heading3"/>
        <w:ind w:left="0" w:firstLine="360"/>
        <w:outlineLvl w:val="0"/>
        <w:rPr>
          <w:w w:val="100"/>
        </w:rPr>
      </w:pPr>
      <w:r>
        <w:rPr>
          <w:w w:val="100"/>
        </w:rPr>
        <w:t>Result</w:t>
      </w:r>
    </w:p>
    <w:p w:rsidR="0052698E" w:rsidRDefault="0052698E" w:rsidP="0052698E">
      <w:pPr>
        <w:rPr>
          <w:w w:val="100"/>
          <w:sz w:val="20"/>
          <w:szCs w:val="20"/>
        </w:rPr>
      </w:pPr>
    </w:p>
    <w:p w:rsidR="0052698E" w:rsidRDefault="0052698E" w:rsidP="0052698E">
      <w:pPr>
        <w:pStyle w:val="BodyText"/>
        <w:rPr>
          <w:w w:val="100"/>
        </w:rPr>
      </w:pPr>
      <w:r>
        <w:rPr>
          <w:w w:val="100"/>
        </w:rPr>
        <w:t xml:space="preserve">Period: </w:t>
      </w:r>
      <w:r>
        <w:rPr>
          <w:w w:val="100"/>
        </w:rPr>
        <w:t>Mar</w:t>
      </w:r>
      <w:r>
        <w:rPr>
          <w:w w:val="100"/>
        </w:rPr>
        <w:t xml:space="preserve"> 2010</w:t>
      </w:r>
    </w:p>
    <w:p w:rsidR="0052698E" w:rsidRDefault="0052698E" w:rsidP="0052698E">
      <w:pPr>
        <w:pStyle w:val="BodyText"/>
        <w:rPr>
          <w:rFonts w:ascii="Times New Roman" w:hAnsi="Times New Roman" w:cs="Times New Roman"/>
          <w:w w:val="100"/>
          <w:sz w:val="24"/>
          <w:szCs w:val="24"/>
        </w:rPr>
      </w:pPr>
      <w:r>
        <w:rPr>
          <w:w w:val="100"/>
        </w:rPr>
        <w:t>Report: Product</w:t>
      </w:r>
      <w:r>
        <w:rPr>
          <w:w w:val="100"/>
        </w:rPr>
        <w:t xml:space="preserve"> by Page</w:t>
      </w:r>
    </w:p>
    <w:tbl>
      <w:tblPr>
        <w:tblW w:w="0" w:type="auto"/>
        <w:tblInd w:w="480" w:type="dxa"/>
        <w:tblLayout w:type="fixed"/>
        <w:tblCellMar>
          <w:top w:w="120" w:type="dxa"/>
          <w:left w:w="120" w:type="dxa"/>
          <w:bottom w:w="80" w:type="dxa"/>
          <w:right w:w="120" w:type="dxa"/>
        </w:tblCellMar>
        <w:tblLook w:val="0000"/>
      </w:tblPr>
      <w:tblGrid>
        <w:gridCol w:w="3160"/>
        <w:gridCol w:w="2300"/>
        <w:gridCol w:w="2660"/>
      </w:tblGrid>
      <w:tr w:rsidR="0052698E" w:rsidTr="00CF4EA5">
        <w:trPr>
          <w:trHeight w:val="380"/>
        </w:trPr>
        <w:tc>
          <w:tcPr>
            <w:tcW w:w="31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52698E" w:rsidRDefault="0052698E" w:rsidP="00CF4EA5">
            <w:pPr>
              <w:pStyle w:val="TableHead"/>
              <w:spacing w:line="240" w:lineRule="atLeast"/>
              <w:rPr>
                <w:caps w:val="0"/>
                <w:color w:val="000000"/>
                <w:sz w:val="20"/>
                <w:szCs w:val="20"/>
              </w:rPr>
            </w:pPr>
            <w:r>
              <w:rPr>
                <w:rStyle w:val="Bold"/>
                <w:b/>
                <w:caps w:val="0"/>
                <w:color w:val="000000"/>
                <w:sz w:val="20"/>
                <w:szCs w:val="20"/>
              </w:rPr>
              <w:t>Products by Page</w:t>
            </w:r>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52698E" w:rsidRDefault="00E50652" w:rsidP="00CF4EA5">
            <w:pPr>
              <w:pStyle w:val="TableHead"/>
            </w:pPr>
            <w:r>
              <w:rPr>
                <w:rStyle w:val="Bold"/>
                <w:b/>
                <w:caps w:val="0"/>
                <w:color w:val="000000"/>
                <w:sz w:val="20"/>
                <w:szCs w:val="20"/>
              </w:rPr>
              <w:t>Orders</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52698E" w:rsidRDefault="0052698E" w:rsidP="00CF4EA5">
            <w:pPr>
              <w:pStyle w:val="TableHead"/>
            </w:pPr>
            <w:proofErr w:type="spellStart"/>
            <w:r>
              <w:rPr>
                <w:rStyle w:val="Bold"/>
                <w:b/>
                <w:caps w:val="0"/>
                <w:color w:val="000000"/>
                <w:sz w:val="20"/>
                <w:szCs w:val="20"/>
              </w:rPr>
              <w:t>MyCost</w:t>
            </w:r>
            <w:proofErr w:type="spellEnd"/>
          </w:p>
        </w:tc>
      </w:tr>
      <w:tr w:rsidR="0052698E" w:rsidTr="00CF4EA5">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r>
              <w:rPr>
                <w:w w:val="100"/>
              </w:rPr>
              <w:t>Product1</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52698E" w:rsidRDefault="001E4B87" w:rsidP="00CF4EA5">
            <w:pPr>
              <w:pStyle w:val="TableBody"/>
            </w:pPr>
            <w:r>
              <w:rPr>
                <w:w w:val="100"/>
              </w:rPr>
              <w:t>1000</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r>
              <w:rPr>
                <w:w w:val="100"/>
              </w:rPr>
              <w:t>$</w:t>
            </w:r>
            <w:r>
              <w:rPr>
                <w:w w:val="100"/>
              </w:rPr>
              <w:t>3000.00</w:t>
            </w:r>
          </w:p>
        </w:tc>
      </w:tr>
      <w:tr w:rsidR="0052698E" w:rsidTr="00CF4EA5">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r>
              <w:rPr>
                <w:w w:val="100"/>
              </w:rPr>
              <w:t xml:space="preserve">     Home Page</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52698E" w:rsidRDefault="0052698E" w:rsidP="000856D9">
            <w:pPr>
              <w:pStyle w:val="TableBody"/>
            </w:pPr>
            <w:r>
              <w:rPr>
                <w:w w:val="100"/>
              </w:rPr>
              <w:t xml:space="preserve">     </w:t>
            </w:r>
            <w:r w:rsidR="000856D9">
              <w:rPr>
                <w:w w:val="100"/>
              </w:rPr>
              <w:t>600</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pPr>
            <w:r>
              <w:t xml:space="preserve">     0</w:t>
            </w:r>
          </w:p>
        </w:tc>
      </w:tr>
      <w:tr w:rsidR="0052698E" w:rsidTr="00CF4EA5">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rPr>
                <w:w w:val="100"/>
              </w:rPr>
            </w:pPr>
            <w:r>
              <w:rPr>
                <w:w w:val="100"/>
              </w:rPr>
              <w:t xml:space="preserve">     Shopping Cart</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52698E" w:rsidRDefault="0052698E" w:rsidP="00E46111">
            <w:pPr>
              <w:pStyle w:val="TableBody"/>
              <w:rPr>
                <w:w w:val="100"/>
              </w:rPr>
            </w:pPr>
            <w:r>
              <w:rPr>
                <w:w w:val="100"/>
              </w:rPr>
              <w:t xml:space="preserve">     </w:t>
            </w:r>
            <w:r w:rsidR="00E46111">
              <w:rPr>
                <w:w w:val="100"/>
              </w:rPr>
              <w:t>400</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rPr>
                <w:w w:val="100"/>
              </w:rPr>
            </w:pPr>
            <w:r>
              <w:rPr>
                <w:w w:val="100"/>
              </w:rPr>
              <w:t xml:space="preserve">     0</w:t>
            </w:r>
          </w:p>
        </w:tc>
      </w:tr>
      <w:tr w:rsidR="0052698E" w:rsidTr="00CF4EA5">
        <w:trPr>
          <w:trHeight w:val="380"/>
        </w:trPr>
        <w:tc>
          <w:tcPr>
            <w:tcW w:w="31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rPr>
                <w:w w:val="100"/>
              </w:rPr>
            </w:pP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rPr>
                <w:w w:val="100"/>
              </w:rPr>
            </w:pP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52698E" w:rsidRDefault="0052698E" w:rsidP="00CF4EA5">
            <w:pPr>
              <w:pStyle w:val="TableBody"/>
              <w:rPr>
                <w:w w:val="100"/>
              </w:rPr>
            </w:pPr>
          </w:p>
        </w:tc>
      </w:tr>
    </w:tbl>
    <w:p w:rsidR="0052698E" w:rsidRDefault="0052698E" w:rsidP="0052698E">
      <w:pPr>
        <w:pStyle w:val="BodyText"/>
        <w:ind w:left="0"/>
      </w:pPr>
    </w:p>
    <w:p w:rsidR="002E1577" w:rsidRDefault="002E1577" w:rsidP="002E1577">
      <w:pPr>
        <w:pStyle w:val="Heading3"/>
        <w:outlineLvl w:val="0"/>
        <w:rPr>
          <w:w w:val="100"/>
        </w:rPr>
      </w:pPr>
      <w:r>
        <w:rPr>
          <w:w w:val="100"/>
        </w:rPr>
        <w:lastRenderedPageBreak/>
        <w:t>Example</w:t>
      </w:r>
      <w:r>
        <w:rPr>
          <w:w w:val="100"/>
        </w:rPr>
        <w:t xml:space="preserve"> </w:t>
      </w:r>
      <w:r w:rsidR="007E6BCE">
        <w:rPr>
          <w:w w:val="100"/>
        </w:rPr>
        <w:t>8</w:t>
      </w:r>
      <w:r>
        <w:rPr>
          <w:w w:val="100"/>
        </w:rPr>
        <w:t>: Fixed/Hinge</w:t>
      </w:r>
    </w:p>
    <w:p w:rsidR="002E1577" w:rsidRPr="00BA72F5" w:rsidRDefault="002E1577" w:rsidP="002E1577">
      <w:pPr>
        <w:pStyle w:val="BodyText"/>
        <w:ind w:left="0"/>
      </w:pPr>
      <w:r>
        <w:t xml:space="preserve">Instead of putting </w:t>
      </w:r>
      <w:r>
        <w:rPr>
          <w:b/>
        </w:rPr>
        <w:t>none</w:t>
      </w:r>
      <w:r>
        <w:t xml:space="preserve"> as the value of hinge, the user wants to distribute the value by orders when they’re breaking down products. The following file would be imported:</w:t>
      </w:r>
    </w:p>
    <w:tbl>
      <w:tblPr>
        <w:tblW w:w="0" w:type="auto"/>
        <w:tblInd w:w="480" w:type="dxa"/>
        <w:tblLayout w:type="fixed"/>
        <w:tblCellMar>
          <w:top w:w="120" w:type="dxa"/>
          <w:left w:w="120" w:type="dxa"/>
          <w:bottom w:w="80" w:type="dxa"/>
          <w:right w:w="120" w:type="dxa"/>
        </w:tblCellMar>
        <w:tblLook w:val="0000"/>
      </w:tblPr>
      <w:tblGrid>
        <w:gridCol w:w="1180"/>
        <w:gridCol w:w="1720"/>
        <w:gridCol w:w="2460"/>
        <w:gridCol w:w="2300"/>
        <w:gridCol w:w="2660"/>
      </w:tblGrid>
      <w:tr w:rsidR="002E1577" w:rsidTr="00CF4EA5">
        <w:trPr>
          <w:trHeight w:val="380"/>
        </w:trPr>
        <w:tc>
          <w:tcPr>
            <w:tcW w:w="118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pPr>
            <w:r>
              <w:rPr>
                <w:rStyle w:val="Bold"/>
                <w:b/>
                <w:caps w:val="0"/>
                <w:color w:val="000000"/>
                <w:sz w:val="20"/>
                <w:szCs w:val="20"/>
              </w:rPr>
              <w:t>Key</w:t>
            </w:r>
          </w:p>
        </w:tc>
        <w:tc>
          <w:tcPr>
            <w:tcW w:w="172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pPr>
            <w:proofErr w:type="spellStart"/>
            <w:r>
              <w:rPr>
                <w:rStyle w:val="Bold"/>
                <w:b/>
                <w:caps w:val="0"/>
                <w:color w:val="000000"/>
                <w:sz w:val="20"/>
                <w:szCs w:val="20"/>
              </w:rPr>
              <w:t>MyText</w:t>
            </w:r>
            <w:proofErr w:type="spellEnd"/>
          </w:p>
        </w:tc>
        <w:tc>
          <w:tcPr>
            <w:tcW w:w="24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^~id~</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^~value~</w:t>
            </w:r>
          </w:p>
        </w:tc>
      </w:tr>
      <w:tr w:rsidR="002E1577" w:rsidTr="00CF4EA5">
        <w:trPr>
          <w:trHeight w:val="380"/>
        </w:trPr>
        <w:tc>
          <w:tcPr>
            <w:tcW w:w="118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Product1</w:t>
            </w:r>
          </w:p>
        </w:tc>
        <w:tc>
          <w:tcPr>
            <w:tcW w:w="172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Text1</w:t>
            </w:r>
          </w:p>
        </w:tc>
        <w:tc>
          <w:tcPr>
            <w:tcW w:w="24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Cost</w:t>
            </w:r>
            <w:r>
              <w:rPr>
                <w:w w:val="100"/>
              </w:rPr>
              <w:t>1</w:t>
            </w:r>
            <w:r>
              <w:rPr>
                <w:w w:val="100"/>
              </w:rPr>
              <w:t>_</w:t>
            </w:r>
            <w:r>
              <w:rPr>
                <w:w w:val="100"/>
              </w:rPr>
              <w:t>mar</w:t>
            </w:r>
            <w:r>
              <w:rPr>
                <w:w w:val="100"/>
              </w:rPr>
              <w:t>_</w:t>
            </w:r>
            <w:r>
              <w:rPr>
                <w:w w:val="100"/>
              </w:rPr>
              <w:t>fixed</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3000</w:t>
            </w:r>
          </w:p>
        </w:tc>
      </w:tr>
      <w:tr w:rsidR="002E1577" w:rsidTr="00CF4EA5">
        <w:trPr>
          <w:trHeight w:val="380"/>
        </w:trPr>
        <w:tc>
          <w:tcPr>
            <w:tcW w:w="118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Product</w:t>
            </w:r>
            <w:r>
              <w:rPr>
                <w:w w:val="100"/>
              </w:rPr>
              <w:t>2</w:t>
            </w:r>
          </w:p>
        </w:tc>
        <w:tc>
          <w:tcPr>
            <w:tcW w:w="172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Text2</w:t>
            </w:r>
          </w:p>
        </w:tc>
        <w:tc>
          <w:tcPr>
            <w:tcW w:w="24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Cost</w:t>
            </w:r>
            <w:r>
              <w:rPr>
                <w:w w:val="100"/>
              </w:rPr>
              <w:t>2</w:t>
            </w:r>
            <w:r>
              <w:rPr>
                <w:w w:val="100"/>
              </w:rPr>
              <w:t>_mar_fixed</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2</w:t>
            </w:r>
            <w:r>
              <w:rPr>
                <w:w w:val="100"/>
              </w:rPr>
              <w:t>000</w:t>
            </w:r>
          </w:p>
        </w:tc>
      </w:tr>
    </w:tbl>
    <w:p w:rsidR="002E1577" w:rsidRDefault="002E1577" w:rsidP="002E1577">
      <w:pPr>
        <w:pStyle w:val="BodyText"/>
        <w:rPr>
          <w:rFonts w:ascii="Times New Roman" w:hAnsi="Times New Roman" w:cs="Times New Roman"/>
          <w:w w:val="100"/>
          <w:sz w:val="24"/>
          <w:szCs w:val="24"/>
        </w:rPr>
      </w:pPr>
    </w:p>
    <w:tbl>
      <w:tblPr>
        <w:tblW w:w="0" w:type="auto"/>
        <w:tblInd w:w="480" w:type="dxa"/>
        <w:tblLayout w:type="fixed"/>
        <w:tblCellMar>
          <w:top w:w="120" w:type="dxa"/>
          <w:left w:w="120" w:type="dxa"/>
          <w:bottom w:w="80" w:type="dxa"/>
          <w:right w:w="120" w:type="dxa"/>
        </w:tblCellMar>
        <w:tblLook w:val="0000"/>
      </w:tblPr>
      <w:tblGrid>
        <w:gridCol w:w="3160"/>
        <w:gridCol w:w="2300"/>
        <w:gridCol w:w="2660"/>
      </w:tblGrid>
      <w:tr w:rsidR="002E1577" w:rsidTr="00CF4EA5">
        <w:trPr>
          <w:trHeight w:val="380"/>
        </w:trPr>
        <w:tc>
          <w:tcPr>
            <w:tcW w:w="31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spacing w:line="240" w:lineRule="atLeast"/>
              <w:rPr>
                <w:caps w:val="0"/>
                <w:color w:val="000000"/>
                <w:sz w:val="20"/>
                <w:szCs w:val="20"/>
              </w:rPr>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^~period~</w:t>
            </w:r>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^~rate~</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^~hinge~</w:t>
            </w:r>
          </w:p>
        </w:tc>
      </w:tr>
      <w:tr w:rsidR="002E1577" w:rsidTr="00CF4EA5">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2010/0</w:t>
            </w:r>
            <w:r>
              <w:rPr>
                <w:w w:val="100"/>
              </w:rPr>
              <w:t>3</w:t>
            </w:r>
            <w:r>
              <w:rPr>
                <w:w w:val="100"/>
              </w:rPr>
              <w:t>/01 - 2010/0</w:t>
            </w:r>
            <w:r>
              <w:rPr>
                <w:w w:val="100"/>
              </w:rPr>
              <w:t>3</w:t>
            </w:r>
            <w:r>
              <w:rPr>
                <w:w w:val="100"/>
              </w:rPr>
              <w:t>/31</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fixed</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revenue</w:t>
            </w:r>
          </w:p>
        </w:tc>
      </w:tr>
      <w:tr w:rsidR="002E1577" w:rsidTr="00CF4EA5">
        <w:trPr>
          <w:trHeight w:val="380"/>
        </w:trPr>
        <w:tc>
          <w:tcPr>
            <w:tcW w:w="31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2010/03/01 - 2010/03/31</w:t>
            </w: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fixed</w:t>
            </w: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revenue</w:t>
            </w:r>
          </w:p>
        </w:tc>
      </w:tr>
    </w:tbl>
    <w:p w:rsidR="002E1577" w:rsidRDefault="002E1577" w:rsidP="002E1577">
      <w:pPr>
        <w:pStyle w:val="Heading3"/>
        <w:ind w:left="0" w:firstLine="360"/>
        <w:outlineLvl w:val="0"/>
        <w:rPr>
          <w:w w:val="100"/>
        </w:rPr>
      </w:pPr>
      <w:r>
        <w:rPr>
          <w:w w:val="100"/>
        </w:rPr>
        <w:t>Result</w:t>
      </w:r>
    </w:p>
    <w:p w:rsidR="002E1577" w:rsidRDefault="002E1577" w:rsidP="002E1577">
      <w:pPr>
        <w:rPr>
          <w:w w:val="100"/>
          <w:sz w:val="20"/>
          <w:szCs w:val="20"/>
        </w:rPr>
      </w:pPr>
    </w:p>
    <w:p w:rsidR="002E1577" w:rsidRDefault="002E1577" w:rsidP="002E1577">
      <w:pPr>
        <w:pStyle w:val="BodyText"/>
        <w:rPr>
          <w:w w:val="100"/>
        </w:rPr>
      </w:pPr>
      <w:r>
        <w:rPr>
          <w:w w:val="100"/>
        </w:rPr>
        <w:t xml:space="preserve">Period: </w:t>
      </w:r>
      <w:r>
        <w:rPr>
          <w:w w:val="100"/>
        </w:rPr>
        <w:t>Mar</w:t>
      </w:r>
      <w:r>
        <w:rPr>
          <w:w w:val="100"/>
        </w:rPr>
        <w:t xml:space="preserve"> 2010</w:t>
      </w:r>
    </w:p>
    <w:p w:rsidR="002E1577" w:rsidRDefault="002E1577" w:rsidP="002E1577">
      <w:pPr>
        <w:pStyle w:val="BodyText"/>
        <w:rPr>
          <w:rFonts w:ascii="Times New Roman" w:hAnsi="Times New Roman" w:cs="Times New Roman"/>
          <w:w w:val="100"/>
          <w:sz w:val="24"/>
          <w:szCs w:val="24"/>
        </w:rPr>
      </w:pPr>
      <w:r>
        <w:rPr>
          <w:w w:val="100"/>
        </w:rPr>
        <w:t>Report: Product</w:t>
      </w:r>
      <w:r>
        <w:rPr>
          <w:w w:val="100"/>
        </w:rPr>
        <w:t xml:space="preserve"> by Page</w:t>
      </w:r>
    </w:p>
    <w:tbl>
      <w:tblPr>
        <w:tblW w:w="0" w:type="auto"/>
        <w:tblInd w:w="480" w:type="dxa"/>
        <w:tblLayout w:type="fixed"/>
        <w:tblCellMar>
          <w:top w:w="120" w:type="dxa"/>
          <w:left w:w="120" w:type="dxa"/>
          <w:bottom w:w="80" w:type="dxa"/>
          <w:right w:w="120" w:type="dxa"/>
        </w:tblCellMar>
        <w:tblLook w:val="0000"/>
      </w:tblPr>
      <w:tblGrid>
        <w:gridCol w:w="3160"/>
        <w:gridCol w:w="2300"/>
        <w:gridCol w:w="2660"/>
      </w:tblGrid>
      <w:tr w:rsidR="002E1577" w:rsidTr="00CF4EA5">
        <w:trPr>
          <w:trHeight w:val="380"/>
        </w:trPr>
        <w:tc>
          <w:tcPr>
            <w:tcW w:w="31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spacing w:line="240" w:lineRule="atLeast"/>
              <w:rPr>
                <w:caps w:val="0"/>
                <w:color w:val="000000"/>
                <w:sz w:val="20"/>
                <w:szCs w:val="20"/>
              </w:rPr>
            </w:pPr>
            <w:r>
              <w:rPr>
                <w:rStyle w:val="Bold"/>
                <w:b/>
                <w:caps w:val="0"/>
                <w:color w:val="000000"/>
                <w:sz w:val="20"/>
                <w:szCs w:val="20"/>
              </w:rPr>
              <w:t>Products by Page</w:t>
            </w:r>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pPr>
            <w:r>
              <w:rPr>
                <w:rStyle w:val="Bold"/>
                <w:b/>
                <w:caps w:val="0"/>
                <w:color w:val="000000"/>
                <w:sz w:val="20"/>
                <w:szCs w:val="20"/>
              </w:rPr>
              <w:t>Orders</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pPr>
            <w:proofErr w:type="spellStart"/>
            <w:r>
              <w:rPr>
                <w:rStyle w:val="Bold"/>
                <w:b/>
                <w:caps w:val="0"/>
                <w:color w:val="000000"/>
                <w:sz w:val="20"/>
                <w:szCs w:val="20"/>
              </w:rPr>
              <w:t>MyCost</w:t>
            </w:r>
            <w:proofErr w:type="spellEnd"/>
          </w:p>
        </w:tc>
      </w:tr>
      <w:tr w:rsidR="002E1577" w:rsidTr="00CF4EA5">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Product1</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1000</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w:t>
            </w:r>
            <w:r>
              <w:rPr>
                <w:w w:val="100"/>
              </w:rPr>
              <w:t>3000.00</w:t>
            </w:r>
          </w:p>
        </w:tc>
      </w:tr>
      <w:tr w:rsidR="002E1577" w:rsidTr="00CF4EA5">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 xml:space="preserve">     Home Page</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 xml:space="preserve">     600</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t xml:space="preserve">     $1,800.00</w:t>
            </w:r>
          </w:p>
        </w:tc>
      </w:tr>
      <w:tr w:rsidR="002E1577" w:rsidTr="00CF4EA5">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rPr>
                <w:w w:val="100"/>
              </w:rPr>
            </w:pPr>
            <w:r>
              <w:rPr>
                <w:w w:val="100"/>
              </w:rPr>
              <w:t xml:space="preserve">     Shopping Cart</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rPr>
                <w:w w:val="100"/>
              </w:rPr>
            </w:pPr>
            <w:r>
              <w:rPr>
                <w:w w:val="100"/>
              </w:rPr>
              <w:t xml:space="preserve">     400</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rPr>
                <w:w w:val="100"/>
              </w:rPr>
            </w:pPr>
            <w:r>
              <w:rPr>
                <w:w w:val="100"/>
              </w:rPr>
              <w:t xml:space="preserve">     $1,200.00</w:t>
            </w:r>
          </w:p>
        </w:tc>
      </w:tr>
    </w:tbl>
    <w:p w:rsidR="002E1577" w:rsidRDefault="002E1577" w:rsidP="002E1577">
      <w:pPr>
        <w:pStyle w:val="Heading3"/>
        <w:outlineLvl w:val="0"/>
        <w:rPr>
          <w:w w:val="100"/>
        </w:rPr>
      </w:pPr>
      <w:r>
        <w:rPr>
          <w:w w:val="100"/>
        </w:rPr>
        <w:t>Example</w:t>
      </w:r>
      <w:r>
        <w:rPr>
          <w:w w:val="100"/>
        </w:rPr>
        <w:t xml:space="preserve"> </w:t>
      </w:r>
      <w:r w:rsidR="008209C4">
        <w:rPr>
          <w:w w:val="100"/>
        </w:rPr>
        <w:t>8</w:t>
      </w:r>
      <w:r>
        <w:rPr>
          <w:w w:val="100"/>
        </w:rPr>
        <w:t xml:space="preserve">: </w:t>
      </w:r>
      <w:r w:rsidR="00B617C7">
        <w:rPr>
          <w:w w:val="100"/>
        </w:rPr>
        <w:t xml:space="preserve">Different </w:t>
      </w:r>
      <w:r w:rsidR="008209C4">
        <w:rPr>
          <w:w w:val="100"/>
        </w:rPr>
        <w:t>Rate</w:t>
      </w:r>
      <w:r>
        <w:rPr>
          <w:w w:val="100"/>
        </w:rPr>
        <w:t>/Hinge</w:t>
      </w:r>
    </w:p>
    <w:p w:rsidR="002E1577" w:rsidRPr="00F5395C" w:rsidRDefault="00F5395C" w:rsidP="002E1577">
      <w:pPr>
        <w:pStyle w:val="BodyText"/>
        <w:ind w:left="0"/>
      </w:pPr>
      <w:r>
        <w:t xml:space="preserve">Now, instead of using a rate of </w:t>
      </w:r>
      <w:r>
        <w:rPr>
          <w:b/>
        </w:rPr>
        <w:t>fixed</w:t>
      </w:r>
      <w:r>
        <w:t xml:space="preserve"> or having the </w:t>
      </w:r>
      <w:r>
        <w:rPr>
          <w:b/>
        </w:rPr>
        <w:t>hinge</w:t>
      </w:r>
      <w:r>
        <w:t xml:space="preserve"> and </w:t>
      </w:r>
      <w:r>
        <w:rPr>
          <w:b/>
        </w:rPr>
        <w:t>rate</w:t>
      </w:r>
      <w:r>
        <w:t xml:space="preserve"> the same, an advanced user can set the values to be different. For example, let’s say that the cost was based on the number of orders, but they want to distribute it during a breakdown by revenue. The following file would be imported:</w:t>
      </w:r>
    </w:p>
    <w:tbl>
      <w:tblPr>
        <w:tblW w:w="0" w:type="auto"/>
        <w:tblInd w:w="480" w:type="dxa"/>
        <w:tblLayout w:type="fixed"/>
        <w:tblCellMar>
          <w:top w:w="120" w:type="dxa"/>
          <w:left w:w="120" w:type="dxa"/>
          <w:bottom w:w="80" w:type="dxa"/>
          <w:right w:w="120" w:type="dxa"/>
        </w:tblCellMar>
        <w:tblLook w:val="0000"/>
      </w:tblPr>
      <w:tblGrid>
        <w:gridCol w:w="1180"/>
        <w:gridCol w:w="1720"/>
        <w:gridCol w:w="2460"/>
        <w:gridCol w:w="2300"/>
        <w:gridCol w:w="2660"/>
      </w:tblGrid>
      <w:tr w:rsidR="002E1577" w:rsidTr="00CF4EA5">
        <w:trPr>
          <w:trHeight w:val="380"/>
        </w:trPr>
        <w:tc>
          <w:tcPr>
            <w:tcW w:w="118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pPr>
            <w:r>
              <w:rPr>
                <w:rStyle w:val="Bold"/>
                <w:b/>
                <w:caps w:val="0"/>
                <w:color w:val="000000"/>
                <w:sz w:val="20"/>
                <w:szCs w:val="20"/>
              </w:rPr>
              <w:t>Key</w:t>
            </w:r>
          </w:p>
        </w:tc>
        <w:tc>
          <w:tcPr>
            <w:tcW w:w="172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pPr>
            <w:proofErr w:type="spellStart"/>
            <w:r>
              <w:rPr>
                <w:rStyle w:val="Bold"/>
                <w:b/>
                <w:caps w:val="0"/>
                <w:color w:val="000000"/>
                <w:sz w:val="20"/>
                <w:szCs w:val="20"/>
              </w:rPr>
              <w:t>MyText</w:t>
            </w:r>
            <w:proofErr w:type="spellEnd"/>
          </w:p>
        </w:tc>
        <w:tc>
          <w:tcPr>
            <w:tcW w:w="24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^~id~</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^~value~</w:t>
            </w:r>
          </w:p>
        </w:tc>
      </w:tr>
      <w:tr w:rsidR="002E1577" w:rsidTr="00CF4EA5">
        <w:trPr>
          <w:trHeight w:val="380"/>
        </w:trPr>
        <w:tc>
          <w:tcPr>
            <w:tcW w:w="118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Product1</w:t>
            </w:r>
          </w:p>
        </w:tc>
        <w:tc>
          <w:tcPr>
            <w:tcW w:w="172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Text1</w:t>
            </w:r>
          </w:p>
        </w:tc>
        <w:tc>
          <w:tcPr>
            <w:tcW w:w="24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Cost</w:t>
            </w:r>
            <w:r>
              <w:rPr>
                <w:w w:val="100"/>
              </w:rPr>
              <w:t>1</w:t>
            </w:r>
            <w:r>
              <w:rPr>
                <w:w w:val="100"/>
              </w:rPr>
              <w:t>_</w:t>
            </w:r>
            <w:r>
              <w:rPr>
                <w:w w:val="100"/>
              </w:rPr>
              <w:t>mar</w:t>
            </w:r>
            <w:r>
              <w:rPr>
                <w:w w:val="100"/>
              </w:rPr>
              <w:t>_</w:t>
            </w:r>
            <w:r w:rsidR="00837F38">
              <w:rPr>
                <w:w w:val="100"/>
              </w:rPr>
              <w:t>var</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8E5325" w:rsidP="00CF4EA5">
            <w:pPr>
              <w:pStyle w:val="TableBody"/>
            </w:pPr>
            <w:r>
              <w:rPr>
                <w:w w:val="100"/>
              </w:rPr>
              <w:t>3</w:t>
            </w:r>
          </w:p>
        </w:tc>
      </w:tr>
    </w:tbl>
    <w:p w:rsidR="002E1577" w:rsidRDefault="002E1577" w:rsidP="002E1577">
      <w:pPr>
        <w:pStyle w:val="BodyText"/>
        <w:rPr>
          <w:rFonts w:ascii="Times New Roman" w:hAnsi="Times New Roman" w:cs="Times New Roman"/>
          <w:w w:val="100"/>
          <w:sz w:val="24"/>
          <w:szCs w:val="24"/>
        </w:rPr>
      </w:pPr>
    </w:p>
    <w:tbl>
      <w:tblPr>
        <w:tblW w:w="0" w:type="auto"/>
        <w:tblInd w:w="480" w:type="dxa"/>
        <w:tblLayout w:type="fixed"/>
        <w:tblCellMar>
          <w:top w:w="120" w:type="dxa"/>
          <w:left w:w="120" w:type="dxa"/>
          <w:bottom w:w="80" w:type="dxa"/>
          <w:right w:w="120" w:type="dxa"/>
        </w:tblCellMar>
        <w:tblLook w:val="0000"/>
      </w:tblPr>
      <w:tblGrid>
        <w:gridCol w:w="3160"/>
        <w:gridCol w:w="2300"/>
        <w:gridCol w:w="2660"/>
      </w:tblGrid>
      <w:tr w:rsidR="002E1577" w:rsidTr="00CF4EA5">
        <w:trPr>
          <w:trHeight w:val="380"/>
        </w:trPr>
        <w:tc>
          <w:tcPr>
            <w:tcW w:w="31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spacing w:line="240" w:lineRule="atLeast"/>
              <w:rPr>
                <w:caps w:val="0"/>
                <w:color w:val="000000"/>
                <w:sz w:val="20"/>
                <w:szCs w:val="20"/>
              </w:rPr>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^~period~</w:t>
            </w:r>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^~rate~</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2E1577" w:rsidRDefault="002E1577" w:rsidP="00CF4EA5">
            <w:pPr>
              <w:pStyle w:val="TableHead"/>
            </w:pPr>
            <w:r>
              <w:rPr>
                <w:rStyle w:val="Bold"/>
                <w:b/>
                <w:caps w:val="0"/>
                <w:color w:val="000000"/>
                <w:sz w:val="20"/>
                <w:szCs w:val="20"/>
              </w:rPr>
              <w:t>~</w:t>
            </w:r>
            <w:proofErr w:type="spellStart"/>
            <w:r>
              <w:rPr>
                <w:rStyle w:val="Bold"/>
                <w:b/>
                <w:caps w:val="0"/>
                <w:color w:val="000000"/>
                <w:sz w:val="20"/>
                <w:szCs w:val="20"/>
              </w:rPr>
              <w:t>MyCost</w:t>
            </w:r>
            <w:proofErr w:type="spellEnd"/>
            <w:r>
              <w:rPr>
                <w:rStyle w:val="Bold"/>
                <w:b/>
                <w:caps w:val="0"/>
                <w:color w:val="000000"/>
                <w:sz w:val="20"/>
                <w:szCs w:val="20"/>
              </w:rPr>
              <w:t>^~hinge~</w:t>
            </w:r>
          </w:p>
        </w:tc>
      </w:tr>
      <w:tr w:rsidR="002E1577" w:rsidTr="00CF4EA5">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2010/0</w:t>
            </w:r>
            <w:r>
              <w:rPr>
                <w:w w:val="100"/>
              </w:rPr>
              <w:t>3</w:t>
            </w:r>
            <w:r>
              <w:rPr>
                <w:w w:val="100"/>
              </w:rPr>
              <w:t>/01 - 2010/0</w:t>
            </w:r>
            <w:r>
              <w:rPr>
                <w:w w:val="100"/>
              </w:rPr>
              <w:t>3</w:t>
            </w:r>
            <w:r>
              <w:rPr>
                <w:w w:val="100"/>
              </w:rPr>
              <w:t>/31</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B63A85" w:rsidP="00CF4EA5">
            <w:pPr>
              <w:pStyle w:val="TableBody"/>
            </w:pPr>
            <w:r>
              <w:rPr>
                <w:w w:val="100"/>
              </w:rPr>
              <w:t>order</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2E1577" w:rsidRDefault="002E1577" w:rsidP="00CF4EA5">
            <w:pPr>
              <w:pStyle w:val="TableBody"/>
            </w:pPr>
            <w:r>
              <w:rPr>
                <w:w w:val="100"/>
              </w:rPr>
              <w:t>revenue</w:t>
            </w:r>
          </w:p>
        </w:tc>
      </w:tr>
    </w:tbl>
    <w:p w:rsidR="002E1577" w:rsidRDefault="002E1577" w:rsidP="002E1577">
      <w:pPr>
        <w:pStyle w:val="Heading3"/>
        <w:ind w:left="0" w:firstLine="360"/>
        <w:outlineLvl w:val="0"/>
        <w:rPr>
          <w:w w:val="100"/>
        </w:rPr>
      </w:pPr>
      <w:r>
        <w:rPr>
          <w:w w:val="100"/>
        </w:rPr>
        <w:t>Result</w:t>
      </w:r>
    </w:p>
    <w:p w:rsidR="002E1577" w:rsidRDefault="002E1577" w:rsidP="002E1577">
      <w:pPr>
        <w:rPr>
          <w:w w:val="100"/>
          <w:sz w:val="20"/>
          <w:szCs w:val="20"/>
        </w:rPr>
      </w:pPr>
    </w:p>
    <w:p w:rsidR="002E1577" w:rsidRDefault="002E1577" w:rsidP="002E1577">
      <w:pPr>
        <w:pStyle w:val="BodyText"/>
        <w:rPr>
          <w:w w:val="100"/>
        </w:rPr>
      </w:pPr>
      <w:r>
        <w:rPr>
          <w:w w:val="100"/>
        </w:rPr>
        <w:t xml:space="preserve">Period: </w:t>
      </w:r>
      <w:r>
        <w:rPr>
          <w:w w:val="100"/>
        </w:rPr>
        <w:t>Mar</w:t>
      </w:r>
      <w:r>
        <w:rPr>
          <w:w w:val="100"/>
        </w:rPr>
        <w:t xml:space="preserve"> 2010</w:t>
      </w:r>
    </w:p>
    <w:p w:rsidR="002E1577" w:rsidRDefault="002E1577" w:rsidP="002E1577">
      <w:pPr>
        <w:pStyle w:val="BodyText"/>
        <w:rPr>
          <w:rFonts w:ascii="Times New Roman" w:hAnsi="Times New Roman" w:cs="Times New Roman"/>
          <w:w w:val="100"/>
          <w:sz w:val="24"/>
          <w:szCs w:val="24"/>
        </w:rPr>
      </w:pPr>
      <w:r>
        <w:rPr>
          <w:w w:val="100"/>
        </w:rPr>
        <w:t>Report: Product</w:t>
      </w:r>
      <w:r>
        <w:rPr>
          <w:w w:val="100"/>
        </w:rPr>
        <w:t xml:space="preserve"> by Page</w:t>
      </w:r>
    </w:p>
    <w:tbl>
      <w:tblPr>
        <w:tblW w:w="10780" w:type="dxa"/>
        <w:tblInd w:w="480" w:type="dxa"/>
        <w:tblLayout w:type="fixed"/>
        <w:tblCellMar>
          <w:top w:w="120" w:type="dxa"/>
          <w:left w:w="120" w:type="dxa"/>
          <w:bottom w:w="80" w:type="dxa"/>
          <w:right w:w="120" w:type="dxa"/>
        </w:tblCellMar>
        <w:tblLook w:val="0000"/>
      </w:tblPr>
      <w:tblGrid>
        <w:gridCol w:w="3160"/>
        <w:gridCol w:w="2300"/>
        <w:gridCol w:w="2660"/>
        <w:gridCol w:w="2660"/>
      </w:tblGrid>
      <w:tr w:rsidR="00C25444" w:rsidTr="00C25444">
        <w:trPr>
          <w:trHeight w:val="380"/>
        </w:trPr>
        <w:tc>
          <w:tcPr>
            <w:tcW w:w="31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C25444" w:rsidRDefault="00C25444" w:rsidP="00CF4EA5">
            <w:pPr>
              <w:pStyle w:val="TableHead"/>
              <w:spacing w:line="240" w:lineRule="atLeast"/>
              <w:rPr>
                <w:caps w:val="0"/>
                <w:color w:val="000000"/>
                <w:sz w:val="20"/>
                <w:szCs w:val="20"/>
              </w:rPr>
            </w:pPr>
            <w:r>
              <w:rPr>
                <w:rStyle w:val="Bold"/>
                <w:b/>
                <w:caps w:val="0"/>
                <w:color w:val="000000"/>
                <w:sz w:val="20"/>
                <w:szCs w:val="20"/>
              </w:rPr>
              <w:t>Products by Page</w:t>
            </w:r>
          </w:p>
        </w:tc>
        <w:tc>
          <w:tcPr>
            <w:tcW w:w="230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C25444" w:rsidRDefault="00C25444" w:rsidP="00CF4EA5">
            <w:pPr>
              <w:pStyle w:val="TableHead"/>
            </w:pPr>
            <w:r>
              <w:rPr>
                <w:rStyle w:val="Bold"/>
                <w:b/>
                <w:caps w:val="0"/>
                <w:color w:val="000000"/>
                <w:sz w:val="20"/>
                <w:szCs w:val="20"/>
              </w:rPr>
              <w:t>Orders</w:t>
            </w:r>
          </w:p>
        </w:tc>
        <w:tc>
          <w:tcPr>
            <w:tcW w:w="2660" w:type="dxa"/>
            <w:tcBorders>
              <w:top w:val="single" w:sz="8" w:space="0" w:color="FFFFFF"/>
              <w:left w:val="single" w:sz="8" w:space="0" w:color="FFFFFF"/>
              <w:bottom w:val="single" w:sz="8" w:space="0" w:color="FFFFFF"/>
              <w:right w:val="single" w:sz="8" w:space="0" w:color="FFFFFF"/>
            </w:tcBorders>
            <w:shd w:val="solid" w:color="999999" w:fill="auto"/>
            <w:vAlign w:val="center"/>
          </w:tcPr>
          <w:p w:rsidR="00C25444" w:rsidRDefault="00587F6E" w:rsidP="00CF4EA5">
            <w:pPr>
              <w:pStyle w:val="TableHead"/>
            </w:pPr>
            <w:r>
              <w:rPr>
                <w:rStyle w:val="Bold"/>
                <w:b/>
                <w:caps w:val="0"/>
                <w:color w:val="000000"/>
                <w:sz w:val="20"/>
                <w:szCs w:val="20"/>
              </w:rPr>
              <w:t>Revenue</w:t>
            </w:r>
          </w:p>
        </w:tc>
        <w:tc>
          <w:tcPr>
            <w:tcW w:w="2660" w:type="dxa"/>
            <w:tcBorders>
              <w:top w:val="single" w:sz="8" w:space="0" w:color="FFFFFF"/>
              <w:left w:val="single" w:sz="8" w:space="0" w:color="FFFFFF"/>
              <w:bottom w:val="single" w:sz="8" w:space="0" w:color="FFFFFF"/>
              <w:right w:val="single" w:sz="8" w:space="0" w:color="FFFFFF"/>
            </w:tcBorders>
            <w:shd w:val="solid" w:color="999999" w:fill="auto"/>
            <w:tcMar>
              <w:top w:w="120" w:type="dxa"/>
              <w:left w:w="120" w:type="dxa"/>
              <w:bottom w:w="80" w:type="dxa"/>
              <w:right w:w="120" w:type="dxa"/>
            </w:tcMar>
            <w:vAlign w:val="center"/>
          </w:tcPr>
          <w:p w:rsidR="00C25444" w:rsidRDefault="00C25444" w:rsidP="00CF4EA5">
            <w:pPr>
              <w:pStyle w:val="TableHead"/>
            </w:pPr>
            <w:proofErr w:type="spellStart"/>
            <w:r>
              <w:rPr>
                <w:rStyle w:val="Bold"/>
                <w:b/>
                <w:caps w:val="0"/>
                <w:color w:val="000000"/>
                <w:sz w:val="20"/>
                <w:szCs w:val="20"/>
              </w:rPr>
              <w:t>MyCost</w:t>
            </w:r>
            <w:proofErr w:type="spellEnd"/>
          </w:p>
        </w:tc>
      </w:tr>
      <w:tr w:rsidR="00C25444" w:rsidTr="00C25444">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C25444" w:rsidRDefault="00C25444" w:rsidP="00CF4EA5">
            <w:pPr>
              <w:pStyle w:val="TableBody"/>
            </w:pPr>
            <w:r>
              <w:rPr>
                <w:w w:val="100"/>
              </w:rPr>
              <w:t>Product1</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C25444" w:rsidRDefault="00C25444" w:rsidP="00CF4EA5">
            <w:pPr>
              <w:pStyle w:val="TableBody"/>
            </w:pPr>
            <w:r>
              <w:rPr>
                <w:w w:val="100"/>
              </w:rPr>
              <w:t>1000</w:t>
            </w:r>
          </w:p>
        </w:tc>
        <w:tc>
          <w:tcPr>
            <w:tcW w:w="2660" w:type="dxa"/>
            <w:tcBorders>
              <w:top w:val="nil"/>
              <w:left w:val="single" w:sz="8" w:space="0" w:color="FFFFFF"/>
              <w:bottom w:val="nil"/>
              <w:right w:val="single" w:sz="8" w:space="0" w:color="FFFFFF"/>
            </w:tcBorders>
            <w:shd w:val="solid" w:color="FFFFFF" w:fill="auto"/>
          </w:tcPr>
          <w:p w:rsidR="00C25444" w:rsidRDefault="001729D7" w:rsidP="00CF4EA5">
            <w:pPr>
              <w:pStyle w:val="TableBody"/>
              <w:rPr>
                <w:w w:val="100"/>
              </w:rPr>
            </w:pPr>
            <w:r>
              <w:rPr>
                <w:w w:val="100"/>
              </w:rPr>
              <w:t>$1500.00</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C25444" w:rsidRDefault="00C25444" w:rsidP="00CF4EA5">
            <w:pPr>
              <w:pStyle w:val="TableBody"/>
            </w:pPr>
            <w:r>
              <w:rPr>
                <w:w w:val="100"/>
              </w:rPr>
              <w:t>$</w:t>
            </w:r>
            <w:r>
              <w:rPr>
                <w:w w:val="100"/>
              </w:rPr>
              <w:t>3000.00</w:t>
            </w:r>
          </w:p>
        </w:tc>
      </w:tr>
      <w:tr w:rsidR="00C25444" w:rsidTr="00C25444">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C25444" w:rsidRDefault="00C25444" w:rsidP="00CF4EA5">
            <w:pPr>
              <w:pStyle w:val="TableBody"/>
            </w:pPr>
            <w:r>
              <w:rPr>
                <w:w w:val="100"/>
              </w:rPr>
              <w:t xml:space="preserve">     Home Page</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C25444" w:rsidRDefault="00C25444" w:rsidP="00CF4EA5">
            <w:pPr>
              <w:pStyle w:val="TableBody"/>
            </w:pPr>
            <w:r>
              <w:rPr>
                <w:w w:val="100"/>
              </w:rPr>
              <w:t xml:space="preserve">     600</w:t>
            </w:r>
          </w:p>
        </w:tc>
        <w:tc>
          <w:tcPr>
            <w:tcW w:w="2660" w:type="dxa"/>
            <w:tcBorders>
              <w:top w:val="nil"/>
              <w:left w:val="single" w:sz="8" w:space="0" w:color="FFFFFF"/>
              <w:bottom w:val="nil"/>
              <w:right w:val="single" w:sz="8" w:space="0" w:color="FFFFFF"/>
            </w:tcBorders>
            <w:shd w:val="solid" w:color="FFFFFF" w:fill="auto"/>
          </w:tcPr>
          <w:p w:rsidR="00C25444" w:rsidRDefault="009E37C1" w:rsidP="00CF4EA5">
            <w:pPr>
              <w:pStyle w:val="TableBody"/>
            </w:pPr>
            <w:r>
              <w:t xml:space="preserve">     $500.00</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C25444" w:rsidRDefault="00C25444" w:rsidP="00C12B8C">
            <w:pPr>
              <w:pStyle w:val="TableBody"/>
            </w:pPr>
            <w:r>
              <w:t xml:space="preserve">     </w:t>
            </w:r>
            <w:r w:rsidR="00C12B8C">
              <w:t>$1000.00</w:t>
            </w:r>
          </w:p>
        </w:tc>
      </w:tr>
      <w:tr w:rsidR="00C25444" w:rsidTr="00C25444">
        <w:trPr>
          <w:trHeight w:val="380"/>
        </w:trPr>
        <w:tc>
          <w:tcPr>
            <w:tcW w:w="31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C25444" w:rsidRDefault="00C25444" w:rsidP="00CF4EA5">
            <w:pPr>
              <w:pStyle w:val="TableBody"/>
              <w:rPr>
                <w:w w:val="100"/>
              </w:rPr>
            </w:pPr>
            <w:r>
              <w:rPr>
                <w:w w:val="100"/>
              </w:rPr>
              <w:t xml:space="preserve">     Shopping Cart</w:t>
            </w:r>
          </w:p>
        </w:tc>
        <w:tc>
          <w:tcPr>
            <w:tcW w:w="230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C25444" w:rsidRDefault="00C25444" w:rsidP="00CF4EA5">
            <w:pPr>
              <w:pStyle w:val="TableBody"/>
              <w:rPr>
                <w:w w:val="100"/>
              </w:rPr>
            </w:pPr>
            <w:r>
              <w:rPr>
                <w:w w:val="100"/>
              </w:rPr>
              <w:t xml:space="preserve">     400</w:t>
            </w:r>
          </w:p>
        </w:tc>
        <w:tc>
          <w:tcPr>
            <w:tcW w:w="2660" w:type="dxa"/>
            <w:tcBorders>
              <w:top w:val="nil"/>
              <w:left w:val="single" w:sz="8" w:space="0" w:color="FFFFFF"/>
              <w:bottom w:val="nil"/>
              <w:right w:val="single" w:sz="8" w:space="0" w:color="FFFFFF"/>
            </w:tcBorders>
            <w:shd w:val="solid" w:color="FFFFFF" w:fill="auto"/>
          </w:tcPr>
          <w:p w:rsidR="00C25444" w:rsidRDefault="009E37C1" w:rsidP="00CF4EA5">
            <w:pPr>
              <w:pStyle w:val="TableBody"/>
              <w:rPr>
                <w:w w:val="100"/>
              </w:rPr>
            </w:pPr>
            <w:r>
              <w:rPr>
                <w:w w:val="100"/>
              </w:rPr>
              <w:t xml:space="preserve">     $1000.00</w:t>
            </w:r>
          </w:p>
        </w:tc>
        <w:tc>
          <w:tcPr>
            <w:tcW w:w="2660" w:type="dxa"/>
            <w:tcBorders>
              <w:top w:val="nil"/>
              <w:left w:val="single" w:sz="8" w:space="0" w:color="FFFFFF"/>
              <w:bottom w:val="nil"/>
              <w:right w:val="single" w:sz="8" w:space="0" w:color="FFFFFF"/>
            </w:tcBorders>
            <w:shd w:val="solid" w:color="FFFFFF" w:fill="auto"/>
            <w:tcMar>
              <w:top w:w="75" w:type="dxa"/>
              <w:left w:w="120" w:type="dxa"/>
              <w:bottom w:w="120" w:type="dxa"/>
              <w:right w:w="120" w:type="dxa"/>
            </w:tcMar>
          </w:tcPr>
          <w:p w:rsidR="00C25444" w:rsidRDefault="00C25444" w:rsidP="00C12B8C">
            <w:pPr>
              <w:pStyle w:val="TableBody"/>
              <w:rPr>
                <w:w w:val="100"/>
              </w:rPr>
            </w:pPr>
            <w:r>
              <w:rPr>
                <w:w w:val="100"/>
              </w:rPr>
              <w:t xml:space="preserve">     $</w:t>
            </w:r>
            <w:r w:rsidR="00C12B8C">
              <w:rPr>
                <w:w w:val="100"/>
              </w:rPr>
              <w:t>2000.00</w:t>
            </w:r>
          </w:p>
        </w:tc>
      </w:tr>
      <w:tr w:rsidR="00C25444" w:rsidTr="00C25444">
        <w:trPr>
          <w:trHeight w:val="380"/>
        </w:trPr>
        <w:tc>
          <w:tcPr>
            <w:tcW w:w="31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C25444" w:rsidRDefault="00C25444" w:rsidP="00CF4EA5">
            <w:pPr>
              <w:pStyle w:val="TableBody"/>
              <w:rPr>
                <w:w w:val="100"/>
              </w:rPr>
            </w:pPr>
          </w:p>
        </w:tc>
        <w:tc>
          <w:tcPr>
            <w:tcW w:w="230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C25444" w:rsidRDefault="00C25444" w:rsidP="00CF4EA5">
            <w:pPr>
              <w:pStyle w:val="TableBody"/>
              <w:rPr>
                <w:w w:val="100"/>
              </w:rPr>
            </w:pPr>
          </w:p>
        </w:tc>
        <w:tc>
          <w:tcPr>
            <w:tcW w:w="2660" w:type="dxa"/>
            <w:tcBorders>
              <w:top w:val="nil"/>
              <w:left w:val="single" w:sz="8" w:space="0" w:color="FFFFFF"/>
              <w:bottom w:val="single" w:sz="8" w:space="0" w:color="FFFFFF"/>
              <w:right w:val="single" w:sz="8" w:space="0" w:color="FFFFFF"/>
            </w:tcBorders>
            <w:shd w:val="solid" w:color="FFFFFF" w:fill="auto"/>
          </w:tcPr>
          <w:p w:rsidR="00C25444" w:rsidRDefault="00C25444" w:rsidP="00CF4EA5">
            <w:pPr>
              <w:pStyle w:val="TableBody"/>
              <w:rPr>
                <w:w w:val="100"/>
              </w:rPr>
            </w:pPr>
          </w:p>
        </w:tc>
        <w:tc>
          <w:tcPr>
            <w:tcW w:w="2660" w:type="dxa"/>
            <w:tcBorders>
              <w:top w:val="nil"/>
              <w:left w:val="single" w:sz="8" w:space="0" w:color="FFFFFF"/>
              <w:bottom w:val="single" w:sz="8" w:space="0" w:color="FFFFFF"/>
              <w:right w:val="single" w:sz="8" w:space="0" w:color="FFFFFF"/>
            </w:tcBorders>
            <w:shd w:val="solid" w:color="FFFFFF" w:fill="auto"/>
            <w:tcMar>
              <w:top w:w="75" w:type="dxa"/>
              <w:left w:w="120" w:type="dxa"/>
              <w:bottom w:w="120" w:type="dxa"/>
              <w:right w:w="120" w:type="dxa"/>
            </w:tcMar>
          </w:tcPr>
          <w:p w:rsidR="00C25444" w:rsidRDefault="00C25444" w:rsidP="00CF4EA5">
            <w:pPr>
              <w:pStyle w:val="TableBody"/>
              <w:rPr>
                <w:w w:val="100"/>
              </w:rPr>
            </w:pPr>
          </w:p>
        </w:tc>
      </w:tr>
    </w:tbl>
    <w:p w:rsidR="002E1577" w:rsidRDefault="002E1577" w:rsidP="002E1577">
      <w:pPr>
        <w:pStyle w:val="BodyText"/>
        <w:ind w:left="0"/>
      </w:pPr>
    </w:p>
    <w:p w:rsidR="002E1577" w:rsidRDefault="002E1577" w:rsidP="002E1577">
      <w:pPr>
        <w:pStyle w:val="Heading3"/>
        <w:outlineLvl w:val="0"/>
      </w:pPr>
    </w:p>
    <w:p w:rsidR="000C3755" w:rsidRDefault="000C3755" w:rsidP="002E1577">
      <w:pPr>
        <w:pStyle w:val="Heading3"/>
        <w:outlineLvl w:val="0"/>
      </w:pPr>
    </w:p>
    <w:sectPr w:rsidR="000C3755">
      <w:headerReference w:type="default" r:id="rId5"/>
      <w:footerReference w:type="default" r:id="rId6"/>
      <w:pgSz w:w="12240" w:h="15840"/>
      <w:pgMar w:top="2160" w:right="720" w:bottom="1443" w:left="72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225" w:rsidRDefault="00790248">
    <w:pPr>
      <w:pStyle w:val="PageNumInfo"/>
      <w:rPr>
        <w:w w:val="100"/>
      </w:rPr>
    </w:pPr>
    <w:r>
      <w:rPr>
        <w:w w:val="100"/>
      </w:rPr>
      <w:t>© 2010 Adobe Systems, Inc.</w:t>
    </w:r>
    <w:r>
      <w:rPr>
        <w:w w:val="100"/>
      </w:rPr>
      <w:tab/>
    </w:r>
    <w:r>
      <w:rPr>
        <w:w w:val="100"/>
      </w:rPr>
      <w:tab/>
    </w:r>
    <w:r>
      <w:rPr>
        <w:w w:val="100"/>
      </w:rPr>
      <w:fldChar w:fldCharType="begin"/>
    </w:r>
    <w:r>
      <w:rPr>
        <w:w w:val="100"/>
      </w:rPr>
      <w:instrText xml:space="preserve"> PAGE </w:instrText>
    </w:r>
    <w:r>
      <w:rPr>
        <w:w w:val="100"/>
      </w:rPr>
      <w:fldChar w:fldCharType="separate"/>
    </w:r>
    <w:r>
      <w:rPr>
        <w:noProof/>
        <w:w w:val="100"/>
      </w:rPr>
      <w:t>2</w:t>
    </w:r>
    <w:r>
      <w:rPr>
        <w:w w:val="100"/>
      </w:rPr>
      <w:fldChar w:fldCharType="end"/>
    </w:r>
  </w:p>
  <w:p w:rsidR="00D75225" w:rsidRDefault="00790248">
    <w:pPr>
      <w:pStyle w:val="Body"/>
      <w:rPr>
        <w:w w:val="100"/>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5225" w:rsidRDefault="00790248">
    <w:pPr>
      <w:pStyle w:val="BodyText1"/>
      <w:rPr>
        <w:w w:val="100"/>
      </w:rPr>
    </w:pPr>
  </w:p>
  <w:p w:rsidR="00D75225" w:rsidRDefault="00790248">
    <w:pPr>
      <w:pStyle w:val="Body"/>
      <w:rPr>
        <w:w w:val="1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5327140"/>
    <w:lvl w:ilvl="0">
      <w:numFmt w:val="bullet"/>
      <w:lvlText w:val="*"/>
      <w:lvlJc w:val="left"/>
    </w:lvl>
  </w:abstractNum>
  <w:num w:numId="1">
    <w:abstractNumId w:val="0"/>
    <w:lvlOverride w:ilvl="0">
      <w:lvl w:ilvl="0">
        <w:start w:val="1"/>
        <w:numFmt w:val="bullet"/>
        <w:lvlText w:val="Table 2.1: "/>
        <w:legacy w:legacy="1" w:legacySpace="0" w:legacyIndent="0"/>
        <w:lvlJc w:val="left"/>
        <w:pPr>
          <w:ind w:left="360"/>
        </w:pPr>
        <w:rPr>
          <w:rFonts w:ascii="Tahoma" w:hAnsi="Tahoma" w:hint="default"/>
          <w:b/>
          <w:i w:val="0"/>
          <w:strike w:val="0"/>
          <w:color w:val="000000"/>
          <w:sz w:val="20"/>
          <w:u w:val="none"/>
        </w:rPr>
      </w:lvl>
    </w:lvlOverride>
  </w:num>
  <w:num w:numId="2">
    <w:abstractNumId w:val="0"/>
    <w:lvlOverride w:ilvl="0">
      <w:lvl w:ilvl="0">
        <w:start w:val="1"/>
        <w:numFmt w:val="bullet"/>
        <w:lvlText w:val=" "/>
        <w:legacy w:legacy="1" w:legacySpace="0" w:legacyIndent="0"/>
        <w:lvlJc w:val="left"/>
        <w:pPr>
          <w:ind w:left="360"/>
        </w:pPr>
        <w:rPr>
          <w:rFonts w:ascii="Symbol" w:hAnsi="Symbol" w:hint="default"/>
          <w:b w:val="0"/>
          <w:i w:val="0"/>
          <w:strike w:val="0"/>
          <w:color w:val="000000"/>
          <w:sz w:val="20"/>
          <w:u w:val="none"/>
        </w:rPr>
      </w:lvl>
    </w:lvlOverride>
  </w:num>
  <w:num w:numId="3">
    <w:abstractNumId w:val="0"/>
    <w:lvlOverride w:ilvl="0">
      <w:lvl w:ilvl="0">
        <w:start w:val="1"/>
        <w:numFmt w:val="bullet"/>
        <w:lvlText w:val="1.   "/>
        <w:legacy w:legacy="1" w:legacySpace="0" w:legacyIndent="0"/>
        <w:lvlJc w:val="left"/>
        <w:pPr>
          <w:ind w:left="360"/>
        </w:pPr>
        <w:rPr>
          <w:rFonts w:ascii="Tahoma" w:hAnsi="Tahoma" w:hint="default"/>
          <w:b w:val="0"/>
          <w:i w:val="0"/>
          <w:strike w:val="0"/>
          <w:color w:val="000000"/>
          <w:sz w:val="20"/>
          <w:u w:val="none"/>
        </w:rPr>
      </w:lvl>
    </w:lvlOverride>
  </w:num>
  <w:num w:numId="4">
    <w:abstractNumId w:val="0"/>
    <w:lvlOverride w:ilvl="0">
      <w:lvl w:ilvl="0">
        <w:start w:val="1"/>
        <w:numFmt w:val="bullet"/>
        <w:lvlText w:val="2.   "/>
        <w:legacy w:legacy="1" w:legacySpace="0" w:legacyIndent="0"/>
        <w:lvlJc w:val="left"/>
        <w:pPr>
          <w:ind w:left="360"/>
        </w:pPr>
        <w:rPr>
          <w:rFonts w:ascii="Tahoma" w:hAnsi="Tahoma" w:hint="default"/>
          <w:b w:val="0"/>
          <w:i w:val="0"/>
          <w:strike w:val="0"/>
          <w:color w:val="000000"/>
          <w:sz w:val="20"/>
          <w:u w:val="none"/>
        </w:rPr>
      </w:lvl>
    </w:lvlOverride>
  </w:num>
  <w:num w:numId="5">
    <w:abstractNumId w:val="0"/>
    <w:lvlOverride w:ilvl="0">
      <w:lvl w:ilvl="0">
        <w:start w:val="1"/>
        <w:numFmt w:val="bullet"/>
        <w:lvlText w:val="3.   "/>
        <w:legacy w:legacy="1" w:legacySpace="0" w:legacyIndent="0"/>
        <w:lvlJc w:val="left"/>
        <w:pPr>
          <w:ind w:left="360"/>
        </w:pPr>
        <w:rPr>
          <w:rFonts w:ascii="Tahoma" w:hAnsi="Tahoma" w:hint="default"/>
          <w:b w:val="0"/>
          <w:i w:val="0"/>
          <w:strike w:val="0"/>
          <w:color w:val="000000"/>
          <w:sz w:val="20"/>
          <w:u w:val="none"/>
        </w:rPr>
      </w:lvl>
    </w:lvlOverride>
  </w:num>
  <w:num w:numId="6">
    <w:abstractNumId w:val="0"/>
    <w:lvlOverride w:ilvl="0">
      <w:lvl w:ilvl="0">
        <w:start w:val="1"/>
        <w:numFmt w:val="bullet"/>
        <w:lvlText w:val="4.   "/>
        <w:legacy w:legacy="1" w:legacySpace="0" w:legacyIndent="0"/>
        <w:lvlJc w:val="left"/>
        <w:pPr>
          <w:ind w:left="360"/>
        </w:pPr>
        <w:rPr>
          <w:rFonts w:ascii="Tahoma" w:hAnsi="Tahoma" w:hint="default"/>
          <w:b w:val="0"/>
          <w:i w:val="0"/>
          <w:strike w:val="0"/>
          <w:color w:val="000000"/>
          <w:sz w:val="20"/>
          <w:u w:val="none"/>
        </w:rPr>
      </w:lvl>
    </w:lvlOverride>
  </w:num>
  <w:num w:numId="7">
    <w:abstractNumId w:val="0"/>
    <w:lvlOverride w:ilvl="0">
      <w:lvl w:ilvl="0">
        <w:start w:val="1"/>
        <w:numFmt w:val="bullet"/>
        <w:lvlText w:val="5.   "/>
        <w:legacy w:legacy="1" w:legacySpace="0" w:legacyIndent="0"/>
        <w:lvlJc w:val="left"/>
        <w:pPr>
          <w:ind w:left="360"/>
        </w:pPr>
        <w:rPr>
          <w:rFonts w:ascii="Tahoma" w:hAnsi="Tahoma" w:hint="default"/>
          <w:b w:val="0"/>
          <w:i w:val="0"/>
          <w:strike w:val="0"/>
          <w:color w:val="000000"/>
          <w:sz w:val="20"/>
          <w:u w:val="no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4C1AAF"/>
    <w:rsid w:val="00004C10"/>
    <w:rsid w:val="00015B69"/>
    <w:rsid w:val="00031D81"/>
    <w:rsid w:val="000327C1"/>
    <w:rsid w:val="00041DA2"/>
    <w:rsid w:val="00041FD4"/>
    <w:rsid w:val="00042A3E"/>
    <w:rsid w:val="00052356"/>
    <w:rsid w:val="00054EC0"/>
    <w:rsid w:val="000856D9"/>
    <w:rsid w:val="00095F9A"/>
    <w:rsid w:val="0009685B"/>
    <w:rsid w:val="000B3E85"/>
    <w:rsid w:val="000C1AE8"/>
    <w:rsid w:val="000C3755"/>
    <w:rsid w:val="000D02F3"/>
    <w:rsid w:val="000D4BD0"/>
    <w:rsid w:val="000E3B56"/>
    <w:rsid w:val="000F04BE"/>
    <w:rsid w:val="000F3857"/>
    <w:rsid w:val="000F494D"/>
    <w:rsid w:val="000F70D4"/>
    <w:rsid w:val="00124D6A"/>
    <w:rsid w:val="00135BCD"/>
    <w:rsid w:val="00141822"/>
    <w:rsid w:val="00151024"/>
    <w:rsid w:val="00157824"/>
    <w:rsid w:val="00162FE4"/>
    <w:rsid w:val="001729D7"/>
    <w:rsid w:val="00184BDE"/>
    <w:rsid w:val="001909BD"/>
    <w:rsid w:val="00191EC8"/>
    <w:rsid w:val="001C0318"/>
    <w:rsid w:val="001D18C5"/>
    <w:rsid w:val="001E1EBF"/>
    <w:rsid w:val="001E4B87"/>
    <w:rsid w:val="001E4F54"/>
    <w:rsid w:val="001F4F56"/>
    <w:rsid w:val="001F6540"/>
    <w:rsid w:val="0024586D"/>
    <w:rsid w:val="002501AE"/>
    <w:rsid w:val="00255DBC"/>
    <w:rsid w:val="00265686"/>
    <w:rsid w:val="0029212C"/>
    <w:rsid w:val="002A3005"/>
    <w:rsid w:val="002B3A2A"/>
    <w:rsid w:val="002E1577"/>
    <w:rsid w:val="002E46F3"/>
    <w:rsid w:val="002E7CCE"/>
    <w:rsid w:val="002F4311"/>
    <w:rsid w:val="00306282"/>
    <w:rsid w:val="003065C3"/>
    <w:rsid w:val="00314AAB"/>
    <w:rsid w:val="00320DAB"/>
    <w:rsid w:val="00321885"/>
    <w:rsid w:val="00331905"/>
    <w:rsid w:val="0033574A"/>
    <w:rsid w:val="0033780F"/>
    <w:rsid w:val="003542FE"/>
    <w:rsid w:val="003832C4"/>
    <w:rsid w:val="003839DE"/>
    <w:rsid w:val="00387D35"/>
    <w:rsid w:val="0039581C"/>
    <w:rsid w:val="003A6369"/>
    <w:rsid w:val="003B1428"/>
    <w:rsid w:val="003C03F0"/>
    <w:rsid w:val="003C3CE6"/>
    <w:rsid w:val="003D0DA9"/>
    <w:rsid w:val="003D6BC3"/>
    <w:rsid w:val="003F2E4E"/>
    <w:rsid w:val="003F7909"/>
    <w:rsid w:val="00402D08"/>
    <w:rsid w:val="00423855"/>
    <w:rsid w:val="0043349D"/>
    <w:rsid w:val="00442E25"/>
    <w:rsid w:val="0046081F"/>
    <w:rsid w:val="00466A53"/>
    <w:rsid w:val="00493AB4"/>
    <w:rsid w:val="004A3162"/>
    <w:rsid w:val="004A696D"/>
    <w:rsid w:val="004C01FA"/>
    <w:rsid w:val="004C1AAF"/>
    <w:rsid w:val="004C575B"/>
    <w:rsid w:val="004D3659"/>
    <w:rsid w:val="004D7EFB"/>
    <w:rsid w:val="004E55F4"/>
    <w:rsid w:val="0050661E"/>
    <w:rsid w:val="00506D14"/>
    <w:rsid w:val="00514B88"/>
    <w:rsid w:val="0052698E"/>
    <w:rsid w:val="0053681D"/>
    <w:rsid w:val="00554201"/>
    <w:rsid w:val="00564A4C"/>
    <w:rsid w:val="0057650B"/>
    <w:rsid w:val="00581462"/>
    <w:rsid w:val="00587F6E"/>
    <w:rsid w:val="005A32DD"/>
    <w:rsid w:val="005A4570"/>
    <w:rsid w:val="005E69E1"/>
    <w:rsid w:val="0060735D"/>
    <w:rsid w:val="0066512F"/>
    <w:rsid w:val="0067732A"/>
    <w:rsid w:val="0069535A"/>
    <w:rsid w:val="006975D4"/>
    <w:rsid w:val="006B41C5"/>
    <w:rsid w:val="006C65AF"/>
    <w:rsid w:val="006E2510"/>
    <w:rsid w:val="006E41A9"/>
    <w:rsid w:val="0071350F"/>
    <w:rsid w:val="00714693"/>
    <w:rsid w:val="00725476"/>
    <w:rsid w:val="00753321"/>
    <w:rsid w:val="00764B8A"/>
    <w:rsid w:val="007801E6"/>
    <w:rsid w:val="00782E92"/>
    <w:rsid w:val="00785272"/>
    <w:rsid w:val="00787B85"/>
    <w:rsid w:val="00790248"/>
    <w:rsid w:val="00791520"/>
    <w:rsid w:val="007A1D06"/>
    <w:rsid w:val="007A6FE1"/>
    <w:rsid w:val="007B3EA3"/>
    <w:rsid w:val="007E18B4"/>
    <w:rsid w:val="007E1D49"/>
    <w:rsid w:val="007E55D6"/>
    <w:rsid w:val="007E6BCE"/>
    <w:rsid w:val="007E7B2F"/>
    <w:rsid w:val="00811298"/>
    <w:rsid w:val="008209C4"/>
    <w:rsid w:val="0083314A"/>
    <w:rsid w:val="008335DC"/>
    <w:rsid w:val="00837F38"/>
    <w:rsid w:val="0084772B"/>
    <w:rsid w:val="0086647E"/>
    <w:rsid w:val="00880BA0"/>
    <w:rsid w:val="008828E2"/>
    <w:rsid w:val="00886AAC"/>
    <w:rsid w:val="008875AB"/>
    <w:rsid w:val="00891EA9"/>
    <w:rsid w:val="008930A2"/>
    <w:rsid w:val="008A0BEC"/>
    <w:rsid w:val="008D03DE"/>
    <w:rsid w:val="008D1F10"/>
    <w:rsid w:val="008E5325"/>
    <w:rsid w:val="008F3D4F"/>
    <w:rsid w:val="008F72BC"/>
    <w:rsid w:val="00921D5D"/>
    <w:rsid w:val="00932BC5"/>
    <w:rsid w:val="00937719"/>
    <w:rsid w:val="009378BF"/>
    <w:rsid w:val="00963F35"/>
    <w:rsid w:val="0099781D"/>
    <w:rsid w:val="009A105E"/>
    <w:rsid w:val="009A178E"/>
    <w:rsid w:val="009A3C95"/>
    <w:rsid w:val="009D3F70"/>
    <w:rsid w:val="009E37C1"/>
    <w:rsid w:val="009E6BD1"/>
    <w:rsid w:val="00A041EB"/>
    <w:rsid w:val="00A137CB"/>
    <w:rsid w:val="00A169FD"/>
    <w:rsid w:val="00A210A7"/>
    <w:rsid w:val="00A31434"/>
    <w:rsid w:val="00A3781B"/>
    <w:rsid w:val="00A50119"/>
    <w:rsid w:val="00A541D1"/>
    <w:rsid w:val="00A60CF0"/>
    <w:rsid w:val="00A82118"/>
    <w:rsid w:val="00A87350"/>
    <w:rsid w:val="00A94F11"/>
    <w:rsid w:val="00AA5F08"/>
    <w:rsid w:val="00AE0983"/>
    <w:rsid w:val="00AE0CD3"/>
    <w:rsid w:val="00AE59F1"/>
    <w:rsid w:val="00B31B23"/>
    <w:rsid w:val="00B321C2"/>
    <w:rsid w:val="00B370ED"/>
    <w:rsid w:val="00B452D8"/>
    <w:rsid w:val="00B458E9"/>
    <w:rsid w:val="00B51674"/>
    <w:rsid w:val="00B531BF"/>
    <w:rsid w:val="00B57750"/>
    <w:rsid w:val="00B617C7"/>
    <w:rsid w:val="00B63A85"/>
    <w:rsid w:val="00B7449B"/>
    <w:rsid w:val="00B85EB1"/>
    <w:rsid w:val="00B96FB8"/>
    <w:rsid w:val="00BA329C"/>
    <w:rsid w:val="00BA72F5"/>
    <w:rsid w:val="00BD46B6"/>
    <w:rsid w:val="00BD542F"/>
    <w:rsid w:val="00BF7CAD"/>
    <w:rsid w:val="00C01ECB"/>
    <w:rsid w:val="00C04289"/>
    <w:rsid w:val="00C064BD"/>
    <w:rsid w:val="00C12B8C"/>
    <w:rsid w:val="00C25444"/>
    <w:rsid w:val="00C27FE1"/>
    <w:rsid w:val="00C4003A"/>
    <w:rsid w:val="00C424F9"/>
    <w:rsid w:val="00CA772E"/>
    <w:rsid w:val="00CB35A8"/>
    <w:rsid w:val="00CB7A2D"/>
    <w:rsid w:val="00CC45E1"/>
    <w:rsid w:val="00D023E9"/>
    <w:rsid w:val="00D20E6E"/>
    <w:rsid w:val="00D41EFA"/>
    <w:rsid w:val="00D55FCB"/>
    <w:rsid w:val="00D67BED"/>
    <w:rsid w:val="00D77B89"/>
    <w:rsid w:val="00D91D64"/>
    <w:rsid w:val="00DA2147"/>
    <w:rsid w:val="00DA3AAA"/>
    <w:rsid w:val="00DB7FA7"/>
    <w:rsid w:val="00DC5DAF"/>
    <w:rsid w:val="00DE2AD0"/>
    <w:rsid w:val="00E00B9A"/>
    <w:rsid w:val="00E20435"/>
    <w:rsid w:val="00E43247"/>
    <w:rsid w:val="00E45C71"/>
    <w:rsid w:val="00E46111"/>
    <w:rsid w:val="00E50652"/>
    <w:rsid w:val="00E664BE"/>
    <w:rsid w:val="00E91F46"/>
    <w:rsid w:val="00EA7E65"/>
    <w:rsid w:val="00EB32C9"/>
    <w:rsid w:val="00EB75CD"/>
    <w:rsid w:val="00EE1D8B"/>
    <w:rsid w:val="00EE2A37"/>
    <w:rsid w:val="00EF7EE1"/>
    <w:rsid w:val="00F26FDE"/>
    <w:rsid w:val="00F5395C"/>
    <w:rsid w:val="00F65438"/>
    <w:rsid w:val="00F763A4"/>
    <w:rsid w:val="00F77FED"/>
    <w:rsid w:val="00FB4653"/>
    <w:rsid w:val="00FE7CB1"/>
    <w:rsid w:val="00FF152F"/>
    <w:rsid w:val="00FF2B6F"/>
    <w:rsid w:val="00FF61B1"/>
    <w:rsid w:val="00FF7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AA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atLeast"/>
    </w:pPr>
    <w:rPr>
      <w:rFonts w:ascii="Tahoma" w:eastAsiaTheme="minorEastAsia" w:hAnsi="Tahoma" w:cs="Tahoma"/>
      <w:color w:val="000000"/>
      <w:w w:val="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Text1"/>
    <w:next w:val="BodyText"/>
    <w:rsid w:val="004C1AAF"/>
    <w:pPr>
      <w:keepNext/>
      <w:suppressAutoHyphens/>
      <w:autoSpaceDE w:val="0"/>
      <w:autoSpaceDN w:val="0"/>
      <w:adjustRightInd w:val="0"/>
      <w:spacing w:before="120" w:after="120" w:line="220" w:lineRule="atLeast"/>
      <w:ind w:left="360"/>
    </w:pPr>
    <w:rPr>
      <w:rFonts w:ascii="Tahoma" w:eastAsiaTheme="minorEastAsia" w:hAnsi="Tahoma" w:cs="Tahoma"/>
      <w:color w:val="000000"/>
      <w:w w:val="0"/>
      <w:sz w:val="20"/>
      <w:szCs w:val="20"/>
    </w:rPr>
  </w:style>
  <w:style w:type="paragraph" w:customStyle="1" w:styleId="Body">
    <w:name w:val="Body"/>
    <w:uiPriority w:val="99"/>
    <w:rsid w:val="004C1AAF"/>
    <w:pPr>
      <w:autoSpaceDE w:val="0"/>
      <w:autoSpaceDN w:val="0"/>
      <w:adjustRightInd w:val="0"/>
      <w:spacing w:after="0" w:line="280" w:lineRule="atLeast"/>
    </w:pPr>
    <w:rPr>
      <w:rFonts w:ascii="Tahoma" w:eastAsiaTheme="minorEastAsia" w:hAnsi="Tahoma" w:cs="Tahoma"/>
      <w:color w:val="000000"/>
      <w:w w:val="0"/>
      <w:sz w:val="24"/>
      <w:szCs w:val="24"/>
    </w:rPr>
  </w:style>
  <w:style w:type="paragraph" w:customStyle="1" w:styleId="PageNumInfo">
    <w:name w:val="PageNumInfo"/>
    <w:uiPriority w:val="99"/>
    <w:rsid w:val="004C1AAF"/>
    <w:pPr>
      <w:widowControl w:val="0"/>
      <w:tabs>
        <w:tab w:val="center" w:pos="5380"/>
        <w:tab w:val="right" w:pos="10780"/>
      </w:tabs>
      <w:suppressAutoHyphens/>
      <w:autoSpaceDE w:val="0"/>
      <w:autoSpaceDN w:val="0"/>
      <w:adjustRightInd w:val="0"/>
      <w:spacing w:after="0" w:line="160" w:lineRule="atLeast"/>
      <w:jc w:val="both"/>
    </w:pPr>
    <w:rPr>
      <w:rFonts w:ascii="Tahoma" w:eastAsiaTheme="minorEastAsia" w:hAnsi="Tahoma" w:cs="Tahoma"/>
      <w:caps/>
      <w:color w:val="000000"/>
      <w:w w:val="0"/>
      <w:sz w:val="14"/>
      <w:szCs w:val="14"/>
    </w:rPr>
  </w:style>
  <w:style w:type="paragraph" w:customStyle="1" w:styleId="BulletList1">
    <w:name w:val="BulletList1"/>
    <w:uiPriority w:val="99"/>
    <w:rsid w:val="004C1AAF"/>
    <w:pPr>
      <w:tabs>
        <w:tab w:val="left" w:pos="720"/>
      </w:tabs>
      <w:suppressAutoHyphens/>
      <w:autoSpaceDE w:val="0"/>
      <w:autoSpaceDN w:val="0"/>
      <w:adjustRightInd w:val="0"/>
      <w:spacing w:after="80" w:line="240" w:lineRule="atLeast"/>
      <w:ind w:left="720" w:hanging="360"/>
    </w:pPr>
    <w:rPr>
      <w:rFonts w:ascii="Tahoma" w:eastAsiaTheme="minorEastAsia" w:hAnsi="Tahoma" w:cs="Tahoma"/>
      <w:color w:val="000000"/>
      <w:w w:val="0"/>
      <w:sz w:val="20"/>
      <w:szCs w:val="20"/>
    </w:rPr>
  </w:style>
  <w:style w:type="paragraph" w:customStyle="1" w:styleId="BulletList2">
    <w:name w:val="BulletList2"/>
    <w:uiPriority w:val="99"/>
    <w:rsid w:val="004C1AAF"/>
    <w:pPr>
      <w:tabs>
        <w:tab w:val="left" w:pos="1080"/>
      </w:tabs>
      <w:suppressAutoHyphens/>
      <w:autoSpaceDE w:val="0"/>
      <w:autoSpaceDN w:val="0"/>
      <w:adjustRightInd w:val="0"/>
      <w:spacing w:after="80" w:line="240" w:lineRule="atLeast"/>
      <w:ind w:left="1080" w:hanging="360"/>
    </w:pPr>
    <w:rPr>
      <w:rFonts w:ascii="Tahoma" w:eastAsiaTheme="minorEastAsia" w:hAnsi="Tahoma" w:cs="Tahoma"/>
      <w:color w:val="000000"/>
      <w:w w:val="0"/>
      <w:sz w:val="20"/>
      <w:szCs w:val="20"/>
    </w:rPr>
  </w:style>
  <w:style w:type="paragraph" w:customStyle="1" w:styleId="ListNumber1">
    <w:name w:val="ListNumber1"/>
    <w:uiPriority w:val="99"/>
    <w:rsid w:val="004C1AAF"/>
    <w:pPr>
      <w:tabs>
        <w:tab w:val="left" w:pos="720"/>
      </w:tabs>
      <w:suppressAutoHyphens/>
      <w:autoSpaceDE w:val="0"/>
      <w:autoSpaceDN w:val="0"/>
      <w:adjustRightInd w:val="0"/>
      <w:spacing w:before="120" w:after="80" w:line="240" w:lineRule="atLeast"/>
      <w:ind w:left="720" w:hanging="360"/>
    </w:pPr>
    <w:rPr>
      <w:rFonts w:ascii="Tahoma" w:eastAsiaTheme="minorEastAsia" w:hAnsi="Tahoma" w:cs="Tahoma"/>
      <w:color w:val="000000"/>
      <w:w w:val="0"/>
      <w:sz w:val="20"/>
      <w:szCs w:val="20"/>
    </w:rPr>
  </w:style>
  <w:style w:type="paragraph" w:customStyle="1" w:styleId="BodyText">
    <w:name w:val="BodyText"/>
    <w:uiPriority w:val="99"/>
    <w:rsid w:val="004C1AAF"/>
    <w:pPr>
      <w:suppressAutoHyphens/>
      <w:autoSpaceDE w:val="0"/>
      <w:autoSpaceDN w:val="0"/>
      <w:adjustRightInd w:val="0"/>
      <w:spacing w:before="120" w:after="120" w:line="220" w:lineRule="atLeast"/>
      <w:ind w:left="360"/>
    </w:pPr>
    <w:rPr>
      <w:rFonts w:ascii="Tahoma" w:eastAsiaTheme="minorEastAsia" w:hAnsi="Tahoma" w:cs="Tahoma"/>
      <w:color w:val="000000"/>
      <w:w w:val="0"/>
      <w:sz w:val="20"/>
      <w:szCs w:val="20"/>
    </w:rPr>
  </w:style>
  <w:style w:type="paragraph" w:customStyle="1" w:styleId="Heading2">
    <w:name w:val="Heading2"/>
    <w:next w:val="BodyText"/>
    <w:uiPriority w:val="99"/>
    <w:rsid w:val="004C1AAF"/>
    <w:pPr>
      <w:keepNext/>
      <w:suppressAutoHyphens/>
      <w:autoSpaceDE w:val="0"/>
      <w:autoSpaceDN w:val="0"/>
      <w:adjustRightInd w:val="0"/>
      <w:spacing w:before="460" w:after="100" w:line="440" w:lineRule="atLeast"/>
      <w:ind w:left="360"/>
    </w:pPr>
    <w:rPr>
      <w:rFonts w:ascii="Arial" w:eastAsiaTheme="minorEastAsia" w:hAnsi="Arial" w:cs="Arial"/>
      <w:b/>
      <w:bCs/>
      <w:color w:val="000000"/>
      <w:w w:val="0"/>
      <w:sz w:val="36"/>
      <w:szCs w:val="36"/>
    </w:rPr>
  </w:style>
  <w:style w:type="paragraph" w:customStyle="1" w:styleId="TitleTable">
    <w:name w:val="TitleTable"/>
    <w:uiPriority w:val="99"/>
    <w:rsid w:val="004C1AAF"/>
    <w:pPr>
      <w:widowControl w:val="0"/>
      <w:tabs>
        <w:tab w:val="left" w:pos="900"/>
        <w:tab w:val="left" w:pos="13040"/>
      </w:tabs>
      <w:suppressAutoHyphens/>
      <w:autoSpaceDE w:val="0"/>
      <w:autoSpaceDN w:val="0"/>
      <w:adjustRightInd w:val="0"/>
      <w:spacing w:before="100" w:after="120" w:line="240" w:lineRule="atLeast"/>
      <w:ind w:firstLine="360"/>
    </w:pPr>
    <w:rPr>
      <w:rFonts w:ascii="Tahoma" w:eastAsiaTheme="minorEastAsia" w:hAnsi="Tahoma" w:cs="Tahoma"/>
      <w:b/>
      <w:bCs/>
      <w:color w:val="000000"/>
      <w:w w:val="0"/>
      <w:sz w:val="20"/>
      <w:szCs w:val="20"/>
    </w:rPr>
  </w:style>
  <w:style w:type="paragraph" w:customStyle="1" w:styleId="BodyText2">
    <w:name w:val="BodyText2"/>
    <w:uiPriority w:val="99"/>
    <w:rsid w:val="004C1AAF"/>
    <w:pPr>
      <w:tabs>
        <w:tab w:val="left" w:pos="720"/>
        <w:tab w:val="left" w:pos="1080"/>
        <w:tab w:val="left" w:pos="1440"/>
      </w:tabs>
      <w:suppressAutoHyphens/>
      <w:autoSpaceDE w:val="0"/>
      <w:autoSpaceDN w:val="0"/>
      <w:adjustRightInd w:val="0"/>
      <w:spacing w:before="80" w:after="80" w:line="220" w:lineRule="atLeast"/>
      <w:ind w:left="720"/>
    </w:pPr>
    <w:rPr>
      <w:rFonts w:ascii="Tahoma" w:eastAsiaTheme="minorEastAsia" w:hAnsi="Tahoma" w:cs="Tahoma"/>
      <w:color w:val="000000"/>
      <w:w w:val="0"/>
      <w:sz w:val="20"/>
      <w:szCs w:val="20"/>
    </w:rPr>
  </w:style>
  <w:style w:type="paragraph" w:customStyle="1" w:styleId="Heading3">
    <w:name w:val="Heading3"/>
    <w:next w:val="BodyText"/>
    <w:uiPriority w:val="99"/>
    <w:rsid w:val="004C1AAF"/>
    <w:pPr>
      <w:keepNext/>
      <w:suppressAutoHyphens/>
      <w:autoSpaceDE w:val="0"/>
      <w:autoSpaceDN w:val="0"/>
      <w:adjustRightInd w:val="0"/>
      <w:spacing w:before="340" w:after="80" w:line="340" w:lineRule="atLeast"/>
      <w:ind w:left="360"/>
    </w:pPr>
    <w:rPr>
      <w:rFonts w:ascii="Arial" w:eastAsiaTheme="minorEastAsia" w:hAnsi="Arial" w:cs="Arial"/>
      <w:b/>
      <w:bCs/>
      <w:color w:val="000000"/>
      <w:w w:val="0"/>
      <w:sz w:val="28"/>
      <w:szCs w:val="28"/>
    </w:rPr>
  </w:style>
  <w:style w:type="paragraph" w:customStyle="1" w:styleId="TableBody">
    <w:name w:val="TableBody"/>
    <w:uiPriority w:val="99"/>
    <w:rsid w:val="004C1AAF"/>
    <w:pPr>
      <w:tabs>
        <w:tab w:val="right" w:pos="9360"/>
      </w:tabs>
      <w:suppressAutoHyphens/>
      <w:autoSpaceDE w:val="0"/>
      <w:autoSpaceDN w:val="0"/>
      <w:adjustRightInd w:val="0"/>
      <w:spacing w:after="120" w:line="240" w:lineRule="atLeast"/>
    </w:pPr>
    <w:rPr>
      <w:rFonts w:ascii="Tahoma" w:eastAsiaTheme="minorEastAsia" w:hAnsi="Tahoma" w:cs="Tahoma"/>
      <w:color w:val="000000"/>
      <w:w w:val="0"/>
      <w:sz w:val="20"/>
      <w:szCs w:val="20"/>
    </w:rPr>
  </w:style>
  <w:style w:type="paragraph" w:customStyle="1" w:styleId="TableHead">
    <w:name w:val="TableHead"/>
    <w:uiPriority w:val="99"/>
    <w:rsid w:val="004C1AAF"/>
    <w:pPr>
      <w:tabs>
        <w:tab w:val="right" w:pos="9360"/>
      </w:tabs>
      <w:suppressAutoHyphens/>
      <w:autoSpaceDE w:val="0"/>
      <w:autoSpaceDN w:val="0"/>
      <w:adjustRightInd w:val="0"/>
      <w:spacing w:after="0" w:line="220" w:lineRule="atLeast"/>
    </w:pPr>
    <w:rPr>
      <w:rFonts w:ascii="Tahoma" w:eastAsiaTheme="minorEastAsia" w:hAnsi="Tahoma" w:cs="Tahoma"/>
      <w:b/>
      <w:bCs/>
      <w:caps/>
      <w:color w:val="FFFFFF"/>
      <w:w w:val="0"/>
      <w:sz w:val="18"/>
      <w:szCs w:val="18"/>
    </w:rPr>
  </w:style>
  <w:style w:type="paragraph" w:customStyle="1" w:styleId="ChapHead">
    <w:name w:val="ChapHead"/>
    <w:next w:val="BodyText"/>
    <w:uiPriority w:val="99"/>
    <w:rsid w:val="004C1AAF"/>
    <w:pPr>
      <w:keepNext/>
      <w:suppressAutoHyphens/>
      <w:autoSpaceDE w:val="0"/>
      <w:autoSpaceDN w:val="0"/>
      <w:adjustRightInd w:val="0"/>
      <w:spacing w:before="360" w:after="480" w:line="480" w:lineRule="atLeast"/>
    </w:pPr>
    <w:rPr>
      <w:rFonts w:ascii="Arial" w:eastAsiaTheme="minorEastAsia" w:hAnsi="Arial" w:cs="Arial"/>
      <w:b/>
      <w:bCs/>
      <w:color w:val="000000"/>
      <w:w w:val="0"/>
      <w:sz w:val="48"/>
      <w:szCs w:val="48"/>
    </w:rPr>
  </w:style>
  <w:style w:type="character" w:customStyle="1" w:styleId="Bold">
    <w:name w:val="Bold"/>
    <w:uiPriority w:val="99"/>
    <w:rsid w:val="004C1AAF"/>
    <w:rPr>
      <w:b/>
      <w:w w:val="100"/>
      <w:u w:val="none"/>
      <w:vertAlign w:val="baseline"/>
      <w:lang w:val="en-US"/>
    </w:rPr>
  </w:style>
  <w:style w:type="character" w:customStyle="1" w:styleId="BodyText5">
    <w:name w:val="BodyText5"/>
    <w:uiPriority w:val="99"/>
    <w:rsid w:val="004C1AAF"/>
    <w:rPr>
      <w:rFonts w:ascii="Tahoma" w:hAnsi="Tahoma"/>
      <w:color w:val="000000"/>
      <w:spacing w:val="0"/>
      <w:w w:val="100"/>
      <w:sz w:val="20"/>
      <w:u w:val="none"/>
      <w:vertAlign w:val="baseline"/>
      <w:lang w:val="en-US"/>
    </w:rPr>
  </w:style>
  <w:style w:type="character" w:styleId="Hyperlink">
    <w:name w:val="Hyperlink"/>
    <w:basedOn w:val="DefaultParagraphFont"/>
    <w:uiPriority w:val="99"/>
    <w:rsid w:val="004C1AAF"/>
    <w:rPr>
      <w:rFonts w:cs="Times New Roman"/>
      <w:color w:val="0000FF"/>
      <w:w w:val="100"/>
      <w:u w:val="thick"/>
      <w:vertAlign w:val="baseline"/>
      <w:lang w:val="en-US"/>
    </w:rPr>
  </w:style>
  <w:style w:type="character" w:customStyle="1" w:styleId="Italics">
    <w:name w:val="Italics"/>
    <w:uiPriority w:val="99"/>
    <w:rsid w:val="004C1AAF"/>
    <w:rPr>
      <w:rFonts w:ascii="Tahoma" w:hAnsi="Tahoma"/>
      <w:i/>
      <w:color w:val="000000"/>
      <w:spacing w:val="0"/>
      <w:w w:val="100"/>
      <w:sz w:val="20"/>
      <w:u w:val="none"/>
      <w:vertAlign w:val="baseline"/>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Omniture</Company>
  <LinksUpToDate>false</LinksUpToDate>
  <CharactersWithSpaces>9348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jday</dc:creator>
  <cp:keywords/>
  <dc:description/>
  <cp:lastModifiedBy>jday</cp:lastModifiedBy>
  <cp:revision>110</cp:revision>
  <cp:lastPrinted>2010-06-14T20:54:00Z</cp:lastPrinted>
  <dcterms:created xsi:type="dcterms:W3CDTF">2010-06-14T17:58:00Z</dcterms:created>
  <dcterms:modified xsi:type="dcterms:W3CDTF">2010-06-14T20:58:00Z</dcterms:modified>
</cp:coreProperties>
</file>