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06"/>
        <w:gridCol w:w="443"/>
        <w:gridCol w:w="1020"/>
        <w:gridCol w:w="2049"/>
        <w:gridCol w:w="1473"/>
        <w:gridCol w:w="927"/>
        <w:gridCol w:w="2332"/>
      </w:tblGrid>
      <w:tr w:rsidR="008A2482" w:rsidRPr="008A2482" w14:paraId="294A6FEF" w14:textId="77777777" w:rsidTr="000C52D5">
        <w:tc>
          <w:tcPr>
            <w:tcW w:w="9350" w:type="dxa"/>
            <w:gridSpan w:val="7"/>
            <w:shd w:val="clear" w:color="auto" w:fill="F2F2F2" w:themeFill="background1" w:themeFillShade="F2"/>
            <w:vAlign w:val="center"/>
          </w:tcPr>
          <w:p w14:paraId="1D6E3DED" w14:textId="77777777" w:rsidR="008A2482" w:rsidRPr="008A2482" w:rsidRDefault="008A2482" w:rsidP="008A2482">
            <w:pPr>
              <w:jc w:val="center"/>
              <w:rPr>
                <w:b/>
                <w:sz w:val="44"/>
              </w:rPr>
            </w:pPr>
            <w:r w:rsidRPr="008A2482">
              <w:rPr>
                <w:b/>
                <w:sz w:val="44"/>
              </w:rPr>
              <w:t>UN/CEFACT Project Proposal</w:t>
            </w:r>
          </w:p>
        </w:tc>
      </w:tr>
      <w:tr w:rsidR="008A2482" w:rsidRPr="008A2482" w14:paraId="61593009" w14:textId="77777777" w:rsidTr="00C67389">
        <w:tc>
          <w:tcPr>
            <w:tcW w:w="2336" w:type="dxa"/>
            <w:gridSpan w:val="3"/>
            <w:shd w:val="clear" w:color="auto" w:fill="F2F2F2" w:themeFill="background1" w:themeFillShade="F2"/>
          </w:tcPr>
          <w:p w14:paraId="27B4FE90" w14:textId="77777777" w:rsidR="008A2482" w:rsidRPr="008A2482" w:rsidRDefault="008A2482">
            <w:pPr>
              <w:rPr>
                <w:sz w:val="28"/>
              </w:rPr>
            </w:pPr>
            <w:r w:rsidRPr="008A2482">
              <w:rPr>
                <w:sz w:val="28"/>
              </w:rPr>
              <w:t>Project Name:</w:t>
            </w:r>
          </w:p>
        </w:tc>
        <w:tc>
          <w:tcPr>
            <w:tcW w:w="7014" w:type="dxa"/>
            <w:gridSpan w:val="4"/>
            <w:vAlign w:val="center"/>
          </w:tcPr>
          <w:p w14:paraId="6596B2E0" w14:textId="37278BE0" w:rsidR="008A2482" w:rsidRPr="008A2482" w:rsidRDefault="00124180" w:rsidP="008A2482">
            <w:pPr>
              <w:rPr>
                <w:sz w:val="28"/>
              </w:rPr>
            </w:pPr>
            <w:r>
              <w:rPr>
                <w:sz w:val="28"/>
              </w:rPr>
              <w:t>JSON-LD web vocabulary</w:t>
            </w:r>
          </w:p>
        </w:tc>
      </w:tr>
      <w:tr w:rsidR="008A2482" w14:paraId="09CC8D6F" w14:textId="77777777" w:rsidTr="00E13076">
        <w:tc>
          <w:tcPr>
            <w:tcW w:w="2336" w:type="dxa"/>
            <w:gridSpan w:val="3"/>
            <w:shd w:val="clear" w:color="auto" w:fill="F2F2F2" w:themeFill="background1" w:themeFillShade="F2"/>
          </w:tcPr>
          <w:p w14:paraId="3594C25B" w14:textId="77777777" w:rsidR="008A2482" w:rsidRDefault="008A2482">
            <w:r>
              <w:t>Date submitted:</w:t>
            </w:r>
          </w:p>
        </w:tc>
        <w:tc>
          <w:tcPr>
            <w:tcW w:w="2338" w:type="dxa"/>
          </w:tcPr>
          <w:p w14:paraId="26F0E4EB" w14:textId="7E2E1533" w:rsidR="008A2482" w:rsidRDefault="00E108E2">
            <w:r>
              <w:t>8-Dec-2021</w:t>
            </w:r>
          </w:p>
        </w:tc>
        <w:tc>
          <w:tcPr>
            <w:tcW w:w="2338" w:type="dxa"/>
            <w:gridSpan w:val="2"/>
            <w:shd w:val="clear" w:color="auto" w:fill="F2F2F2" w:themeFill="background1" w:themeFillShade="F2"/>
          </w:tcPr>
          <w:p w14:paraId="028AC645" w14:textId="77777777" w:rsidR="008A2482" w:rsidRDefault="008A2482">
            <w:r>
              <w:t>Proposed by:</w:t>
            </w:r>
          </w:p>
        </w:tc>
        <w:tc>
          <w:tcPr>
            <w:tcW w:w="2338" w:type="dxa"/>
          </w:tcPr>
          <w:p w14:paraId="20E4EFB4" w14:textId="615669CF" w:rsidR="008A2482" w:rsidRDefault="00124180">
            <w:r>
              <w:t>Nis Jespersen</w:t>
            </w:r>
          </w:p>
        </w:tc>
      </w:tr>
      <w:tr w:rsidR="000C52D5" w14:paraId="39A92EB0" w14:textId="77777777" w:rsidTr="000C52D5">
        <w:tc>
          <w:tcPr>
            <w:tcW w:w="9350" w:type="dxa"/>
            <w:gridSpan w:val="7"/>
          </w:tcPr>
          <w:p w14:paraId="075A98EB" w14:textId="77777777" w:rsidR="000C52D5" w:rsidRDefault="000C52D5"/>
        </w:tc>
      </w:tr>
      <w:tr w:rsidR="008A2482" w:rsidRPr="008A2482" w14:paraId="07A8F1E1" w14:textId="77777777" w:rsidTr="000C52D5">
        <w:tc>
          <w:tcPr>
            <w:tcW w:w="9350" w:type="dxa"/>
            <w:gridSpan w:val="7"/>
            <w:shd w:val="clear" w:color="auto" w:fill="D9D9D9" w:themeFill="background1" w:themeFillShade="D9"/>
          </w:tcPr>
          <w:p w14:paraId="2A70DC12" w14:textId="77777777" w:rsidR="00C67389" w:rsidRDefault="008A2482">
            <w:pPr>
              <w:rPr>
                <w:b/>
                <w:sz w:val="32"/>
              </w:rPr>
            </w:pPr>
            <w:r w:rsidRPr="008A2482">
              <w:rPr>
                <w:b/>
                <w:sz w:val="32"/>
              </w:rPr>
              <w:t>1. Project purpose</w:t>
            </w:r>
          </w:p>
          <w:p w14:paraId="46B778FA" w14:textId="77777777" w:rsidR="008A2482" w:rsidRPr="00C67389" w:rsidRDefault="00C67389">
            <w:pPr>
              <w:rPr>
                <w:b/>
                <w:i/>
                <w:sz w:val="32"/>
              </w:rPr>
            </w:pPr>
            <w:r w:rsidRPr="00C67389">
              <w:rPr>
                <w:b/>
                <w:i/>
              </w:rPr>
              <w:t>Required</w:t>
            </w:r>
          </w:p>
        </w:tc>
      </w:tr>
      <w:tr w:rsidR="008A2482" w14:paraId="6C23DF1D" w14:textId="77777777" w:rsidTr="000C52D5">
        <w:trPr>
          <w:trHeight w:val="1440"/>
        </w:trPr>
        <w:tc>
          <w:tcPr>
            <w:tcW w:w="9350" w:type="dxa"/>
            <w:gridSpan w:val="7"/>
          </w:tcPr>
          <w:p w14:paraId="776FC96A" w14:textId="253CDC56" w:rsidR="00E108E2" w:rsidRDefault="00E108E2">
            <w:r>
              <w:t xml:space="preserve">Traditional document-based message exchange is only one way of integrating data across supply chains.  A number of </w:t>
            </w:r>
            <w:proofErr w:type="gramStart"/>
            <w:r>
              <w:t>fast growing</w:t>
            </w:r>
            <w:proofErr w:type="gramEnd"/>
            <w:r>
              <w:t xml:space="preserve"> alternatives are emerging.</w:t>
            </w:r>
          </w:p>
          <w:p w14:paraId="111485B0" w14:textId="77777777" w:rsidR="008A2482" w:rsidRDefault="00E108E2" w:rsidP="00E108E2">
            <w:pPr>
              <w:pStyle w:val="ListParagraph"/>
              <w:numPr>
                <w:ilvl w:val="0"/>
                <w:numId w:val="2"/>
              </w:numPr>
            </w:pPr>
            <w:r>
              <w:t xml:space="preserve">Web APIs (Application Programming Interfaces) offer a more granular collection of distributed services designed to get data from the source of truth. So, rather than exchange data, just exchange references to the data – for </w:t>
            </w:r>
            <w:proofErr w:type="gramStart"/>
            <w:r>
              <w:t>example,  given</w:t>
            </w:r>
            <w:proofErr w:type="gramEnd"/>
            <w:r>
              <w:t xml:space="preserve"> a </w:t>
            </w:r>
            <w:proofErr w:type="spellStart"/>
            <w:r>
              <w:t>containerID</w:t>
            </w:r>
            <w:proofErr w:type="spellEnd"/>
            <w:r>
              <w:t>, then get more details about that container from BIC (</w:t>
            </w:r>
            <w:hyperlink r:id="rId9" w:history="1">
              <w:r w:rsidRPr="00EE5CAA">
                <w:rPr>
                  <w:rStyle w:val="Hyperlink"/>
                </w:rPr>
                <w:t>https://www.bic-code.org/api-information-page/</w:t>
              </w:r>
            </w:hyperlink>
            <w:r>
              <w:t xml:space="preserve">) </w:t>
            </w:r>
          </w:p>
          <w:p w14:paraId="1E3AFA20" w14:textId="77777777" w:rsidR="00E108E2" w:rsidRDefault="00E108E2" w:rsidP="00E108E2">
            <w:pPr>
              <w:pStyle w:val="ListParagraph"/>
              <w:numPr>
                <w:ilvl w:val="0"/>
                <w:numId w:val="2"/>
              </w:numPr>
            </w:pPr>
            <w:r>
              <w:t xml:space="preserve">IoT (internet of things) data streams provide a constantly updated stream of small data snippets from sensors on containers, gates, trucks, etc.  So, rather than exchange documents about a thing, </w:t>
            </w:r>
            <w:proofErr w:type="spellStart"/>
            <w:r>
              <w:t>susbcribers</w:t>
            </w:r>
            <w:proofErr w:type="spellEnd"/>
            <w:r>
              <w:t xml:space="preserve"> can consume real time data </w:t>
            </w:r>
            <w:proofErr w:type="gramStart"/>
            <w:r>
              <w:t>streams  -</w:t>
            </w:r>
            <w:proofErr w:type="gramEnd"/>
            <w:r>
              <w:t xml:space="preserve"> for example to get continuous information about the location of a vessel or the temperature in a container.</w:t>
            </w:r>
          </w:p>
          <w:p w14:paraId="42C9B8C6" w14:textId="77777777" w:rsidR="00E108E2" w:rsidRDefault="00E108E2" w:rsidP="00E108E2">
            <w:pPr>
              <w:pStyle w:val="ListParagraph"/>
              <w:numPr>
                <w:ilvl w:val="0"/>
                <w:numId w:val="2"/>
              </w:numPr>
            </w:pPr>
            <w:r>
              <w:t>DIDs (</w:t>
            </w:r>
            <w:proofErr w:type="spellStart"/>
            <w:r>
              <w:t>Decentralised</w:t>
            </w:r>
            <w:proofErr w:type="spellEnd"/>
            <w:r>
              <w:t xml:space="preserve"> Identifiers) and VCs (Verifiable Credentials) are fast being adopted as a scalable means to attach high integrity digital proof to physical things.  For example</w:t>
            </w:r>
            <w:r w:rsidR="00FB5A90">
              <w:t>,</w:t>
            </w:r>
            <w:r>
              <w:t xml:space="preserve"> a </w:t>
            </w:r>
            <w:proofErr w:type="spellStart"/>
            <w:r>
              <w:t>travelle</w:t>
            </w:r>
            <w:r w:rsidR="00FB5A90">
              <w:t>r’</w:t>
            </w:r>
            <w:r>
              <w:t>s</w:t>
            </w:r>
            <w:proofErr w:type="spellEnd"/>
            <w:r>
              <w:t xml:space="preserve"> covid vaccination certificate, or a supply chain certificate like a certificate of origin or phytosanitary certificate. </w:t>
            </w:r>
            <w:r w:rsidR="00FB5A90">
              <w:t>Rather than being exchanged in a B2B or G2G channel, a VC is issued to a holder (</w:t>
            </w:r>
            <w:proofErr w:type="spellStart"/>
            <w:proofErr w:type="gramStart"/>
            <w:r w:rsidR="00FB5A90">
              <w:t>eg</w:t>
            </w:r>
            <w:proofErr w:type="spellEnd"/>
            <w:proofErr w:type="gramEnd"/>
            <w:r w:rsidR="00FB5A90">
              <w:t xml:space="preserve"> a trader) and presented to a verifier (</w:t>
            </w:r>
            <w:proofErr w:type="spellStart"/>
            <w:r w:rsidR="00FB5A90">
              <w:t>eg</w:t>
            </w:r>
            <w:proofErr w:type="spellEnd"/>
            <w:r w:rsidR="00FB5A90">
              <w:t xml:space="preserve"> a regulator) who can verify authenticity and extract data without contacting the issuer.</w:t>
            </w:r>
          </w:p>
          <w:p w14:paraId="2057B70A" w14:textId="77777777" w:rsidR="00E82428" w:rsidRDefault="00E82428" w:rsidP="00FB5A90"/>
          <w:p w14:paraId="11822D6F" w14:textId="24CB2503" w:rsidR="00FB5A90" w:rsidRDefault="00FB5A90" w:rsidP="00FB5A90">
            <w:proofErr w:type="gramStart"/>
            <w:r>
              <w:t>All of</w:t>
            </w:r>
            <w:proofErr w:type="gramEnd"/>
            <w:r>
              <w:t xml:space="preserve"> these emerging technologies depend on common semantics in order to achieve scalability.  But the semantics are managed as web vocabularies where each term has a specific meaning and can be composed dynamically in any order. In this world, the dictionary is more important than the document.  The most popular syntax for publishing and managing these semantic dictionaries in JSON-LD.  There are already </w:t>
            </w:r>
            <w:proofErr w:type="gramStart"/>
            <w:r>
              <w:t>a number of</w:t>
            </w:r>
            <w:proofErr w:type="gramEnd"/>
            <w:r>
              <w:t xml:space="preserve"> very important web vocabularies in use today.</w:t>
            </w:r>
          </w:p>
          <w:p w14:paraId="5F8CEE8A" w14:textId="4C0D486A" w:rsidR="00FB5A90" w:rsidRDefault="00FB5A90" w:rsidP="00FB5A90">
            <w:pPr>
              <w:pStyle w:val="ListParagraph"/>
              <w:numPr>
                <w:ilvl w:val="0"/>
                <w:numId w:val="3"/>
              </w:numPr>
            </w:pPr>
            <w:r>
              <w:t>Schema.org is the worlds most used JSON-LD vocabulary.  It contains hundreds of standard classes, some of which overlap with UN/DEFACT standards (</w:t>
            </w:r>
            <w:proofErr w:type="spellStart"/>
            <w:proofErr w:type="gramStart"/>
            <w:r>
              <w:t>eg</w:t>
            </w:r>
            <w:proofErr w:type="spellEnd"/>
            <w:proofErr w:type="gramEnd"/>
            <w:r>
              <w:t xml:space="preserve"> </w:t>
            </w:r>
            <w:hyperlink r:id="rId10" w:history="1">
              <w:r w:rsidRPr="00EE5CAA">
                <w:rPr>
                  <w:rStyle w:val="Hyperlink"/>
                </w:rPr>
                <w:t>https://schema.org/Organization</w:t>
              </w:r>
            </w:hyperlink>
            <w:r>
              <w:t xml:space="preserve">). The full vocabulary is at </w:t>
            </w:r>
            <w:hyperlink r:id="rId11" w:history="1">
              <w:r w:rsidRPr="00EE5CAA">
                <w:rPr>
                  <w:rStyle w:val="Hyperlink"/>
                </w:rPr>
                <w:t>https://schema.org/version/latest/schemaorg-current-https.jsonld</w:t>
              </w:r>
            </w:hyperlink>
          </w:p>
          <w:p w14:paraId="1CA313CA" w14:textId="619E3165" w:rsidR="00FB5A90" w:rsidRDefault="00FB5A90" w:rsidP="00FB5A90">
            <w:pPr>
              <w:pStyle w:val="ListParagraph"/>
              <w:numPr>
                <w:ilvl w:val="0"/>
                <w:numId w:val="3"/>
              </w:numPr>
            </w:pPr>
            <w:r>
              <w:t xml:space="preserve">GS1 is also publishing their standards as web vocabularies </w:t>
            </w:r>
            <w:hyperlink r:id="rId12" w:history="1">
              <w:r w:rsidRPr="00EE5CAA">
                <w:rPr>
                  <w:rStyle w:val="Hyperlink"/>
                </w:rPr>
                <w:t>https://www.gs1.org/gs1-web-vocabulary</w:t>
              </w:r>
            </w:hyperlink>
          </w:p>
          <w:p w14:paraId="0CD9D140" w14:textId="78979DB2" w:rsidR="00E82428" w:rsidRDefault="00E82428" w:rsidP="00FB5A90">
            <w:pPr>
              <w:pStyle w:val="ListParagraph"/>
              <w:numPr>
                <w:ilvl w:val="0"/>
                <w:numId w:val="3"/>
              </w:numPr>
            </w:pPr>
            <w:r>
              <w:t xml:space="preserve">IATA is moving quickly to support decentralized information sharing architectures – see </w:t>
            </w:r>
            <w:hyperlink r:id="rId13" w:history="1">
              <w:r w:rsidRPr="00EE5CAA">
                <w:rPr>
                  <w:rStyle w:val="Hyperlink"/>
                </w:rPr>
                <w:t>https://www.iata.org/contentassets/a1b5532e38bf4d6284c4bf4760646d4e/one_record_tech_insight_decentralized_architecture_with_linked_data.pdf</w:t>
              </w:r>
            </w:hyperlink>
            <w:r>
              <w:t xml:space="preserve"> and has already published JSON-LD vocabularies - </w:t>
            </w:r>
            <w:r w:rsidRPr="00E82428">
              <w:t>https://github.com/IATA-Cargo/ONE-Record/tree/master/working_draft/API/json-ld</w:t>
            </w:r>
          </w:p>
          <w:p w14:paraId="5292D31A" w14:textId="77777777" w:rsidR="00FB5A90" w:rsidRDefault="00FB5A90" w:rsidP="00FB5A90">
            <w:pPr>
              <w:pStyle w:val="ListParagraph"/>
              <w:numPr>
                <w:ilvl w:val="0"/>
                <w:numId w:val="3"/>
              </w:numPr>
            </w:pPr>
            <w:r>
              <w:t xml:space="preserve">Even the W3C has </w:t>
            </w:r>
            <w:r w:rsidR="00E82428">
              <w:t xml:space="preserve">started publishing a supply chain traceability vocabulary to support their DID/VC work for real implementations of verifiable credentials in the supply chain – see the specification here </w:t>
            </w:r>
            <w:hyperlink r:id="rId14" w:history="1">
              <w:r w:rsidR="00E82428" w:rsidRPr="00EE5CAA">
                <w:rPr>
                  <w:rStyle w:val="Hyperlink"/>
                </w:rPr>
                <w:t>https://w3c-ccg.github.io/traceability-vocab/</w:t>
              </w:r>
            </w:hyperlink>
            <w:r w:rsidR="00E82428">
              <w:t xml:space="preserve"> and the actual vocabulary here </w:t>
            </w:r>
            <w:hyperlink r:id="rId15" w:history="1">
              <w:r w:rsidR="00E82428" w:rsidRPr="00EE5CAA">
                <w:rPr>
                  <w:rStyle w:val="Hyperlink"/>
                </w:rPr>
                <w:t>https://w3c-ccg.github.io/traceability-vocab/contexts/traceability-v1.jsonld</w:t>
              </w:r>
            </w:hyperlink>
            <w:r w:rsidR="00E82428">
              <w:t xml:space="preserve"> </w:t>
            </w:r>
          </w:p>
          <w:p w14:paraId="4577ECFB" w14:textId="77777777" w:rsidR="00E82428" w:rsidRDefault="00E82428" w:rsidP="00E82428"/>
          <w:p w14:paraId="0AEB6038" w14:textId="77777777" w:rsidR="00E82428" w:rsidRDefault="00E82428" w:rsidP="00E82428">
            <w:r>
              <w:lastRenderedPageBreak/>
              <w:t xml:space="preserve">UN/CEFACT has perhaps the world’s most mature supply chain vocabulary (CCL and RDMs) </w:t>
            </w:r>
            <w:proofErr w:type="gramStart"/>
            <w:r>
              <w:t>and also</w:t>
            </w:r>
            <w:proofErr w:type="gramEnd"/>
            <w:r>
              <w:t xml:space="preserve"> an outstanding and trusted brand as a standards authority. But we do not publish our semantics in a usable way for modern web use cases.  We risk losing relevance as a standards authority if we continue to focus only on document standards and do not support more modern technologies such as APIs, IoTs, and VCs.  Therefore, the purpose of this project is to catch up with other semantic publishers and re-establish UN/CEFACT as the highest quality and authoritative publisher of supply chain semantic standards by publishing a UN/CEFACT JSON-LD vocabulary that includes all classes, properties, and code sets.</w:t>
            </w:r>
          </w:p>
          <w:p w14:paraId="7753FD28" w14:textId="5D61C5BA" w:rsidR="00E82428" w:rsidRDefault="00E82428" w:rsidP="00E82428"/>
        </w:tc>
      </w:tr>
      <w:tr w:rsidR="008A2482" w:rsidRPr="008A2482" w14:paraId="549A7AD3" w14:textId="77777777" w:rsidTr="000C52D5">
        <w:tc>
          <w:tcPr>
            <w:tcW w:w="9350" w:type="dxa"/>
            <w:gridSpan w:val="7"/>
            <w:shd w:val="clear" w:color="auto" w:fill="D9D9D9" w:themeFill="background1" w:themeFillShade="D9"/>
          </w:tcPr>
          <w:p w14:paraId="373357D8" w14:textId="77777777" w:rsidR="00C67389" w:rsidRDefault="008A2482" w:rsidP="00C67389">
            <w:pPr>
              <w:rPr>
                <w:b/>
                <w:sz w:val="32"/>
                <w:szCs w:val="32"/>
              </w:rPr>
            </w:pPr>
            <w:r w:rsidRPr="008A2482">
              <w:rPr>
                <w:b/>
                <w:sz w:val="32"/>
                <w:szCs w:val="32"/>
              </w:rPr>
              <w:lastRenderedPageBreak/>
              <w:t>2. Project scope</w:t>
            </w:r>
          </w:p>
          <w:p w14:paraId="47BDBA22" w14:textId="77777777" w:rsidR="008A2482" w:rsidRPr="00C67389" w:rsidRDefault="00C67389" w:rsidP="00C67389">
            <w:pPr>
              <w:rPr>
                <w:b/>
                <w:i/>
                <w:sz w:val="32"/>
                <w:szCs w:val="32"/>
              </w:rPr>
            </w:pPr>
            <w:r w:rsidRPr="00C67389">
              <w:rPr>
                <w:b/>
                <w:i/>
                <w:szCs w:val="32"/>
              </w:rPr>
              <w:t>Required</w:t>
            </w:r>
          </w:p>
        </w:tc>
      </w:tr>
      <w:tr w:rsidR="008A2482" w14:paraId="13EBD004" w14:textId="77777777" w:rsidTr="000C52D5">
        <w:trPr>
          <w:trHeight w:val="1440"/>
        </w:trPr>
        <w:tc>
          <w:tcPr>
            <w:tcW w:w="9350" w:type="dxa"/>
            <w:gridSpan w:val="7"/>
          </w:tcPr>
          <w:p w14:paraId="1402CEC4" w14:textId="77777777" w:rsidR="008A2482" w:rsidRDefault="008A2482"/>
          <w:p w14:paraId="43778E50" w14:textId="77777777" w:rsidR="00E82428" w:rsidRDefault="00744C7D">
            <w:r>
              <w:t xml:space="preserve">This project will deliver a high quality JSON-LD vocabulary published to a well-known </w:t>
            </w:r>
            <w:proofErr w:type="spellStart"/>
            <w:r>
              <w:t>unece</w:t>
            </w:r>
            <w:proofErr w:type="spellEnd"/>
            <w:r>
              <w:t xml:space="preserve"> domain and maintained throughout the ongoing development of the CCL, RDMs, and code lists. The vocabulary will be both human readable and machine readable and will support the international community in the development of interoperable APIs, IoT streams, and Verifiable Credentials.  </w:t>
            </w:r>
            <w:proofErr w:type="gramStart"/>
            <w:r>
              <w:t>In order to</w:t>
            </w:r>
            <w:proofErr w:type="gramEnd"/>
            <w:r>
              <w:t xml:space="preserve"> support that outcome, the project will deliver</w:t>
            </w:r>
          </w:p>
          <w:p w14:paraId="25F5A976" w14:textId="37D6A9E8" w:rsidR="00744C7D" w:rsidRDefault="00744C7D" w:rsidP="00744C7D">
            <w:pPr>
              <w:pStyle w:val="ListParagraph"/>
              <w:numPr>
                <w:ilvl w:val="0"/>
                <w:numId w:val="4"/>
              </w:numPr>
            </w:pPr>
            <w:r>
              <w:t xml:space="preserve">A technical specification that describes the JSON-LD structure and architecture.  This work is already 90% completed as a technical guidance note from the RDM2API project – please refer to “draft-rdm2api-json-ld-ndr-docx at </w:t>
            </w:r>
            <w:hyperlink r:id="rId16" w:history="1">
              <w:r w:rsidRPr="00EE5CAA">
                <w:rPr>
                  <w:rStyle w:val="Hyperlink"/>
                </w:rPr>
                <w:t>https://uncefact.unece.org/pages/viewpage.action?pageId=43384856</w:t>
              </w:r>
            </w:hyperlink>
            <w:r>
              <w:t xml:space="preserve"> </w:t>
            </w:r>
          </w:p>
          <w:p w14:paraId="59EB9E13" w14:textId="6EAA0DBA" w:rsidR="00744C7D" w:rsidRDefault="00744C7D" w:rsidP="00744C7D">
            <w:pPr>
              <w:pStyle w:val="ListParagraph"/>
              <w:numPr>
                <w:ilvl w:val="0"/>
                <w:numId w:val="4"/>
              </w:numPr>
            </w:pPr>
            <w:r>
              <w:t xml:space="preserve">A human and machine readable JSON-LD vocabulary on a </w:t>
            </w:r>
            <w:proofErr w:type="spellStart"/>
            <w:r>
              <w:t>unece</w:t>
            </w:r>
            <w:proofErr w:type="spellEnd"/>
            <w:r>
              <w:t xml:space="preserve"> web domain.  This works is already 90% completed and a draft vocabulary is available at </w:t>
            </w:r>
            <w:hyperlink r:id="rId17" w:history="1">
              <w:r w:rsidRPr="00EE5CAA">
                <w:rPr>
                  <w:rStyle w:val="Hyperlink"/>
                </w:rPr>
                <w:t>https://service.unece.org/trade/uncefact/vocabulary/uncefact/</w:t>
              </w:r>
            </w:hyperlink>
            <w:r>
              <w:t xml:space="preserve"> (human readable) and </w:t>
            </w:r>
            <w:hyperlink r:id="rId18" w:history="1">
              <w:r w:rsidRPr="00EE5CAA">
                <w:rPr>
                  <w:rStyle w:val="Hyperlink"/>
                </w:rPr>
                <w:t>https://service.unece.org/trade/uncefact/vocabulary/uncefact.jsonld</w:t>
              </w:r>
            </w:hyperlink>
            <w:r>
              <w:t xml:space="preserve"> (machine readable)</w:t>
            </w:r>
          </w:p>
          <w:p w14:paraId="796AECB2" w14:textId="77777777" w:rsidR="00744C7D" w:rsidRDefault="00744C7D" w:rsidP="00744C7D">
            <w:pPr>
              <w:pStyle w:val="ListParagraph"/>
              <w:numPr>
                <w:ilvl w:val="0"/>
                <w:numId w:val="4"/>
              </w:numPr>
            </w:pPr>
            <w:r>
              <w:t xml:space="preserve">A publishing mechanism that allows the secretariat to continue to easily update the vocabulary as CCL, RDM, and code list changes happen. </w:t>
            </w:r>
          </w:p>
          <w:p w14:paraId="4566CDA3" w14:textId="6DABF88B" w:rsidR="003827BA" w:rsidRDefault="003827BA" w:rsidP="003827BA"/>
        </w:tc>
      </w:tr>
      <w:tr w:rsidR="008A2482" w:rsidRPr="008A2482" w14:paraId="1AA4EDBA" w14:textId="77777777" w:rsidTr="000C52D5">
        <w:tc>
          <w:tcPr>
            <w:tcW w:w="9350" w:type="dxa"/>
            <w:gridSpan w:val="7"/>
            <w:shd w:val="clear" w:color="auto" w:fill="D9D9D9" w:themeFill="background1" w:themeFillShade="D9"/>
          </w:tcPr>
          <w:p w14:paraId="5897EF36" w14:textId="77777777" w:rsidR="00C67389" w:rsidRDefault="008A2482" w:rsidP="00C67389">
            <w:pPr>
              <w:rPr>
                <w:b/>
                <w:sz w:val="32"/>
              </w:rPr>
            </w:pPr>
            <w:r w:rsidRPr="008A2482">
              <w:rPr>
                <w:b/>
                <w:sz w:val="32"/>
              </w:rPr>
              <w:t>3. Project deliverables</w:t>
            </w:r>
            <w:r w:rsidR="00E13076">
              <w:rPr>
                <w:b/>
                <w:sz w:val="32"/>
              </w:rPr>
              <w:t xml:space="preserve"> and 4. Exit Criteria</w:t>
            </w:r>
          </w:p>
          <w:p w14:paraId="57C0C893" w14:textId="77777777" w:rsidR="008A2482" w:rsidRDefault="00C67389" w:rsidP="00C67389">
            <w:pPr>
              <w:rPr>
                <w:b/>
                <w:i/>
              </w:rPr>
            </w:pPr>
            <w:r w:rsidRPr="00C67389">
              <w:rPr>
                <w:b/>
                <w:i/>
              </w:rPr>
              <w:t>Required</w:t>
            </w:r>
            <w:r w:rsidR="00E13076">
              <w:rPr>
                <w:b/>
                <w:i/>
              </w:rPr>
              <w:t xml:space="preserve"> (check all that apply)</w:t>
            </w:r>
          </w:p>
          <w:p w14:paraId="19DBA711" w14:textId="77777777" w:rsidR="00CB5B84" w:rsidRPr="009C7AC2" w:rsidRDefault="00CB5B84" w:rsidP="00C67389">
            <w:pPr>
              <w:rPr>
                <w:bCs/>
                <w:i/>
              </w:rPr>
            </w:pPr>
            <w:r w:rsidRPr="009C7AC2">
              <w:rPr>
                <w:bCs/>
                <w:i/>
                <w:sz w:val="21"/>
                <w:szCs w:val="21"/>
              </w:rPr>
              <w:t xml:space="preserve">Please note that the Bureau may reassess </w:t>
            </w:r>
            <w:r w:rsidR="002F4BA2" w:rsidRPr="009C7AC2">
              <w:rPr>
                <w:bCs/>
                <w:i/>
                <w:sz w:val="21"/>
                <w:szCs w:val="21"/>
              </w:rPr>
              <w:t>and change a deliverable after its completion at its discretion.</w:t>
            </w:r>
          </w:p>
        </w:tc>
      </w:tr>
      <w:tr w:rsidR="00E13076" w:rsidRPr="00CB5B84" w14:paraId="1B83902C" w14:textId="77777777" w:rsidTr="00E13076">
        <w:tc>
          <w:tcPr>
            <w:tcW w:w="778" w:type="dxa"/>
            <w:shd w:val="clear" w:color="auto" w:fill="D9D9D9" w:themeFill="background1" w:themeFillShade="D9"/>
          </w:tcPr>
          <w:p w14:paraId="4440B50A" w14:textId="77777777" w:rsidR="00E13076" w:rsidRPr="00CB5B84" w:rsidRDefault="00E13076">
            <w:pPr>
              <w:rPr>
                <w:b/>
                <w:bCs/>
              </w:rPr>
            </w:pPr>
          </w:p>
        </w:tc>
        <w:tc>
          <w:tcPr>
            <w:tcW w:w="3896" w:type="dxa"/>
            <w:gridSpan w:val="3"/>
            <w:shd w:val="clear" w:color="auto" w:fill="D9D9D9" w:themeFill="background1" w:themeFillShade="D9"/>
          </w:tcPr>
          <w:p w14:paraId="016E0A84" w14:textId="77777777" w:rsidR="00E13076" w:rsidRPr="00CB5B84" w:rsidRDefault="00E13076" w:rsidP="008A2482">
            <w:pPr>
              <w:rPr>
                <w:b/>
                <w:bCs/>
              </w:rPr>
            </w:pPr>
            <w:r w:rsidRPr="00CB5B84">
              <w:rPr>
                <w:b/>
                <w:bCs/>
              </w:rPr>
              <w:t>Project deliverables</w:t>
            </w:r>
          </w:p>
        </w:tc>
        <w:tc>
          <w:tcPr>
            <w:tcW w:w="4676" w:type="dxa"/>
            <w:gridSpan w:val="3"/>
            <w:shd w:val="clear" w:color="auto" w:fill="D9D9D9" w:themeFill="background1" w:themeFillShade="D9"/>
            <w:vAlign w:val="center"/>
          </w:tcPr>
          <w:p w14:paraId="7596212C" w14:textId="77777777" w:rsidR="00E13076" w:rsidRPr="00CB5B84" w:rsidRDefault="00E13076" w:rsidP="008A2482">
            <w:pPr>
              <w:rPr>
                <w:b/>
                <w:bCs/>
              </w:rPr>
            </w:pPr>
            <w:r w:rsidRPr="00CB5B84">
              <w:rPr>
                <w:b/>
                <w:bCs/>
              </w:rPr>
              <w:t>Exit Criteria</w:t>
            </w:r>
          </w:p>
        </w:tc>
      </w:tr>
      <w:tr w:rsidR="00E13076" w:rsidRPr="00CB5B84" w14:paraId="185D3E69" w14:textId="77777777" w:rsidTr="00CB5B84">
        <w:sdt>
          <w:sdtPr>
            <w:rPr>
              <w:sz w:val="20"/>
              <w:szCs w:val="20"/>
            </w:rPr>
            <w:id w:val="-1750731397"/>
            <w14:checkbox>
              <w14:checked w14:val="0"/>
              <w14:checkedState w14:val="2612" w14:font="MS Gothic"/>
              <w14:uncheckedState w14:val="2610" w14:font="MS Gothic"/>
            </w14:checkbox>
          </w:sdtPr>
          <w:sdtEndPr/>
          <w:sdtContent>
            <w:tc>
              <w:tcPr>
                <w:tcW w:w="778" w:type="dxa"/>
                <w:shd w:val="clear" w:color="auto" w:fill="FFFFFF" w:themeFill="background1"/>
              </w:tcPr>
              <w:p w14:paraId="213E9851"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796614F8" w14:textId="77777777" w:rsidR="00E13076" w:rsidRPr="00CB5B84" w:rsidRDefault="00E13076" w:rsidP="008A2482">
            <w:pPr>
              <w:rPr>
                <w:sz w:val="20"/>
                <w:szCs w:val="20"/>
              </w:rPr>
            </w:pPr>
            <w:r w:rsidRPr="00CB5B84">
              <w:rPr>
                <w:sz w:val="20"/>
                <w:szCs w:val="20"/>
              </w:rPr>
              <w:t>Policy Recommendation</w:t>
            </w:r>
          </w:p>
        </w:tc>
        <w:tc>
          <w:tcPr>
            <w:tcW w:w="4676" w:type="dxa"/>
            <w:gridSpan w:val="3"/>
            <w:vMerge w:val="restart"/>
            <w:shd w:val="clear" w:color="auto" w:fill="F2F2F2" w:themeFill="background1" w:themeFillShade="F2"/>
            <w:vAlign w:val="center"/>
          </w:tcPr>
          <w:p w14:paraId="5C3F5B1D" w14:textId="77777777" w:rsidR="00CB5B84" w:rsidRPr="00CB5B84" w:rsidRDefault="00E13076" w:rsidP="008A2482">
            <w:pPr>
              <w:rPr>
                <w:sz w:val="20"/>
                <w:szCs w:val="20"/>
              </w:rPr>
            </w:pPr>
            <w:r w:rsidRPr="00CB5B84">
              <w:rPr>
                <w:sz w:val="20"/>
                <w:szCs w:val="20"/>
              </w:rPr>
              <w:t xml:space="preserve">Public Review logs demonstrating all comments have been satisfactorily resolved; </w:t>
            </w:r>
          </w:p>
          <w:p w14:paraId="05974C78" w14:textId="77777777" w:rsidR="00E13076" w:rsidRPr="00CB5B84" w:rsidRDefault="00CB5B84" w:rsidP="008A2482">
            <w:pPr>
              <w:rPr>
                <w:sz w:val="20"/>
                <w:szCs w:val="20"/>
              </w:rPr>
            </w:pPr>
            <w:r w:rsidRPr="00CB5B84">
              <w:rPr>
                <w:sz w:val="20"/>
                <w:szCs w:val="20"/>
              </w:rPr>
              <w:t>F</w:t>
            </w:r>
            <w:r w:rsidR="00E13076" w:rsidRPr="00CB5B84">
              <w:rPr>
                <w:sz w:val="20"/>
                <w:szCs w:val="20"/>
              </w:rPr>
              <w:t>inal document ready for publication</w:t>
            </w:r>
            <w:r>
              <w:rPr>
                <w:sz w:val="20"/>
                <w:szCs w:val="20"/>
              </w:rPr>
              <w:t>.</w:t>
            </w:r>
          </w:p>
        </w:tc>
      </w:tr>
      <w:tr w:rsidR="00E13076" w:rsidRPr="00CB5B84" w14:paraId="48C4A908" w14:textId="77777777" w:rsidTr="00CB5B84">
        <w:sdt>
          <w:sdtPr>
            <w:rPr>
              <w:sz w:val="20"/>
              <w:szCs w:val="20"/>
            </w:rPr>
            <w:id w:val="-297155839"/>
            <w14:checkbox>
              <w14:checked w14:val="0"/>
              <w14:checkedState w14:val="2612" w14:font="MS Gothic"/>
              <w14:uncheckedState w14:val="2610" w14:font="MS Gothic"/>
            </w14:checkbox>
          </w:sdtPr>
          <w:sdtEndPr/>
          <w:sdtContent>
            <w:tc>
              <w:tcPr>
                <w:tcW w:w="778" w:type="dxa"/>
                <w:shd w:val="clear" w:color="auto" w:fill="FFFFFF" w:themeFill="background1"/>
              </w:tcPr>
              <w:p w14:paraId="4C2FF911"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6772E07C" w14:textId="77777777" w:rsidR="00E13076" w:rsidRPr="00CB5B84" w:rsidRDefault="00E13076" w:rsidP="008A2482">
            <w:pPr>
              <w:rPr>
                <w:sz w:val="20"/>
                <w:szCs w:val="20"/>
              </w:rPr>
            </w:pPr>
            <w:r w:rsidRPr="00CB5B84">
              <w:rPr>
                <w:sz w:val="20"/>
                <w:szCs w:val="20"/>
              </w:rPr>
              <w:t>Business Requirement Specification</w:t>
            </w:r>
          </w:p>
        </w:tc>
        <w:tc>
          <w:tcPr>
            <w:tcW w:w="4676" w:type="dxa"/>
            <w:gridSpan w:val="3"/>
            <w:vMerge/>
            <w:shd w:val="clear" w:color="auto" w:fill="F2F2F2" w:themeFill="background1" w:themeFillShade="F2"/>
            <w:vAlign w:val="center"/>
          </w:tcPr>
          <w:p w14:paraId="3D1AD0AF" w14:textId="77777777" w:rsidR="00E13076" w:rsidRPr="00CB5B84" w:rsidRDefault="00E13076" w:rsidP="008A2482">
            <w:pPr>
              <w:rPr>
                <w:sz w:val="20"/>
                <w:szCs w:val="20"/>
              </w:rPr>
            </w:pPr>
          </w:p>
        </w:tc>
      </w:tr>
      <w:tr w:rsidR="00E13076" w:rsidRPr="00CB5B84" w14:paraId="29FC76FD" w14:textId="77777777" w:rsidTr="00CB5B84">
        <w:sdt>
          <w:sdtPr>
            <w:rPr>
              <w:sz w:val="20"/>
              <w:szCs w:val="20"/>
            </w:rPr>
            <w:id w:val="1845735660"/>
            <w14:checkbox>
              <w14:checked w14:val="1"/>
              <w14:checkedState w14:val="2612" w14:font="MS Gothic"/>
              <w14:uncheckedState w14:val="2610" w14:font="MS Gothic"/>
            </w14:checkbox>
          </w:sdtPr>
          <w:sdtEndPr/>
          <w:sdtContent>
            <w:tc>
              <w:tcPr>
                <w:tcW w:w="778" w:type="dxa"/>
                <w:shd w:val="clear" w:color="auto" w:fill="FFFFFF" w:themeFill="background1"/>
              </w:tcPr>
              <w:p w14:paraId="3B95817B" w14:textId="0D4A7BBD" w:rsidR="00E13076" w:rsidRPr="00CB5B84" w:rsidRDefault="00124180" w:rsidP="00C00D1F">
                <w:pPr>
                  <w:jc w:val="center"/>
                  <w:rPr>
                    <w:sz w:val="20"/>
                    <w:szCs w:val="20"/>
                  </w:rPr>
                </w:pPr>
                <w:r>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719522E6" w14:textId="77777777" w:rsidR="00E13076" w:rsidRPr="00CB5B84" w:rsidRDefault="00E13076" w:rsidP="008A2482">
            <w:pPr>
              <w:rPr>
                <w:sz w:val="20"/>
                <w:szCs w:val="20"/>
              </w:rPr>
            </w:pPr>
            <w:r w:rsidRPr="00CB5B84">
              <w:rPr>
                <w:sz w:val="20"/>
                <w:szCs w:val="20"/>
              </w:rPr>
              <w:t>Technical Specification</w:t>
            </w:r>
          </w:p>
        </w:tc>
        <w:tc>
          <w:tcPr>
            <w:tcW w:w="4676" w:type="dxa"/>
            <w:gridSpan w:val="3"/>
            <w:vMerge/>
            <w:shd w:val="clear" w:color="auto" w:fill="F2F2F2" w:themeFill="background1" w:themeFillShade="F2"/>
            <w:vAlign w:val="center"/>
          </w:tcPr>
          <w:p w14:paraId="0168BBE2" w14:textId="77777777" w:rsidR="00E13076" w:rsidRPr="00CB5B84" w:rsidRDefault="00E13076" w:rsidP="008A2482">
            <w:pPr>
              <w:rPr>
                <w:sz w:val="20"/>
                <w:szCs w:val="20"/>
              </w:rPr>
            </w:pPr>
          </w:p>
        </w:tc>
      </w:tr>
      <w:tr w:rsidR="00E13076" w:rsidRPr="00CB5B84" w14:paraId="0A831273" w14:textId="77777777" w:rsidTr="00CB5B84">
        <w:sdt>
          <w:sdtPr>
            <w:rPr>
              <w:sz w:val="20"/>
              <w:szCs w:val="20"/>
            </w:rPr>
            <w:id w:val="-1626142231"/>
            <w14:checkbox>
              <w14:checked w14:val="0"/>
              <w14:checkedState w14:val="2612" w14:font="MS Gothic"/>
              <w14:uncheckedState w14:val="2610" w14:font="MS Gothic"/>
            </w14:checkbox>
          </w:sdtPr>
          <w:sdtEndPr/>
          <w:sdtContent>
            <w:tc>
              <w:tcPr>
                <w:tcW w:w="778" w:type="dxa"/>
                <w:shd w:val="clear" w:color="auto" w:fill="FFFFFF" w:themeFill="background1"/>
              </w:tcPr>
              <w:p w14:paraId="556D8FFE"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6739DE92" w14:textId="77777777" w:rsidR="00E13076" w:rsidRPr="00CB5B84" w:rsidRDefault="00E13076" w:rsidP="008A2482">
            <w:pPr>
              <w:rPr>
                <w:sz w:val="20"/>
                <w:szCs w:val="20"/>
              </w:rPr>
            </w:pPr>
            <w:r w:rsidRPr="00CB5B84">
              <w:rPr>
                <w:sz w:val="20"/>
                <w:szCs w:val="20"/>
              </w:rPr>
              <w:t>White Paper</w:t>
            </w:r>
          </w:p>
        </w:tc>
        <w:tc>
          <w:tcPr>
            <w:tcW w:w="4676" w:type="dxa"/>
            <w:gridSpan w:val="3"/>
            <w:vMerge w:val="restart"/>
            <w:shd w:val="clear" w:color="auto" w:fill="F2F2F2" w:themeFill="background1" w:themeFillShade="F2"/>
            <w:vAlign w:val="center"/>
          </w:tcPr>
          <w:p w14:paraId="321C80B9" w14:textId="77777777" w:rsidR="00E13076" w:rsidRPr="00CB5B84" w:rsidRDefault="00E13076" w:rsidP="008A2482">
            <w:pPr>
              <w:rPr>
                <w:sz w:val="20"/>
                <w:szCs w:val="20"/>
              </w:rPr>
            </w:pPr>
            <w:r w:rsidRPr="00CB5B84">
              <w:rPr>
                <w:sz w:val="20"/>
                <w:szCs w:val="20"/>
              </w:rPr>
              <w:t>Final document ready for publication</w:t>
            </w:r>
            <w:r w:rsidR="00CB5B84">
              <w:rPr>
                <w:sz w:val="20"/>
                <w:szCs w:val="20"/>
              </w:rPr>
              <w:t>.</w:t>
            </w:r>
          </w:p>
        </w:tc>
      </w:tr>
      <w:tr w:rsidR="00E13076" w:rsidRPr="00CB5B84" w14:paraId="4479F48B" w14:textId="77777777" w:rsidTr="00CB5B84">
        <w:sdt>
          <w:sdtPr>
            <w:rPr>
              <w:sz w:val="20"/>
              <w:szCs w:val="20"/>
            </w:rPr>
            <w:id w:val="1929081943"/>
            <w14:checkbox>
              <w14:checked w14:val="0"/>
              <w14:checkedState w14:val="2612" w14:font="MS Gothic"/>
              <w14:uncheckedState w14:val="2610" w14:font="MS Gothic"/>
            </w14:checkbox>
          </w:sdtPr>
          <w:sdtEndPr/>
          <w:sdtContent>
            <w:tc>
              <w:tcPr>
                <w:tcW w:w="778" w:type="dxa"/>
                <w:shd w:val="clear" w:color="auto" w:fill="FFFFFF" w:themeFill="background1"/>
              </w:tcPr>
              <w:p w14:paraId="61678610"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5B8F0E2B" w14:textId="77777777" w:rsidR="00E13076" w:rsidRPr="00CB5B84" w:rsidRDefault="00E13076" w:rsidP="008A2482">
            <w:pPr>
              <w:rPr>
                <w:sz w:val="20"/>
                <w:szCs w:val="20"/>
              </w:rPr>
            </w:pPr>
            <w:r w:rsidRPr="00CB5B84">
              <w:rPr>
                <w:sz w:val="20"/>
                <w:szCs w:val="20"/>
              </w:rPr>
              <w:t>Green Paper</w:t>
            </w:r>
          </w:p>
        </w:tc>
        <w:tc>
          <w:tcPr>
            <w:tcW w:w="4676" w:type="dxa"/>
            <w:gridSpan w:val="3"/>
            <w:vMerge/>
            <w:shd w:val="clear" w:color="auto" w:fill="F2F2F2" w:themeFill="background1" w:themeFillShade="F2"/>
            <w:vAlign w:val="center"/>
          </w:tcPr>
          <w:p w14:paraId="1A1F7937" w14:textId="77777777" w:rsidR="00E13076" w:rsidRPr="00CB5B84" w:rsidRDefault="00E13076" w:rsidP="008A2482">
            <w:pPr>
              <w:rPr>
                <w:sz w:val="20"/>
                <w:szCs w:val="20"/>
              </w:rPr>
            </w:pPr>
          </w:p>
        </w:tc>
      </w:tr>
      <w:tr w:rsidR="00E13076" w:rsidRPr="00CB5B84" w14:paraId="72D0B096" w14:textId="77777777" w:rsidTr="00CB5B84">
        <w:sdt>
          <w:sdtPr>
            <w:rPr>
              <w:sz w:val="20"/>
              <w:szCs w:val="20"/>
            </w:rPr>
            <w:id w:val="2043930762"/>
            <w14:checkbox>
              <w14:checked w14:val="0"/>
              <w14:checkedState w14:val="2612" w14:font="MS Gothic"/>
              <w14:uncheckedState w14:val="2610" w14:font="MS Gothic"/>
            </w14:checkbox>
          </w:sdtPr>
          <w:sdtEndPr/>
          <w:sdtContent>
            <w:tc>
              <w:tcPr>
                <w:tcW w:w="778" w:type="dxa"/>
                <w:shd w:val="clear" w:color="auto" w:fill="FFFFFF" w:themeFill="background1"/>
              </w:tcPr>
              <w:p w14:paraId="15A74FDE"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4EAFA32E" w14:textId="77777777" w:rsidR="00E13076" w:rsidRPr="00CB5B84" w:rsidRDefault="00E13076" w:rsidP="008A2482">
            <w:pPr>
              <w:rPr>
                <w:sz w:val="20"/>
                <w:szCs w:val="20"/>
              </w:rPr>
            </w:pPr>
            <w:r w:rsidRPr="00CB5B84">
              <w:rPr>
                <w:sz w:val="20"/>
                <w:szCs w:val="20"/>
              </w:rPr>
              <w:t>Requirement Specification Mapping</w:t>
            </w:r>
          </w:p>
        </w:tc>
        <w:tc>
          <w:tcPr>
            <w:tcW w:w="4676" w:type="dxa"/>
            <w:gridSpan w:val="3"/>
            <w:vMerge/>
            <w:shd w:val="clear" w:color="auto" w:fill="F2F2F2" w:themeFill="background1" w:themeFillShade="F2"/>
            <w:vAlign w:val="center"/>
          </w:tcPr>
          <w:p w14:paraId="43140A01" w14:textId="77777777" w:rsidR="00E13076" w:rsidRPr="00CB5B84" w:rsidRDefault="00E13076" w:rsidP="008A2482">
            <w:pPr>
              <w:rPr>
                <w:sz w:val="20"/>
                <w:szCs w:val="20"/>
              </w:rPr>
            </w:pPr>
          </w:p>
        </w:tc>
      </w:tr>
      <w:tr w:rsidR="00E13076" w:rsidRPr="00CB5B84" w14:paraId="639A01C7" w14:textId="77777777" w:rsidTr="00CB5B84">
        <w:sdt>
          <w:sdtPr>
            <w:rPr>
              <w:sz w:val="20"/>
              <w:szCs w:val="20"/>
            </w:rPr>
            <w:id w:val="1549879231"/>
            <w14:checkbox>
              <w14:checked w14:val="0"/>
              <w14:checkedState w14:val="2612" w14:font="MS Gothic"/>
              <w14:uncheckedState w14:val="2610" w14:font="MS Gothic"/>
            </w14:checkbox>
          </w:sdtPr>
          <w:sdtEndPr/>
          <w:sdtContent>
            <w:tc>
              <w:tcPr>
                <w:tcW w:w="778" w:type="dxa"/>
                <w:shd w:val="clear" w:color="auto" w:fill="FFFFFF" w:themeFill="background1"/>
              </w:tcPr>
              <w:p w14:paraId="4B135DBB"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40FFB6DC" w14:textId="77777777" w:rsidR="00E13076" w:rsidRPr="00CB5B84" w:rsidRDefault="00E13076" w:rsidP="008A2482">
            <w:pPr>
              <w:rPr>
                <w:sz w:val="18"/>
                <w:szCs w:val="18"/>
              </w:rPr>
            </w:pPr>
            <w:r w:rsidRPr="00CB5B84">
              <w:rPr>
                <w:sz w:val="18"/>
                <w:szCs w:val="18"/>
              </w:rPr>
              <w:t>Core Component Business Document Assembly</w:t>
            </w:r>
          </w:p>
        </w:tc>
        <w:tc>
          <w:tcPr>
            <w:tcW w:w="4676" w:type="dxa"/>
            <w:gridSpan w:val="3"/>
            <w:vMerge/>
            <w:shd w:val="clear" w:color="auto" w:fill="F2F2F2" w:themeFill="background1" w:themeFillShade="F2"/>
            <w:vAlign w:val="center"/>
          </w:tcPr>
          <w:p w14:paraId="2D16ED4A" w14:textId="77777777" w:rsidR="00E13076" w:rsidRPr="00CB5B84" w:rsidRDefault="00E13076" w:rsidP="008A2482">
            <w:pPr>
              <w:rPr>
                <w:sz w:val="20"/>
                <w:szCs w:val="20"/>
              </w:rPr>
            </w:pPr>
          </w:p>
        </w:tc>
      </w:tr>
      <w:tr w:rsidR="00E13076" w:rsidRPr="00CB5B84" w14:paraId="180680C6" w14:textId="77777777" w:rsidTr="00CB5B84">
        <w:sdt>
          <w:sdtPr>
            <w:rPr>
              <w:sz w:val="20"/>
              <w:szCs w:val="20"/>
            </w:rPr>
            <w:id w:val="-1244637794"/>
            <w14:checkbox>
              <w14:checked w14:val="0"/>
              <w14:checkedState w14:val="2612" w14:font="MS Gothic"/>
              <w14:uncheckedState w14:val="2610" w14:font="MS Gothic"/>
            </w14:checkbox>
          </w:sdtPr>
          <w:sdtEndPr/>
          <w:sdtContent>
            <w:tc>
              <w:tcPr>
                <w:tcW w:w="778" w:type="dxa"/>
                <w:shd w:val="clear" w:color="auto" w:fill="FFFFFF" w:themeFill="background1"/>
              </w:tcPr>
              <w:p w14:paraId="26431D97"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77D2EBB7" w14:textId="77777777" w:rsidR="00E13076" w:rsidRPr="00CB5B84" w:rsidRDefault="00E13076" w:rsidP="008A2482">
            <w:pPr>
              <w:rPr>
                <w:sz w:val="20"/>
                <w:szCs w:val="20"/>
              </w:rPr>
            </w:pPr>
            <w:r w:rsidRPr="00CB5B84">
              <w:rPr>
                <w:sz w:val="20"/>
                <w:szCs w:val="20"/>
              </w:rPr>
              <w:t>Guidelines</w:t>
            </w:r>
          </w:p>
        </w:tc>
        <w:tc>
          <w:tcPr>
            <w:tcW w:w="4676" w:type="dxa"/>
            <w:gridSpan w:val="3"/>
            <w:vMerge/>
            <w:shd w:val="clear" w:color="auto" w:fill="F2F2F2" w:themeFill="background1" w:themeFillShade="F2"/>
            <w:vAlign w:val="center"/>
          </w:tcPr>
          <w:p w14:paraId="71A9BEB8" w14:textId="77777777" w:rsidR="00E13076" w:rsidRPr="00CB5B84" w:rsidRDefault="00E13076" w:rsidP="008A2482">
            <w:pPr>
              <w:rPr>
                <w:sz w:val="20"/>
                <w:szCs w:val="20"/>
              </w:rPr>
            </w:pPr>
          </w:p>
        </w:tc>
      </w:tr>
      <w:tr w:rsidR="00E13076" w:rsidRPr="00CB5B84" w14:paraId="4C86D238" w14:textId="77777777" w:rsidTr="00CB5B84">
        <w:sdt>
          <w:sdtPr>
            <w:rPr>
              <w:sz w:val="20"/>
              <w:szCs w:val="20"/>
            </w:rPr>
            <w:id w:val="-692685657"/>
            <w14:checkbox>
              <w14:checked w14:val="0"/>
              <w14:checkedState w14:val="2612" w14:font="MS Gothic"/>
              <w14:uncheckedState w14:val="2610" w14:font="MS Gothic"/>
            </w14:checkbox>
          </w:sdtPr>
          <w:sdtEndPr/>
          <w:sdtContent>
            <w:tc>
              <w:tcPr>
                <w:tcW w:w="778" w:type="dxa"/>
                <w:shd w:val="clear" w:color="auto" w:fill="FFFFFF" w:themeFill="background1"/>
              </w:tcPr>
              <w:p w14:paraId="4C86DD02"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6CD96E97" w14:textId="77777777" w:rsidR="00E13076" w:rsidRPr="00CB5B84" w:rsidRDefault="00E13076" w:rsidP="008A2482">
            <w:pPr>
              <w:rPr>
                <w:sz w:val="20"/>
                <w:szCs w:val="20"/>
              </w:rPr>
            </w:pPr>
            <w:r w:rsidRPr="00CB5B84">
              <w:rPr>
                <w:sz w:val="20"/>
                <w:szCs w:val="20"/>
              </w:rPr>
              <w:t>Executive Guide</w:t>
            </w:r>
          </w:p>
        </w:tc>
        <w:tc>
          <w:tcPr>
            <w:tcW w:w="4676" w:type="dxa"/>
            <w:gridSpan w:val="3"/>
            <w:vMerge/>
            <w:shd w:val="clear" w:color="auto" w:fill="F2F2F2" w:themeFill="background1" w:themeFillShade="F2"/>
            <w:vAlign w:val="center"/>
          </w:tcPr>
          <w:p w14:paraId="6C748107" w14:textId="77777777" w:rsidR="00E13076" w:rsidRPr="00CB5B84" w:rsidRDefault="00E13076" w:rsidP="008A2482">
            <w:pPr>
              <w:rPr>
                <w:sz w:val="20"/>
                <w:szCs w:val="20"/>
              </w:rPr>
            </w:pPr>
          </w:p>
        </w:tc>
      </w:tr>
      <w:tr w:rsidR="00E13076" w:rsidRPr="00CB5B84" w14:paraId="43E922F8" w14:textId="77777777" w:rsidTr="00CB5B84">
        <w:sdt>
          <w:sdtPr>
            <w:rPr>
              <w:sz w:val="20"/>
              <w:szCs w:val="20"/>
            </w:rPr>
            <w:id w:val="-1862811827"/>
            <w14:checkbox>
              <w14:checked w14:val="0"/>
              <w14:checkedState w14:val="2612" w14:font="MS Gothic"/>
              <w14:uncheckedState w14:val="2610" w14:font="MS Gothic"/>
            </w14:checkbox>
          </w:sdtPr>
          <w:sdtEndPr/>
          <w:sdtContent>
            <w:tc>
              <w:tcPr>
                <w:tcW w:w="778" w:type="dxa"/>
                <w:shd w:val="clear" w:color="auto" w:fill="FFFFFF" w:themeFill="background1"/>
              </w:tcPr>
              <w:p w14:paraId="6B3B7EBD" w14:textId="77777777" w:rsidR="00E13076"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647A150A" w14:textId="77777777" w:rsidR="00E13076" w:rsidRPr="00CB5B84" w:rsidRDefault="00E13076" w:rsidP="008A2482">
            <w:pPr>
              <w:rPr>
                <w:sz w:val="20"/>
                <w:szCs w:val="20"/>
              </w:rPr>
            </w:pPr>
            <w:r w:rsidRPr="00CB5B84">
              <w:rPr>
                <w:sz w:val="20"/>
                <w:szCs w:val="20"/>
              </w:rPr>
              <w:t>Brochure</w:t>
            </w:r>
          </w:p>
        </w:tc>
        <w:tc>
          <w:tcPr>
            <w:tcW w:w="4676" w:type="dxa"/>
            <w:gridSpan w:val="3"/>
            <w:vMerge/>
            <w:shd w:val="clear" w:color="auto" w:fill="F2F2F2" w:themeFill="background1" w:themeFillShade="F2"/>
            <w:vAlign w:val="center"/>
          </w:tcPr>
          <w:p w14:paraId="3A860E8E" w14:textId="77777777" w:rsidR="00E13076" w:rsidRPr="00CB5B84" w:rsidRDefault="00E13076" w:rsidP="008A2482">
            <w:pPr>
              <w:rPr>
                <w:sz w:val="20"/>
                <w:szCs w:val="20"/>
              </w:rPr>
            </w:pPr>
          </w:p>
        </w:tc>
      </w:tr>
      <w:tr w:rsidR="00CB5B84" w:rsidRPr="00CB5B84" w14:paraId="31A1BDF4" w14:textId="77777777" w:rsidTr="00CB5B84">
        <w:sdt>
          <w:sdtPr>
            <w:rPr>
              <w:sz w:val="20"/>
              <w:szCs w:val="20"/>
            </w:rPr>
            <w:id w:val="300431866"/>
            <w14:checkbox>
              <w14:checked w14:val="0"/>
              <w14:checkedState w14:val="2612" w14:font="MS Gothic"/>
              <w14:uncheckedState w14:val="2610" w14:font="MS Gothic"/>
            </w14:checkbox>
          </w:sdtPr>
          <w:sdtEndPr/>
          <w:sdtContent>
            <w:tc>
              <w:tcPr>
                <w:tcW w:w="778" w:type="dxa"/>
                <w:shd w:val="clear" w:color="auto" w:fill="FFFFFF" w:themeFill="background1"/>
              </w:tcPr>
              <w:p w14:paraId="61EF6593" w14:textId="77777777" w:rsidR="00CB5B84" w:rsidRPr="00CB5B84" w:rsidRDefault="00CB5B84"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38189E4E" w14:textId="77777777" w:rsidR="00CB5B84" w:rsidRPr="00CB5B84" w:rsidRDefault="00CB5B84" w:rsidP="00C00D1F">
            <w:pPr>
              <w:rPr>
                <w:sz w:val="20"/>
                <w:szCs w:val="20"/>
              </w:rPr>
            </w:pPr>
            <w:r w:rsidRPr="002F4BA2">
              <w:rPr>
                <w:sz w:val="18"/>
                <w:szCs w:val="18"/>
              </w:rPr>
              <w:t>Entries</w:t>
            </w:r>
            <w:r w:rsidR="002F4BA2" w:rsidRPr="002F4BA2">
              <w:rPr>
                <w:sz w:val="18"/>
                <w:szCs w:val="18"/>
              </w:rPr>
              <w:t>/alignment</w:t>
            </w:r>
            <w:r w:rsidRPr="002F4BA2">
              <w:rPr>
                <w:sz w:val="18"/>
                <w:szCs w:val="18"/>
              </w:rPr>
              <w:t xml:space="preserve"> to the Core Component Library</w:t>
            </w:r>
          </w:p>
        </w:tc>
        <w:tc>
          <w:tcPr>
            <w:tcW w:w="4676" w:type="dxa"/>
            <w:gridSpan w:val="3"/>
            <w:vMerge w:val="restart"/>
            <w:shd w:val="clear" w:color="auto" w:fill="F2F2F2" w:themeFill="background1" w:themeFillShade="F2"/>
            <w:vAlign w:val="center"/>
          </w:tcPr>
          <w:p w14:paraId="237DF160" w14:textId="77777777" w:rsidR="00CB5B84" w:rsidRPr="00CB5B84" w:rsidRDefault="00CB5B84" w:rsidP="00C00D1F">
            <w:pPr>
              <w:rPr>
                <w:sz w:val="20"/>
                <w:szCs w:val="20"/>
              </w:rPr>
            </w:pPr>
            <w:r w:rsidRPr="00CB5B84">
              <w:rPr>
                <w:sz w:val="20"/>
                <w:szCs w:val="20"/>
              </w:rPr>
              <w:t>Final deliverable ready for publication</w:t>
            </w:r>
            <w:r>
              <w:rPr>
                <w:sz w:val="20"/>
                <w:szCs w:val="20"/>
              </w:rPr>
              <w:t>.</w:t>
            </w:r>
          </w:p>
        </w:tc>
      </w:tr>
      <w:tr w:rsidR="00CB5B84" w:rsidRPr="00CB5B84" w14:paraId="674E892A" w14:textId="77777777" w:rsidTr="00CB5B84">
        <w:sdt>
          <w:sdtPr>
            <w:rPr>
              <w:sz w:val="20"/>
              <w:szCs w:val="20"/>
            </w:rPr>
            <w:id w:val="-217668586"/>
            <w14:checkbox>
              <w14:checked w14:val="0"/>
              <w14:checkedState w14:val="2612" w14:font="MS Gothic"/>
              <w14:uncheckedState w14:val="2610" w14:font="MS Gothic"/>
            </w14:checkbox>
          </w:sdtPr>
          <w:sdtEndPr/>
          <w:sdtContent>
            <w:tc>
              <w:tcPr>
                <w:tcW w:w="778" w:type="dxa"/>
                <w:shd w:val="clear" w:color="auto" w:fill="FFFFFF" w:themeFill="background1"/>
              </w:tcPr>
              <w:p w14:paraId="2500F775" w14:textId="77777777" w:rsidR="00CB5B84" w:rsidRPr="00CB5B84" w:rsidRDefault="00CB5B84"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312217B9" w14:textId="77777777" w:rsidR="00CB5B84" w:rsidRPr="00CB5B84" w:rsidRDefault="00CB5B84" w:rsidP="00C00D1F">
            <w:pPr>
              <w:rPr>
                <w:sz w:val="20"/>
                <w:szCs w:val="20"/>
              </w:rPr>
            </w:pPr>
            <w:r w:rsidRPr="00CB5B84">
              <w:rPr>
                <w:sz w:val="20"/>
                <w:szCs w:val="20"/>
              </w:rPr>
              <w:t>XML Schema</w:t>
            </w:r>
          </w:p>
        </w:tc>
        <w:tc>
          <w:tcPr>
            <w:tcW w:w="4676" w:type="dxa"/>
            <w:gridSpan w:val="3"/>
            <w:vMerge/>
            <w:shd w:val="clear" w:color="auto" w:fill="F2F2F2" w:themeFill="background1" w:themeFillShade="F2"/>
            <w:vAlign w:val="center"/>
          </w:tcPr>
          <w:p w14:paraId="03F4F458" w14:textId="77777777" w:rsidR="00CB5B84" w:rsidRPr="00CB5B84" w:rsidRDefault="00CB5B84" w:rsidP="00C00D1F">
            <w:pPr>
              <w:rPr>
                <w:sz w:val="20"/>
                <w:szCs w:val="20"/>
              </w:rPr>
            </w:pPr>
          </w:p>
        </w:tc>
      </w:tr>
      <w:tr w:rsidR="00CB5B84" w:rsidRPr="00CB5B84" w14:paraId="7FA31A40" w14:textId="77777777" w:rsidTr="00CB5B84">
        <w:sdt>
          <w:sdtPr>
            <w:rPr>
              <w:sz w:val="20"/>
              <w:szCs w:val="20"/>
            </w:rPr>
            <w:id w:val="-1310777398"/>
            <w14:checkbox>
              <w14:checked w14:val="0"/>
              <w14:checkedState w14:val="2612" w14:font="MS Gothic"/>
              <w14:uncheckedState w14:val="2610" w14:font="MS Gothic"/>
            </w14:checkbox>
          </w:sdtPr>
          <w:sdtEndPr/>
          <w:sdtContent>
            <w:tc>
              <w:tcPr>
                <w:tcW w:w="778" w:type="dxa"/>
                <w:shd w:val="clear" w:color="auto" w:fill="FFFFFF" w:themeFill="background1"/>
              </w:tcPr>
              <w:p w14:paraId="4AF10F1C" w14:textId="77777777" w:rsidR="00CB5B84" w:rsidRPr="00CB5B84" w:rsidRDefault="00CB5B84"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1CDD92DF" w14:textId="77777777" w:rsidR="00CB5B84" w:rsidRPr="00CB5B84" w:rsidRDefault="00CB5B84" w:rsidP="00C00D1F">
            <w:pPr>
              <w:rPr>
                <w:sz w:val="20"/>
                <w:szCs w:val="20"/>
              </w:rPr>
            </w:pPr>
            <w:r w:rsidRPr="00CB5B84">
              <w:rPr>
                <w:sz w:val="20"/>
                <w:szCs w:val="20"/>
              </w:rPr>
              <w:t>UN/EDIFACT message</w:t>
            </w:r>
          </w:p>
        </w:tc>
        <w:tc>
          <w:tcPr>
            <w:tcW w:w="4676" w:type="dxa"/>
            <w:gridSpan w:val="3"/>
            <w:vMerge/>
            <w:shd w:val="clear" w:color="auto" w:fill="F2F2F2" w:themeFill="background1" w:themeFillShade="F2"/>
            <w:vAlign w:val="center"/>
          </w:tcPr>
          <w:p w14:paraId="7B58257D" w14:textId="77777777" w:rsidR="00CB5B84" w:rsidRPr="00CB5B84" w:rsidRDefault="00CB5B84" w:rsidP="00C00D1F">
            <w:pPr>
              <w:rPr>
                <w:sz w:val="20"/>
                <w:szCs w:val="20"/>
              </w:rPr>
            </w:pPr>
          </w:p>
        </w:tc>
      </w:tr>
      <w:tr w:rsidR="00C00D1F" w:rsidRPr="00CB5B84" w14:paraId="328FD2C4" w14:textId="77777777" w:rsidTr="00CB5B84">
        <w:sdt>
          <w:sdtPr>
            <w:rPr>
              <w:sz w:val="20"/>
              <w:szCs w:val="20"/>
            </w:rPr>
            <w:id w:val="1225490804"/>
            <w14:checkbox>
              <w14:checked w14:val="0"/>
              <w14:checkedState w14:val="2612" w14:font="MS Gothic"/>
              <w14:uncheckedState w14:val="2610" w14:font="MS Gothic"/>
            </w14:checkbox>
          </w:sdtPr>
          <w:sdtEndPr/>
          <w:sdtContent>
            <w:tc>
              <w:tcPr>
                <w:tcW w:w="778" w:type="dxa"/>
                <w:shd w:val="clear" w:color="auto" w:fill="FFFFFF" w:themeFill="background1"/>
              </w:tcPr>
              <w:p w14:paraId="2F33148B" w14:textId="77777777" w:rsidR="00C00D1F" w:rsidRPr="00CB5B84" w:rsidRDefault="00C00D1F" w:rsidP="00C00D1F">
                <w:pPr>
                  <w:jc w:val="center"/>
                  <w:rPr>
                    <w:sz w:val="20"/>
                    <w:szCs w:val="20"/>
                  </w:rPr>
                </w:pPr>
                <w:r w:rsidRPr="00CB5B84">
                  <w:rPr>
                    <w:rFonts w:ascii="MS Gothic" w:eastAsia="MS Gothic" w:hAnsi="MS Gothic" w:hint="eastAsia"/>
                    <w:sz w:val="20"/>
                    <w:szCs w:val="20"/>
                  </w:rPr>
                  <w:t>☐</w:t>
                </w:r>
              </w:p>
            </w:tc>
          </w:sdtContent>
        </w:sdt>
        <w:tc>
          <w:tcPr>
            <w:tcW w:w="3896" w:type="dxa"/>
            <w:gridSpan w:val="3"/>
            <w:shd w:val="clear" w:color="auto" w:fill="F2F2F2" w:themeFill="background1" w:themeFillShade="F2"/>
          </w:tcPr>
          <w:p w14:paraId="55A7E5BF" w14:textId="77777777" w:rsidR="00C00D1F" w:rsidRPr="00CB5B84" w:rsidRDefault="00C00D1F" w:rsidP="00C00D1F">
            <w:pPr>
              <w:rPr>
                <w:sz w:val="20"/>
                <w:szCs w:val="20"/>
              </w:rPr>
            </w:pPr>
            <w:r w:rsidRPr="00CB5B84">
              <w:rPr>
                <w:sz w:val="20"/>
                <w:szCs w:val="20"/>
              </w:rPr>
              <w:t>Internal UN/CEFACT Document</w:t>
            </w:r>
          </w:p>
        </w:tc>
        <w:tc>
          <w:tcPr>
            <w:tcW w:w="4676" w:type="dxa"/>
            <w:gridSpan w:val="3"/>
            <w:shd w:val="clear" w:color="auto" w:fill="F2F2F2" w:themeFill="background1" w:themeFillShade="F2"/>
            <w:vAlign w:val="center"/>
          </w:tcPr>
          <w:p w14:paraId="2525B4A5" w14:textId="77777777" w:rsidR="00C00D1F" w:rsidRPr="00CB5B84" w:rsidRDefault="00C00D1F" w:rsidP="00C00D1F">
            <w:pPr>
              <w:rPr>
                <w:sz w:val="20"/>
                <w:szCs w:val="20"/>
              </w:rPr>
            </w:pPr>
            <w:r w:rsidRPr="00CB5B84">
              <w:rPr>
                <w:sz w:val="20"/>
                <w:szCs w:val="20"/>
              </w:rPr>
              <w:t>Final document ready for Bureau approval</w:t>
            </w:r>
            <w:r w:rsidR="00CB5B84">
              <w:rPr>
                <w:sz w:val="20"/>
                <w:szCs w:val="20"/>
              </w:rPr>
              <w:t>.</w:t>
            </w:r>
          </w:p>
        </w:tc>
      </w:tr>
      <w:tr w:rsidR="00C00D1F" w:rsidRPr="00CB5B84" w14:paraId="272F78B2" w14:textId="77777777" w:rsidTr="00DE300B">
        <w:sdt>
          <w:sdtPr>
            <w:rPr>
              <w:sz w:val="20"/>
              <w:szCs w:val="20"/>
            </w:rPr>
            <w:id w:val="-667327366"/>
            <w14:checkbox>
              <w14:checked w14:val="1"/>
              <w14:checkedState w14:val="2612" w14:font="MS Gothic"/>
              <w14:uncheckedState w14:val="2610" w14:font="MS Gothic"/>
            </w14:checkbox>
          </w:sdtPr>
          <w:sdtEndPr/>
          <w:sdtContent>
            <w:tc>
              <w:tcPr>
                <w:tcW w:w="778" w:type="dxa"/>
                <w:shd w:val="clear" w:color="auto" w:fill="FFFFFF" w:themeFill="background1"/>
              </w:tcPr>
              <w:p w14:paraId="52958537" w14:textId="41604ECD" w:rsidR="00C00D1F" w:rsidRPr="00CB5B84" w:rsidRDefault="00124180" w:rsidP="00C00D1F">
                <w:pPr>
                  <w:jc w:val="center"/>
                  <w:rPr>
                    <w:sz w:val="20"/>
                    <w:szCs w:val="20"/>
                  </w:rPr>
                </w:pPr>
                <w:r>
                  <w:rPr>
                    <w:rFonts w:ascii="MS Gothic" w:eastAsia="MS Gothic" w:hAnsi="MS Gothic" w:hint="eastAsia"/>
                    <w:sz w:val="20"/>
                    <w:szCs w:val="20"/>
                  </w:rPr>
                  <w:t>☒</w:t>
                </w:r>
              </w:p>
            </w:tc>
          </w:sdtContent>
        </w:sdt>
        <w:tc>
          <w:tcPr>
            <w:tcW w:w="3896" w:type="dxa"/>
            <w:gridSpan w:val="3"/>
            <w:shd w:val="clear" w:color="auto" w:fill="FFFFFF" w:themeFill="background1"/>
          </w:tcPr>
          <w:p w14:paraId="4D246AEB" w14:textId="77777777" w:rsidR="00C00D1F" w:rsidRPr="00CB5B84" w:rsidRDefault="00C00D1F" w:rsidP="00C00D1F">
            <w:pPr>
              <w:rPr>
                <w:sz w:val="20"/>
                <w:szCs w:val="20"/>
              </w:rPr>
            </w:pPr>
            <w:r w:rsidRPr="00CB5B84">
              <w:rPr>
                <w:sz w:val="20"/>
                <w:szCs w:val="20"/>
              </w:rPr>
              <w:t>Other (specify)</w:t>
            </w:r>
          </w:p>
        </w:tc>
        <w:tc>
          <w:tcPr>
            <w:tcW w:w="4676" w:type="dxa"/>
            <w:gridSpan w:val="3"/>
            <w:vAlign w:val="center"/>
          </w:tcPr>
          <w:p w14:paraId="09268E58" w14:textId="59A55BAF" w:rsidR="00C00D1F" w:rsidRPr="00CB5B84" w:rsidRDefault="00124180" w:rsidP="00C00D1F">
            <w:pPr>
              <w:rPr>
                <w:sz w:val="20"/>
                <w:szCs w:val="20"/>
              </w:rPr>
            </w:pPr>
            <w:r>
              <w:rPr>
                <w:sz w:val="20"/>
                <w:szCs w:val="20"/>
              </w:rPr>
              <w:t>Published &amp; maintained JSON-LD vocabulary</w:t>
            </w:r>
          </w:p>
        </w:tc>
      </w:tr>
      <w:tr w:rsidR="00C00D1F" w:rsidRPr="008A2482" w14:paraId="2E11EE7A" w14:textId="77777777" w:rsidTr="000C52D5">
        <w:tc>
          <w:tcPr>
            <w:tcW w:w="9350" w:type="dxa"/>
            <w:gridSpan w:val="7"/>
            <w:shd w:val="clear" w:color="auto" w:fill="D9D9D9" w:themeFill="background1" w:themeFillShade="D9"/>
            <w:vAlign w:val="center"/>
          </w:tcPr>
          <w:p w14:paraId="63361D61" w14:textId="77777777" w:rsidR="00C00D1F" w:rsidRPr="008A2482" w:rsidRDefault="00C00D1F" w:rsidP="00C00D1F">
            <w:pPr>
              <w:rPr>
                <w:b/>
                <w:sz w:val="32"/>
              </w:rPr>
            </w:pPr>
            <w:r w:rsidRPr="008A2482">
              <w:rPr>
                <w:b/>
                <w:sz w:val="32"/>
              </w:rPr>
              <w:t>5. Project Team membership and required functional expertise</w:t>
            </w:r>
          </w:p>
        </w:tc>
      </w:tr>
      <w:tr w:rsidR="00C00D1F" w14:paraId="2AFC7E7B" w14:textId="77777777" w:rsidTr="000C52D5">
        <w:tc>
          <w:tcPr>
            <w:tcW w:w="4674" w:type="dxa"/>
            <w:gridSpan w:val="4"/>
            <w:shd w:val="clear" w:color="auto" w:fill="F2F2F2" w:themeFill="background1" w:themeFillShade="F2"/>
          </w:tcPr>
          <w:p w14:paraId="00F688CE" w14:textId="77777777" w:rsidR="00C00D1F" w:rsidRDefault="00C00D1F" w:rsidP="00C00D1F">
            <w:r>
              <w:t>Membership is open to UN/CEFACT experts with broad knowledge in the area of:</w:t>
            </w:r>
          </w:p>
        </w:tc>
        <w:tc>
          <w:tcPr>
            <w:tcW w:w="4676" w:type="dxa"/>
            <w:gridSpan w:val="3"/>
            <w:vAlign w:val="center"/>
          </w:tcPr>
          <w:p w14:paraId="4874BB89" w14:textId="77777777" w:rsidR="00C00D1F" w:rsidRDefault="00124180" w:rsidP="00C00D1F">
            <w:r>
              <w:t>CCL/RDM Business Semantics</w:t>
            </w:r>
          </w:p>
          <w:p w14:paraId="0CEAE915" w14:textId="72DBC574" w:rsidR="00124180" w:rsidRDefault="00124180" w:rsidP="00C00D1F">
            <w:r>
              <w:t>JSON-LD technology</w:t>
            </w:r>
          </w:p>
        </w:tc>
      </w:tr>
      <w:tr w:rsidR="00C00D1F" w14:paraId="5397D95B" w14:textId="77777777" w:rsidTr="00C67389">
        <w:tc>
          <w:tcPr>
            <w:tcW w:w="9350" w:type="dxa"/>
            <w:gridSpan w:val="7"/>
            <w:shd w:val="clear" w:color="auto" w:fill="F2F2F2" w:themeFill="background1" w:themeFillShade="F2"/>
          </w:tcPr>
          <w:p w14:paraId="338D0E56" w14:textId="77777777" w:rsidR="00C00D1F" w:rsidRDefault="00C00D1F" w:rsidP="00C00D1F">
            <w:r w:rsidRPr="00C67389">
              <w:t>In addition, Heads of Delegations may invite technical experts from their constituency to participate in the work.</w:t>
            </w:r>
          </w:p>
          <w:p w14:paraId="456BCCAD" w14:textId="77777777" w:rsidR="00C00D1F" w:rsidRDefault="00C00D1F" w:rsidP="00C00D1F">
            <w:r w:rsidRPr="00C67389">
              <w:t>Experts are expected to contribute to the work based solely on their expertise and to comply with the UN/CEFACT Code of Conduct and Ethics and the policy on Intellectual Property Rights.</w:t>
            </w:r>
          </w:p>
        </w:tc>
      </w:tr>
      <w:tr w:rsidR="00C00D1F" w14:paraId="31F69B0C" w14:textId="77777777" w:rsidTr="000C52D5">
        <w:tc>
          <w:tcPr>
            <w:tcW w:w="9350" w:type="dxa"/>
            <w:gridSpan w:val="7"/>
            <w:shd w:val="clear" w:color="auto" w:fill="D9D9D9" w:themeFill="background1" w:themeFillShade="D9"/>
            <w:vAlign w:val="center"/>
          </w:tcPr>
          <w:p w14:paraId="037A6BC0" w14:textId="77777777" w:rsidR="00C00D1F" w:rsidRDefault="00C00D1F" w:rsidP="00C00D1F">
            <w:pPr>
              <w:rPr>
                <w:b/>
                <w:sz w:val="32"/>
              </w:rPr>
            </w:pPr>
            <w:r w:rsidRPr="000C52D5">
              <w:rPr>
                <w:b/>
                <w:sz w:val="32"/>
              </w:rPr>
              <w:t>6. HoD support</w:t>
            </w:r>
          </w:p>
          <w:p w14:paraId="0A84699D" w14:textId="77777777" w:rsidR="00CB5B84" w:rsidRPr="00976DE7" w:rsidRDefault="00C00D1F" w:rsidP="00CB5B84">
            <w:pPr>
              <w:rPr>
                <w:i/>
              </w:rPr>
            </w:pPr>
            <w:r w:rsidRPr="00976DE7">
              <w:rPr>
                <w:i/>
              </w:rPr>
              <w:t>Required for Technical Standards, Business Standards and UNECE Recommendations. And at the request of the UN/CEFACT Bureau</w:t>
            </w:r>
            <w:r w:rsidR="00CB5B84">
              <w:rPr>
                <w:i/>
              </w:rPr>
              <w:t xml:space="preserve">. A request for </w:t>
            </w:r>
            <w:proofErr w:type="spellStart"/>
            <w:r w:rsidR="00CB5B84">
              <w:rPr>
                <w:i/>
              </w:rPr>
              <w:t>HoD</w:t>
            </w:r>
            <w:proofErr w:type="spellEnd"/>
            <w:r w:rsidR="00CB5B84">
              <w:rPr>
                <w:i/>
              </w:rPr>
              <w:t xml:space="preserve"> support will be circulated to all </w:t>
            </w:r>
            <w:proofErr w:type="spellStart"/>
            <w:r w:rsidR="00CB5B84">
              <w:rPr>
                <w:i/>
              </w:rPr>
              <w:t>HoDs</w:t>
            </w:r>
            <w:proofErr w:type="spellEnd"/>
            <w:r w:rsidR="00CB5B84">
              <w:rPr>
                <w:i/>
              </w:rPr>
              <w:t xml:space="preserve"> in these cases. If you have verbal confirmation from specific delegations of their support, please list these here.</w:t>
            </w:r>
          </w:p>
          <w:p w14:paraId="14D45CBE" w14:textId="77777777" w:rsidR="00C00D1F" w:rsidRPr="00976DE7" w:rsidRDefault="00C00D1F" w:rsidP="00C00D1F">
            <w:pPr>
              <w:rPr>
                <w:i/>
              </w:rPr>
            </w:pPr>
            <w:r w:rsidRPr="00976DE7">
              <w:rPr>
                <w:i/>
              </w:rPr>
              <w:t xml:space="preserve">Projects that require </w:t>
            </w:r>
            <w:proofErr w:type="spellStart"/>
            <w:r w:rsidRPr="00976DE7">
              <w:rPr>
                <w:i/>
              </w:rPr>
              <w:t>HoD</w:t>
            </w:r>
            <w:proofErr w:type="spellEnd"/>
            <w:r w:rsidRPr="00976DE7">
              <w:rPr>
                <w:i/>
              </w:rPr>
              <w:t xml:space="preserve"> support must obtain this within 6 months of Bureau provisional approval.</w:t>
            </w:r>
          </w:p>
        </w:tc>
      </w:tr>
      <w:tr w:rsidR="00CB5B84" w14:paraId="0BE2D9A9" w14:textId="77777777" w:rsidTr="00A506D9">
        <w:tc>
          <w:tcPr>
            <w:tcW w:w="9350" w:type="dxa"/>
            <w:gridSpan w:val="7"/>
          </w:tcPr>
          <w:p w14:paraId="5CA6F3C6" w14:textId="77777777" w:rsidR="00CB5B84" w:rsidRDefault="00CB5B84" w:rsidP="00C00D1F"/>
        </w:tc>
      </w:tr>
      <w:tr w:rsidR="00C00D1F" w:rsidRPr="000C52D5" w14:paraId="535EE9BE" w14:textId="77777777" w:rsidTr="000C52D5">
        <w:tc>
          <w:tcPr>
            <w:tcW w:w="9350" w:type="dxa"/>
            <w:gridSpan w:val="7"/>
            <w:shd w:val="clear" w:color="auto" w:fill="D9D9D9" w:themeFill="background1" w:themeFillShade="D9"/>
            <w:vAlign w:val="center"/>
          </w:tcPr>
          <w:p w14:paraId="18C4DCFF" w14:textId="77777777" w:rsidR="00C00D1F" w:rsidRPr="000C52D5" w:rsidRDefault="00C00D1F" w:rsidP="00C00D1F">
            <w:pPr>
              <w:rPr>
                <w:b/>
                <w:sz w:val="32"/>
              </w:rPr>
            </w:pPr>
            <w:r w:rsidRPr="000C52D5">
              <w:rPr>
                <w:b/>
                <w:sz w:val="32"/>
              </w:rPr>
              <w:t>7. Geographical focus</w:t>
            </w:r>
          </w:p>
        </w:tc>
      </w:tr>
      <w:tr w:rsidR="00C00D1F" w14:paraId="7C1171FE" w14:textId="77777777" w:rsidTr="000C52D5">
        <w:tc>
          <w:tcPr>
            <w:tcW w:w="9350" w:type="dxa"/>
            <w:gridSpan w:val="7"/>
            <w:shd w:val="clear" w:color="auto" w:fill="F2F2F2" w:themeFill="background1" w:themeFillShade="F2"/>
            <w:vAlign w:val="center"/>
          </w:tcPr>
          <w:p w14:paraId="7B3A0652" w14:textId="77777777" w:rsidR="00C00D1F" w:rsidRDefault="00C00D1F" w:rsidP="00C00D1F">
            <w:r>
              <w:t>The geographical focus of the project is global</w:t>
            </w:r>
          </w:p>
        </w:tc>
      </w:tr>
      <w:tr w:rsidR="00C00D1F" w:rsidRPr="000C52D5" w14:paraId="2BA611FF" w14:textId="77777777" w:rsidTr="000C52D5">
        <w:tc>
          <w:tcPr>
            <w:tcW w:w="9350" w:type="dxa"/>
            <w:gridSpan w:val="7"/>
            <w:shd w:val="clear" w:color="auto" w:fill="D9D9D9" w:themeFill="background1" w:themeFillShade="D9"/>
            <w:vAlign w:val="center"/>
          </w:tcPr>
          <w:p w14:paraId="444F275E" w14:textId="77777777" w:rsidR="00C00D1F" w:rsidRPr="000C52D5" w:rsidRDefault="00C00D1F" w:rsidP="00C00D1F">
            <w:pPr>
              <w:rPr>
                <w:b/>
                <w:sz w:val="32"/>
              </w:rPr>
            </w:pPr>
            <w:r w:rsidRPr="000C52D5">
              <w:rPr>
                <w:b/>
                <w:sz w:val="32"/>
              </w:rPr>
              <w:t>8. Intial contributions</w:t>
            </w:r>
          </w:p>
        </w:tc>
      </w:tr>
      <w:tr w:rsidR="00C00D1F" w14:paraId="1FEDE3A4" w14:textId="77777777" w:rsidTr="000C52D5">
        <w:tc>
          <w:tcPr>
            <w:tcW w:w="9350" w:type="dxa"/>
            <w:gridSpan w:val="7"/>
            <w:shd w:val="clear" w:color="auto" w:fill="F2F2F2" w:themeFill="background1" w:themeFillShade="F2"/>
          </w:tcPr>
          <w:p w14:paraId="1D0D3D1B" w14:textId="77777777" w:rsidR="00C00D1F" w:rsidRDefault="00C00D1F" w:rsidP="00C00D1F">
            <w:r>
              <w:t>The following contributions are submitted as part of this proposal. It is understood that these contributions are only for consideration by the Project Team and that other participants may submit additional contributions in order to ensure that as much information as possible is obtained from those with expertise and a  material interest in the project. It is also understood that the Project Team may choose to adopt one or more of these contributions “as is”.</w:t>
            </w:r>
          </w:p>
        </w:tc>
      </w:tr>
      <w:tr w:rsidR="00C00D1F" w:rsidRPr="00C67389" w14:paraId="12872DF9" w14:textId="77777777" w:rsidTr="000C52D5">
        <w:tc>
          <w:tcPr>
            <w:tcW w:w="9350" w:type="dxa"/>
            <w:gridSpan w:val="7"/>
            <w:shd w:val="clear" w:color="auto" w:fill="F2F2F2" w:themeFill="background1" w:themeFillShade="F2"/>
          </w:tcPr>
          <w:p w14:paraId="0442D237" w14:textId="77777777" w:rsidR="00C00D1F" w:rsidRPr="00C67389" w:rsidRDefault="00C00D1F" w:rsidP="00C00D1F">
            <w:pPr>
              <w:rPr>
                <w:b/>
                <w:i/>
              </w:rPr>
            </w:pPr>
            <w:r w:rsidRPr="00C67389">
              <w:rPr>
                <w:b/>
                <w:i/>
              </w:rPr>
              <w:t>List any initial contributions:</w:t>
            </w:r>
          </w:p>
        </w:tc>
      </w:tr>
      <w:tr w:rsidR="00C00D1F" w14:paraId="050B6864" w14:textId="77777777" w:rsidTr="000C52D5">
        <w:trPr>
          <w:trHeight w:val="576"/>
        </w:trPr>
        <w:tc>
          <w:tcPr>
            <w:tcW w:w="9350" w:type="dxa"/>
            <w:gridSpan w:val="7"/>
          </w:tcPr>
          <w:p w14:paraId="66FB6074" w14:textId="50594FB9" w:rsidR="00C00D1F" w:rsidRDefault="00124180" w:rsidP="00C00D1F">
            <w:pPr>
              <w:pStyle w:val="ListParagraph"/>
              <w:numPr>
                <w:ilvl w:val="0"/>
                <w:numId w:val="1"/>
              </w:numPr>
            </w:pPr>
            <w:r w:rsidRPr="00124180">
              <w:t>RDM2API-JSON-LD Vocabulary Guidelines</w:t>
            </w:r>
            <w:r>
              <w:t xml:space="preserve"> – a deliverable from the RDM2API project can be re-used as the basis for the technical specification.</w:t>
            </w:r>
          </w:p>
          <w:p w14:paraId="369F1292" w14:textId="77777777" w:rsidR="00C00D1F" w:rsidRDefault="00C77362" w:rsidP="00C00D1F">
            <w:pPr>
              <w:pStyle w:val="ListParagraph"/>
              <w:numPr>
                <w:ilvl w:val="0"/>
                <w:numId w:val="1"/>
              </w:numPr>
            </w:pPr>
            <w:hyperlink r:id="rId19" w:history="1">
              <w:r w:rsidR="00124180" w:rsidRPr="00EE5CAA">
                <w:rPr>
                  <w:rStyle w:val="Hyperlink"/>
                </w:rPr>
                <w:t>https://service.unece.org/trade/uncefact/vocabulary/uncefact/</w:t>
              </w:r>
            </w:hyperlink>
            <w:r w:rsidR="00124180">
              <w:t xml:space="preserve"> - existing published draft vocabulary can be re-used as the basis for a final vocabulary publishing framework.</w:t>
            </w:r>
          </w:p>
          <w:p w14:paraId="54B0286B" w14:textId="69AD814B" w:rsidR="00C77362" w:rsidRDefault="00C77362" w:rsidP="00C00D1F">
            <w:pPr>
              <w:pStyle w:val="ListParagraph"/>
              <w:numPr>
                <w:ilvl w:val="0"/>
                <w:numId w:val="1"/>
              </w:numPr>
            </w:pPr>
            <w:hyperlink r:id="rId20" w:anchor="tab-Specification" w:history="1">
              <w:r>
                <w:rPr>
                  <w:rStyle w:val="Hyperlink"/>
                </w:rPr>
                <w:t>UNCEFACT Pro</w:t>
              </w:r>
              <w:r>
                <w:rPr>
                  <w:rStyle w:val="Hyperlink"/>
                </w:rPr>
                <w:t>j</w:t>
              </w:r>
              <w:r>
                <w:rPr>
                  <w:rStyle w:val="Hyperlink"/>
                </w:rPr>
                <w:t>ects (unece.org)</w:t>
              </w:r>
            </w:hyperlink>
            <w:r>
              <w:t xml:space="preserve"> – Application Programming Interface Technical Specification (API TechSpec)</w:t>
            </w:r>
          </w:p>
        </w:tc>
      </w:tr>
      <w:tr w:rsidR="00C00D1F" w:rsidRPr="000C52D5" w14:paraId="0AD6E12A" w14:textId="77777777" w:rsidTr="000C52D5">
        <w:tc>
          <w:tcPr>
            <w:tcW w:w="9350" w:type="dxa"/>
            <w:gridSpan w:val="7"/>
            <w:shd w:val="clear" w:color="auto" w:fill="D9D9D9" w:themeFill="background1" w:themeFillShade="D9"/>
            <w:vAlign w:val="center"/>
          </w:tcPr>
          <w:p w14:paraId="21B07DCD" w14:textId="77777777" w:rsidR="00C00D1F" w:rsidRPr="000C52D5" w:rsidRDefault="00C00D1F" w:rsidP="00C00D1F">
            <w:pPr>
              <w:rPr>
                <w:b/>
                <w:sz w:val="32"/>
              </w:rPr>
            </w:pPr>
            <w:r w:rsidRPr="000C52D5">
              <w:rPr>
                <w:b/>
                <w:sz w:val="32"/>
              </w:rPr>
              <w:t>9. Ressource requirements</w:t>
            </w:r>
          </w:p>
        </w:tc>
      </w:tr>
      <w:tr w:rsidR="00C00D1F" w14:paraId="4ADB92D8" w14:textId="77777777" w:rsidTr="000C52D5">
        <w:tc>
          <w:tcPr>
            <w:tcW w:w="9350" w:type="dxa"/>
            <w:gridSpan w:val="7"/>
            <w:shd w:val="clear" w:color="auto" w:fill="F2F2F2" w:themeFill="background1" w:themeFillShade="F2"/>
          </w:tcPr>
          <w:p w14:paraId="7088CADE" w14:textId="77777777" w:rsidR="00C00D1F" w:rsidRDefault="00C00D1F" w:rsidP="00C00D1F">
            <w:r>
              <w:t>Participants in the project shall provide resources for their own participation. The existence and functioning of the project shall not require any additional resources from the UNECE secretariat.</w:t>
            </w:r>
          </w:p>
        </w:tc>
      </w:tr>
      <w:tr w:rsidR="00C00D1F" w14:paraId="33E827B8" w14:textId="77777777" w:rsidTr="00E13076">
        <w:trPr>
          <w:trHeight w:val="576"/>
        </w:trPr>
        <w:tc>
          <w:tcPr>
            <w:tcW w:w="1168" w:type="dxa"/>
            <w:gridSpan w:val="2"/>
            <w:shd w:val="clear" w:color="auto" w:fill="F2F2F2" w:themeFill="background1" w:themeFillShade="F2"/>
            <w:vAlign w:val="center"/>
          </w:tcPr>
          <w:p w14:paraId="649D4D65" w14:textId="77777777" w:rsidR="00C00D1F" w:rsidRDefault="00C00D1F" w:rsidP="00C00D1F">
            <w:r>
              <w:t>Any additional request:</w:t>
            </w:r>
          </w:p>
        </w:tc>
        <w:tc>
          <w:tcPr>
            <w:tcW w:w="8182" w:type="dxa"/>
            <w:gridSpan w:val="5"/>
            <w:vAlign w:val="center"/>
          </w:tcPr>
          <w:p w14:paraId="01AF0F3C" w14:textId="4E306D91" w:rsidR="00C00D1F" w:rsidRDefault="00124180" w:rsidP="00C00D1F">
            <w:r>
              <w:t>None</w:t>
            </w:r>
          </w:p>
        </w:tc>
      </w:tr>
      <w:tr w:rsidR="00C00D1F" w:rsidRPr="000C52D5" w14:paraId="7EE782BD" w14:textId="77777777" w:rsidTr="000C52D5">
        <w:tc>
          <w:tcPr>
            <w:tcW w:w="9350" w:type="dxa"/>
            <w:gridSpan w:val="7"/>
            <w:shd w:val="clear" w:color="auto" w:fill="D9D9D9" w:themeFill="background1" w:themeFillShade="D9"/>
            <w:vAlign w:val="center"/>
          </w:tcPr>
          <w:p w14:paraId="6C489D27" w14:textId="77777777" w:rsidR="00C00D1F" w:rsidRDefault="00C00D1F" w:rsidP="00C00D1F">
            <w:pPr>
              <w:rPr>
                <w:b/>
                <w:sz w:val="32"/>
              </w:rPr>
            </w:pPr>
            <w:r w:rsidRPr="000C52D5">
              <w:rPr>
                <w:b/>
                <w:sz w:val="32"/>
              </w:rPr>
              <w:t>10. Proposed project leadership</w:t>
            </w:r>
          </w:p>
          <w:p w14:paraId="38C1D3CF" w14:textId="77777777" w:rsidR="00CB5B84" w:rsidRPr="00CB5B84" w:rsidRDefault="00CB5B84" w:rsidP="00C00D1F">
            <w:pPr>
              <w:rPr>
                <w:b/>
                <w:i/>
                <w:iCs/>
                <w:sz w:val="32"/>
              </w:rPr>
            </w:pPr>
            <w:r w:rsidRPr="00CB5B84">
              <w:rPr>
                <w:b/>
                <w:i/>
                <w:iCs/>
                <w:szCs w:val="18"/>
              </w:rPr>
              <w:t>(subject to Bureau approval)</w:t>
            </w:r>
          </w:p>
        </w:tc>
      </w:tr>
      <w:tr w:rsidR="00C00D1F" w14:paraId="19F384CA" w14:textId="77777777" w:rsidTr="00E13076">
        <w:tc>
          <w:tcPr>
            <w:tcW w:w="1168" w:type="dxa"/>
            <w:gridSpan w:val="2"/>
            <w:shd w:val="clear" w:color="auto" w:fill="F2F2F2" w:themeFill="background1" w:themeFillShade="F2"/>
          </w:tcPr>
          <w:p w14:paraId="128F8500" w14:textId="77777777" w:rsidR="00C00D1F" w:rsidRDefault="00C00D1F" w:rsidP="00C00D1F">
            <w:r>
              <w:t>Proposed:</w:t>
            </w:r>
          </w:p>
        </w:tc>
        <w:tc>
          <w:tcPr>
            <w:tcW w:w="3506" w:type="dxa"/>
            <w:gridSpan w:val="2"/>
          </w:tcPr>
          <w:p w14:paraId="26EDF9B0" w14:textId="299BED69" w:rsidR="00C00D1F" w:rsidRDefault="00124180" w:rsidP="00C00D1F">
            <w:r>
              <w:t>Nis Jespersen</w:t>
            </w:r>
          </w:p>
        </w:tc>
        <w:tc>
          <w:tcPr>
            <w:tcW w:w="1169" w:type="dxa"/>
            <w:shd w:val="clear" w:color="auto" w:fill="F2F2F2" w:themeFill="background1" w:themeFillShade="F2"/>
          </w:tcPr>
          <w:p w14:paraId="1290A09E" w14:textId="77777777" w:rsidR="00C00D1F" w:rsidRDefault="00C00D1F" w:rsidP="00C00D1F">
            <w:r>
              <w:t>E-mail:</w:t>
            </w:r>
          </w:p>
        </w:tc>
        <w:tc>
          <w:tcPr>
            <w:tcW w:w="3507" w:type="dxa"/>
            <w:gridSpan w:val="2"/>
            <w:vAlign w:val="center"/>
          </w:tcPr>
          <w:p w14:paraId="516E9268" w14:textId="77777777" w:rsidR="00C00D1F" w:rsidRDefault="00C00D1F" w:rsidP="00C00D1F"/>
        </w:tc>
      </w:tr>
      <w:tr w:rsidR="00C00D1F" w14:paraId="5DAE2222" w14:textId="77777777" w:rsidTr="00E13076">
        <w:tc>
          <w:tcPr>
            <w:tcW w:w="1168" w:type="dxa"/>
            <w:gridSpan w:val="2"/>
            <w:shd w:val="clear" w:color="auto" w:fill="F2F2F2" w:themeFill="background1" w:themeFillShade="F2"/>
          </w:tcPr>
          <w:p w14:paraId="2E39E72A" w14:textId="77777777" w:rsidR="00C00D1F" w:rsidRDefault="00C00D1F" w:rsidP="00C00D1F">
            <w:r>
              <w:t>Proposed:</w:t>
            </w:r>
          </w:p>
        </w:tc>
        <w:tc>
          <w:tcPr>
            <w:tcW w:w="3506" w:type="dxa"/>
            <w:gridSpan w:val="2"/>
          </w:tcPr>
          <w:p w14:paraId="7E660F6B" w14:textId="77777777" w:rsidR="00C00D1F" w:rsidRDefault="00C00D1F" w:rsidP="00C00D1F"/>
        </w:tc>
        <w:tc>
          <w:tcPr>
            <w:tcW w:w="1169" w:type="dxa"/>
            <w:shd w:val="clear" w:color="auto" w:fill="F2F2F2" w:themeFill="background1" w:themeFillShade="F2"/>
          </w:tcPr>
          <w:p w14:paraId="2C6A81EB" w14:textId="77777777" w:rsidR="00C00D1F" w:rsidRDefault="00C00D1F" w:rsidP="00C00D1F">
            <w:r>
              <w:t>E-mail:</w:t>
            </w:r>
          </w:p>
        </w:tc>
        <w:tc>
          <w:tcPr>
            <w:tcW w:w="3507" w:type="dxa"/>
            <w:gridSpan w:val="2"/>
            <w:vAlign w:val="center"/>
          </w:tcPr>
          <w:p w14:paraId="0D06EC91" w14:textId="77777777" w:rsidR="00C00D1F" w:rsidRDefault="00C00D1F" w:rsidP="00C00D1F"/>
        </w:tc>
      </w:tr>
      <w:tr w:rsidR="00C00D1F" w:rsidRPr="000C52D5" w14:paraId="175D2E32" w14:textId="77777777" w:rsidTr="000C52D5">
        <w:tc>
          <w:tcPr>
            <w:tcW w:w="9350" w:type="dxa"/>
            <w:gridSpan w:val="7"/>
            <w:shd w:val="clear" w:color="auto" w:fill="D9D9D9" w:themeFill="background1" w:themeFillShade="D9"/>
          </w:tcPr>
          <w:p w14:paraId="7C6059AD" w14:textId="77777777" w:rsidR="00C00D1F" w:rsidRPr="000C52D5" w:rsidRDefault="00C00D1F" w:rsidP="00C00D1F">
            <w:pPr>
              <w:rPr>
                <w:b/>
                <w:sz w:val="32"/>
              </w:rPr>
            </w:pPr>
            <w:r w:rsidRPr="000C52D5">
              <w:rPr>
                <w:b/>
                <w:sz w:val="32"/>
              </w:rPr>
              <w:t>11. Milestones (repeat for each deliverable, if different)</w:t>
            </w:r>
          </w:p>
        </w:tc>
      </w:tr>
    </w:tbl>
    <w:p w14:paraId="6CC200D0" w14:textId="77777777" w:rsidR="00C67389" w:rsidRDefault="00C67389" w:rsidP="00C67389">
      <w:pPr>
        <w:spacing w:line="240" w:lineRule="auto"/>
        <w:jc w:val="both"/>
        <w:rPr>
          <w:rFonts w:ascii="Times New Roman" w:hAnsi="Times New Roman" w:cs="Times New Roman"/>
          <w:sz w:val="24"/>
          <w:szCs w:val="24"/>
        </w:rPr>
      </w:pPr>
      <w:r w:rsidRPr="00CE15C0">
        <w:rPr>
          <w:rFonts w:ascii="Times New Roman" w:hAnsi="Times New Roman" w:cs="Times New Roman"/>
          <w:sz w:val="24"/>
          <w:szCs w:val="24"/>
        </w:rPr>
        <w:t>The following are draft milestones of the project.</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131"/>
        <w:gridCol w:w="708"/>
        <w:gridCol w:w="2410"/>
      </w:tblGrid>
      <w:tr w:rsidR="00C67389" w:rsidRPr="00CB5B84" w14:paraId="24FCE75B" w14:textId="77777777" w:rsidTr="002F4BA2">
        <w:trPr>
          <w:jc w:val="center"/>
        </w:trPr>
        <w:tc>
          <w:tcPr>
            <w:tcW w:w="1101" w:type="dxa"/>
            <w:shd w:val="clear" w:color="auto" w:fill="F2F2F2" w:themeFill="background1" w:themeFillShade="F2"/>
            <w:vAlign w:val="center"/>
          </w:tcPr>
          <w:p w14:paraId="69A624CB" w14:textId="77777777" w:rsidR="00C67389" w:rsidRPr="00CB5B84" w:rsidRDefault="00C67389" w:rsidP="00D03BA3">
            <w:pPr>
              <w:spacing w:line="240" w:lineRule="auto"/>
              <w:jc w:val="center"/>
              <w:rPr>
                <w:rFonts w:ascii="Times New Roman" w:hAnsi="Times New Roman" w:cs="Times New Roman"/>
                <w:b/>
                <w:bCs/>
              </w:rPr>
            </w:pPr>
          </w:p>
        </w:tc>
        <w:tc>
          <w:tcPr>
            <w:tcW w:w="5131" w:type="dxa"/>
            <w:shd w:val="clear" w:color="auto" w:fill="F2F2F2" w:themeFill="background1" w:themeFillShade="F2"/>
            <w:vAlign w:val="center"/>
          </w:tcPr>
          <w:p w14:paraId="25DE7C0E" w14:textId="77777777" w:rsidR="00C67389" w:rsidRPr="00CB5B84" w:rsidRDefault="00C67389" w:rsidP="00D03BA3">
            <w:pPr>
              <w:spacing w:line="240" w:lineRule="auto"/>
              <w:jc w:val="center"/>
              <w:rPr>
                <w:rFonts w:ascii="Times New Roman" w:hAnsi="Times New Roman" w:cs="Times New Roman"/>
                <w:b/>
                <w:bCs/>
              </w:rPr>
            </w:pPr>
            <w:r w:rsidRPr="00CB5B84">
              <w:rPr>
                <w:rFonts w:ascii="Times New Roman" w:hAnsi="Times New Roman" w:cs="Times New Roman"/>
                <w:b/>
                <w:bCs/>
              </w:rPr>
              <w:t>ODP Stage</w:t>
            </w:r>
          </w:p>
        </w:tc>
        <w:tc>
          <w:tcPr>
            <w:tcW w:w="3118" w:type="dxa"/>
            <w:gridSpan w:val="2"/>
            <w:shd w:val="clear" w:color="auto" w:fill="F2F2F2" w:themeFill="background1" w:themeFillShade="F2"/>
            <w:vAlign w:val="center"/>
          </w:tcPr>
          <w:p w14:paraId="6349E5AC" w14:textId="77777777" w:rsidR="00C67389" w:rsidRPr="00CB5B84" w:rsidRDefault="00C67389" w:rsidP="00CB5B84">
            <w:pPr>
              <w:spacing w:line="240" w:lineRule="auto"/>
              <w:jc w:val="center"/>
              <w:rPr>
                <w:rFonts w:ascii="Times New Roman" w:hAnsi="Times New Roman" w:cs="Times New Roman"/>
                <w:b/>
                <w:bCs/>
              </w:rPr>
            </w:pPr>
            <w:r w:rsidRPr="00CB5B84">
              <w:rPr>
                <w:rFonts w:ascii="Times New Roman" w:hAnsi="Times New Roman" w:cs="Times New Roman"/>
                <w:b/>
                <w:bCs/>
              </w:rPr>
              <w:t>Expected Completion Date</w:t>
            </w:r>
          </w:p>
        </w:tc>
      </w:tr>
      <w:tr w:rsidR="00C67389" w:rsidRPr="00190063" w14:paraId="438AEF18" w14:textId="77777777" w:rsidTr="002F4BA2">
        <w:trPr>
          <w:jc w:val="center"/>
        </w:trPr>
        <w:tc>
          <w:tcPr>
            <w:tcW w:w="1101" w:type="dxa"/>
            <w:shd w:val="clear" w:color="auto" w:fill="auto"/>
            <w:vAlign w:val="center"/>
          </w:tcPr>
          <w:p w14:paraId="154448CE" w14:textId="77777777" w:rsidR="00C67389" w:rsidRPr="00190063" w:rsidRDefault="00CB5B84" w:rsidP="00D03BA3">
            <w:pPr>
              <w:spacing w:line="240" w:lineRule="auto"/>
              <w:rPr>
                <w:rFonts w:ascii="Times New Roman" w:hAnsi="Times New Roman" w:cs="Times New Roman"/>
                <w:sz w:val="24"/>
                <w:szCs w:val="24"/>
              </w:rPr>
            </w:pPr>
            <w:r>
              <w:rPr>
                <w:rFonts w:ascii="Times New Roman" w:hAnsi="Times New Roman" w:cs="Times New Roman"/>
                <w:sz w:val="24"/>
                <w:szCs w:val="24"/>
              </w:rPr>
              <w:t>Yes</w:t>
            </w:r>
          </w:p>
        </w:tc>
        <w:tc>
          <w:tcPr>
            <w:tcW w:w="5131" w:type="dxa"/>
            <w:shd w:val="clear" w:color="auto" w:fill="F2F2F2" w:themeFill="background1" w:themeFillShade="F2"/>
            <w:vAlign w:val="center"/>
          </w:tcPr>
          <w:p w14:paraId="77A9C9E5" w14:textId="77777777" w:rsidR="00C67389" w:rsidRPr="00190063" w:rsidRDefault="00C67389" w:rsidP="00D03BA3">
            <w:pPr>
              <w:spacing w:line="240" w:lineRule="auto"/>
              <w:rPr>
                <w:rFonts w:ascii="Times New Roman" w:hAnsi="Times New Roman" w:cs="Times New Roman"/>
                <w:sz w:val="24"/>
                <w:szCs w:val="24"/>
              </w:rPr>
            </w:pPr>
            <w:r w:rsidRPr="00190063">
              <w:rPr>
                <w:rFonts w:ascii="Times New Roman" w:hAnsi="Times New Roman" w:cs="Times New Roman"/>
                <w:sz w:val="24"/>
                <w:szCs w:val="24"/>
              </w:rPr>
              <w:t>Project Inception</w:t>
            </w:r>
          </w:p>
        </w:tc>
        <w:tc>
          <w:tcPr>
            <w:tcW w:w="3118" w:type="dxa"/>
            <w:gridSpan w:val="2"/>
            <w:shd w:val="clear" w:color="auto" w:fill="auto"/>
            <w:vAlign w:val="center"/>
          </w:tcPr>
          <w:p w14:paraId="47B345D6" w14:textId="77777777" w:rsidR="00C67389" w:rsidRPr="00190063" w:rsidRDefault="00CB5B84" w:rsidP="00D03BA3">
            <w:pPr>
              <w:spacing w:line="240" w:lineRule="auto"/>
              <w:rPr>
                <w:rFonts w:ascii="Times New Roman" w:hAnsi="Times New Roman" w:cs="Times New Roman"/>
                <w:sz w:val="24"/>
                <w:szCs w:val="24"/>
              </w:rPr>
            </w:pPr>
            <w:r>
              <w:rPr>
                <w:rFonts w:ascii="Times New Roman" w:hAnsi="Times New Roman" w:cs="Times New Roman"/>
                <w:sz w:val="24"/>
                <w:szCs w:val="24"/>
              </w:rPr>
              <w:t>1 month</w:t>
            </w:r>
          </w:p>
        </w:tc>
      </w:tr>
      <w:tr w:rsidR="002F4BA2" w:rsidRPr="00190063" w14:paraId="10E42BCA" w14:textId="77777777" w:rsidTr="002F4BA2">
        <w:trPr>
          <w:jc w:val="center"/>
        </w:trPr>
        <w:tc>
          <w:tcPr>
            <w:tcW w:w="1101" w:type="dxa"/>
            <w:shd w:val="clear" w:color="auto" w:fill="auto"/>
            <w:vAlign w:val="center"/>
          </w:tcPr>
          <w:p w14:paraId="44034914"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Yes / No</w:t>
            </w:r>
          </w:p>
        </w:tc>
        <w:tc>
          <w:tcPr>
            <w:tcW w:w="5131" w:type="dxa"/>
            <w:shd w:val="clear" w:color="auto" w:fill="F2F2F2" w:themeFill="background1" w:themeFillShade="F2"/>
            <w:vAlign w:val="center"/>
          </w:tcPr>
          <w:p w14:paraId="4D176A8B" w14:textId="77777777" w:rsidR="002F4BA2" w:rsidRPr="00190063" w:rsidRDefault="002F4BA2" w:rsidP="002F4BA2">
            <w:pPr>
              <w:spacing w:line="240" w:lineRule="auto"/>
              <w:rPr>
                <w:rFonts w:ascii="Times New Roman" w:hAnsi="Times New Roman" w:cs="Times New Roman"/>
                <w:sz w:val="24"/>
                <w:szCs w:val="24"/>
              </w:rPr>
            </w:pPr>
            <w:r w:rsidRPr="00190063">
              <w:rPr>
                <w:rFonts w:ascii="Times New Roman" w:hAnsi="Times New Roman" w:cs="Times New Roman"/>
                <w:sz w:val="24"/>
                <w:szCs w:val="24"/>
              </w:rPr>
              <w:t>Requirements gathering</w:t>
            </w:r>
          </w:p>
        </w:tc>
        <w:sdt>
          <w:sdtPr>
            <w:id w:val="6955274"/>
            <w14:checkbox>
              <w14:checked w14:val="1"/>
              <w14:checkedState w14:val="2612" w14:font="MS Gothic"/>
              <w14:uncheckedState w14:val="2610" w14:font="MS Gothic"/>
            </w14:checkbox>
          </w:sdtPr>
          <w:sdtEndPr/>
          <w:sdtContent>
            <w:tc>
              <w:tcPr>
                <w:tcW w:w="708" w:type="dxa"/>
                <w:shd w:val="clear" w:color="auto" w:fill="auto"/>
              </w:tcPr>
              <w:p w14:paraId="165F2E04" w14:textId="16BBD827" w:rsidR="002F4BA2" w:rsidRDefault="003827BA"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5C7508EC" w14:textId="77777777" w:rsidR="002F4BA2"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1 month</w:t>
            </w:r>
          </w:p>
        </w:tc>
      </w:tr>
      <w:tr w:rsidR="002F4BA2" w:rsidRPr="00190063" w14:paraId="69C3BDD8" w14:textId="77777777" w:rsidTr="002F4BA2">
        <w:trPr>
          <w:jc w:val="center"/>
        </w:trPr>
        <w:tc>
          <w:tcPr>
            <w:tcW w:w="1101" w:type="dxa"/>
            <w:vMerge w:val="restart"/>
            <w:shd w:val="clear" w:color="auto" w:fill="auto"/>
            <w:vAlign w:val="center"/>
          </w:tcPr>
          <w:p w14:paraId="1C70A6FF"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Yes</w:t>
            </w:r>
          </w:p>
        </w:tc>
        <w:tc>
          <w:tcPr>
            <w:tcW w:w="5131" w:type="dxa"/>
            <w:vMerge w:val="restart"/>
            <w:shd w:val="clear" w:color="auto" w:fill="F2F2F2" w:themeFill="background1" w:themeFillShade="F2"/>
            <w:vAlign w:val="center"/>
          </w:tcPr>
          <w:p w14:paraId="28C34A79" w14:textId="77777777" w:rsidR="002F4BA2" w:rsidRPr="00190063" w:rsidRDefault="002F4BA2" w:rsidP="002F4BA2">
            <w:pPr>
              <w:spacing w:line="240" w:lineRule="auto"/>
              <w:rPr>
                <w:rFonts w:ascii="Times New Roman" w:hAnsi="Times New Roman" w:cs="Times New Roman"/>
                <w:sz w:val="24"/>
                <w:szCs w:val="24"/>
              </w:rPr>
            </w:pPr>
            <w:r w:rsidRPr="00190063">
              <w:rPr>
                <w:rFonts w:ascii="Times New Roman" w:hAnsi="Times New Roman" w:cs="Times New Roman"/>
                <w:sz w:val="24"/>
                <w:szCs w:val="24"/>
              </w:rPr>
              <w:t>Draft development</w:t>
            </w:r>
          </w:p>
        </w:tc>
        <w:sdt>
          <w:sdtPr>
            <w:id w:val="1810055077"/>
            <w14:checkbox>
              <w14:checked w14:val="1"/>
              <w14:checkedState w14:val="2612" w14:font="MS Gothic"/>
              <w14:uncheckedState w14:val="2610" w14:font="MS Gothic"/>
            </w14:checkbox>
          </w:sdtPr>
          <w:sdtEndPr/>
          <w:sdtContent>
            <w:tc>
              <w:tcPr>
                <w:tcW w:w="708" w:type="dxa"/>
                <w:shd w:val="clear" w:color="auto" w:fill="auto"/>
              </w:tcPr>
              <w:p w14:paraId="670CC285" w14:textId="643BC2CC" w:rsidR="002F4BA2" w:rsidRDefault="003827BA"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6F8F5BDA"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3 months (Very quick)</w:t>
            </w:r>
          </w:p>
        </w:tc>
      </w:tr>
      <w:tr w:rsidR="002F4BA2" w:rsidRPr="00190063" w14:paraId="24C74A80" w14:textId="77777777" w:rsidTr="002F4BA2">
        <w:trPr>
          <w:jc w:val="center"/>
        </w:trPr>
        <w:tc>
          <w:tcPr>
            <w:tcW w:w="1101" w:type="dxa"/>
            <w:vMerge/>
            <w:shd w:val="clear" w:color="auto" w:fill="auto"/>
            <w:vAlign w:val="center"/>
          </w:tcPr>
          <w:p w14:paraId="1556E6DB" w14:textId="77777777" w:rsidR="002F4BA2" w:rsidRPr="00190063" w:rsidRDefault="002F4BA2" w:rsidP="002F4BA2">
            <w:pPr>
              <w:spacing w:line="240" w:lineRule="auto"/>
              <w:rPr>
                <w:rFonts w:ascii="Times New Roman" w:hAnsi="Times New Roman" w:cs="Times New Roman"/>
                <w:sz w:val="24"/>
                <w:szCs w:val="24"/>
              </w:rPr>
            </w:pPr>
          </w:p>
        </w:tc>
        <w:tc>
          <w:tcPr>
            <w:tcW w:w="5131" w:type="dxa"/>
            <w:vMerge/>
            <w:shd w:val="clear" w:color="auto" w:fill="F2F2F2" w:themeFill="background1" w:themeFillShade="F2"/>
            <w:vAlign w:val="center"/>
          </w:tcPr>
          <w:p w14:paraId="41E31BCD" w14:textId="77777777" w:rsidR="002F4BA2" w:rsidRPr="00190063" w:rsidRDefault="002F4BA2" w:rsidP="002F4BA2">
            <w:pPr>
              <w:spacing w:line="240" w:lineRule="auto"/>
              <w:rPr>
                <w:rFonts w:ascii="Times New Roman" w:hAnsi="Times New Roman" w:cs="Times New Roman"/>
                <w:sz w:val="24"/>
                <w:szCs w:val="24"/>
              </w:rPr>
            </w:pPr>
          </w:p>
        </w:tc>
        <w:sdt>
          <w:sdtPr>
            <w:id w:val="1589274177"/>
            <w14:checkbox>
              <w14:checked w14:val="0"/>
              <w14:checkedState w14:val="2612" w14:font="MS Gothic"/>
              <w14:uncheckedState w14:val="2610" w14:font="MS Gothic"/>
            </w14:checkbox>
          </w:sdtPr>
          <w:sdtEndPr/>
          <w:sdtContent>
            <w:tc>
              <w:tcPr>
                <w:tcW w:w="708" w:type="dxa"/>
                <w:shd w:val="clear" w:color="auto" w:fill="auto"/>
              </w:tcPr>
              <w:p w14:paraId="40AE62CF" w14:textId="77777777" w:rsidR="002F4BA2" w:rsidRDefault="002F4BA2"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7D118925"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6 months (Quick)</w:t>
            </w:r>
          </w:p>
        </w:tc>
      </w:tr>
      <w:tr w:rsidR="002F4BA2" w:rsidRPr="00190063" w14:paraId="542312AB" w14:textId="77777777" w:rsidTr="002F4BA2">
        <w:trPr>
          <w:jc w:val="center"/>
        </w:trPr>
        <w:tc>
          <w:tcPr>
            <w:tcW w:w="1101" w:type="dxa"/>
            <w:vMerge/>
            <w:shd w:val="clear" w:color="auto" w:fill="auto"/>
            <w:vAlign w:val="center"/>
          </w:tcPr>
          <w:p w14:paraId="0C81E64C" w14:textId="77777777" w:rsidR="002F4BA2" w:rsidRPr="00190063" w:rsidRDefault="002F4BA2" w:rsidP="002F4BA2">
            <w:pPr>
              <w:spacing w:line="240" w:lineRule="auto"/>
              <w:rPr>
                <w:rFonts w:ascii="Times New Roman" w:hAnsi="Times New Roman" w:cs="Times New Roman"/>
                <w:sz w:val="24"/>
                <w:szCs w:val="24"/>
              </w:rPr>
            </w:pPr>
          </w:p>
        </w:tc>
        <w:tc>
          <w:tcPr>
            <w:tcW w:w="5131" w:type="dxa"/>
            <w:vMerge/>
            <w:shd w:val="clear" w:color="auto" w:fill="F2F2F2" w:themeFill="background1" w:themeFillShade="F2"/>
            <w:vAlign w:val="center"/>
          </w:tcPr>
          <w:p w14:paraId="6E6CA442" w14:textId="77777777" w:rsidR="002F4BA2" w:rsidRPr="00190063" w:rsidRDefault="002F4BA2" w:rsidP="002F4BA2">
            <w:pPr>
              <w:spacing w:line="240" w:lineRule="auto"/>
              <w:rPr>
                <w:rFonts w:ascii="Times New Roman" w:hAnsi="Times New Roman" w:cs="Times New Roman"/>
                <w:sz w:val="24"/>
                <w:szCs w:val="24"/>
              </w:rPr>
            </w:pPr>
          </w:p>
        </w:tc>
        <w:sdt>
          <w:sdtPr>
            <w:id w:val="-457560713"/>
            <w14:checkbox>
              <w14:checked w14:val="0"/>
              <w14:checkedState w14:val="2612" w14:font="MS Gothic"/>
              <w14:uncheckedState w14:val="2610" w14:font="MS Gothic"/>
            </w14:checkbox>
          </w:sdtPr>
          <w:sdtEndPr/>
          <w:sdtContent>
            <w:tc>
              <w:tcPr>
                <w:tcW w:w="708" w:type="dxa"/>
                <w:shd w:val="clear" w:color="auto" w:fill="auto"/>
              </w:tcPr>
              <w:p w14:paraId="58E67016" w14:textId="77777777" w:rsidR="002F4BA2" w:rsidRDefault="002F4BA2"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1B66DC6D"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12 months (Normal)</w:t>
            </w:r>
          </w:p>
        </w:tc>
      </w:tr>
      <w:tr w:rsidR="002F4BA2" w:rsidRPr="00190063" w14:paraId="096607A4" w14:textId="77777777" w:rsidTr="002F4BA2">
        <w:trPr>
          <w:jc w:val="center"/>
        </w:trPr>
        <w:tc>
          <w:tcPr>
            <w:tcW w:w="1101" w:type="dxa"/>
            <w:vMerge/>
            <w:shd w:val="clear" w:color="auto" w:fill="auto"/>
            <w:vAlign w:val="center"/>
          </w:tcPr>
          <w:p w14:paraId="6090187D" w14:textId="77777777" w:rsidR="002F4BA2" w:rsidRPr="00190063" w:rsidRDefault="002F4BA2" w:rsidP="002F4BA2">
            <w:pPr>
              <w:spacing w:line="240" w:lineRule="auto"/>
              <w:rPr>
                <w:rFonts w:ascii="Times New Roman" w:hAnsi="Times New Roman" w:cs="Times New Roman"/>
                <w:sz w:val="24"/>
                <w:szCs w:val="24"/>
              </w:rPr>
            </w:pPr>
          </w:p>
        </w:tc>
        <w:tc>
          <w:tcPr>
            <w:tcW w:w="5131" w:type="dxa"/>
            <w:vMerge/>
            <w:shd w:val="clear" w:color="auto" w:fill="F2F2F2" w:themeFill="background1" w:themeFillShade="F2"/>
            <w:vAlign w:val="center"/>
          </w:tcPr>
          <w:p w14:paraId="1308629B" w14:textId="77777777" w:rsidR="002F4BA2" w:rsidRPr="00190063" w:rsidRDefault="002F4BA2" w:rsidP="002F4BA2">
            <w:pPr>
              <w:spacing w:line="240" w:lineRule="auto"/>
              <w:rPr>
                <w:rFonts w:ascii="Times New Roman" w:hAnsi="Times New Roman" w:cs="Times New Roman"/>
                <w:sz w:val="24"/>
                <w:szCs w:val="24"/>
              </w:rPr>
            </w:pPr>
          </w:p>
        </w:tc>
        <w:sdt>
          <w:sdtPr>
            <w:id w:val="1719707278"/>
            <w14:checkbox>
              <w14:checked w14:val="0"/>
              <w14:checkedState w14:val="2612" w14:font="MS Gothic"/>
              <w14:uncheckedState w14:val="2610" w14:font="MS Gothic"/>
            </w14:checkbox>
          </w:sdtPr>
          <w:sdtEndPr/>
          <w:sdtContent>
            <w:tc>
              <w:tcPr>
                <w:tcW w:w="708" w:type="dxa"/>
                <w:shd w:val="clear" w:color="auto" w:fill="auto"/>
              </w:tcPr>
              <w:p w14:paraId="43BB9D10" w14:textId="77777777" w:rsidR="002F4BA2" w:rsidRDefault="002F4BA2"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0F8556F7"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18 months (Normal)</w:t>
            </w:r>
          </w:p>
        </w:tc>
      </w:tr>
      <w:tr w:rsidR="002F4BA2" w:rsidRPr="00190063" w14:paraId="2222EDE0" w14:textId="77777777" w:rsidTr="002F4BA2">
        <w:trPr>
          <w:jc w:val="center"/>
        </w:trPr>
        <w:tc>
          <w:tcPr>
            <w:tcW w:w="1101" w:type="dxa"/>
            <w:vMerge/>
            <w:shd w:val="clear" w:color="auto" w:fill="auto"/>
            <w:vAlign w:val="center"/>
          </w:tcPr>
          <w:p w14:paraId="2A3FE41D" w14:textId="77777777" w:rsidR="002F4BA2" w:rsidRPr="00190063" w:rsidRDefault="002F4BA2" w:rsidP="002F4BA2">
            <w:pPr>
              <w:spacing w:line="240" w:lineRule="auto"/>
              <w:rPr>
                <w:rFonts w:ascii="Times New Roman" w:hAnsi="Times New Roman" w:cs="Times New Roman"/>
                <w:sz w:val="24"/>
                <w:szCs w:val="24"/>
              </w:rPr>
            </w:pPr>
          </w:p>
        </w:tc>
        <w:tc>
          <w:tcPr>
            <w:tcW w:w="5131" w:type="dxa"/>
            <w:vMerge/>
            <w:shd w:val="clear" w:color="auto" w:fill="F2F2F2" w:themeFill="background1" w:themeFillShade="F2"/>
            <w:vAlign w:val="center"/>
          </w:tcPr>
          <w:p w14:paraId="701EF596" w14:textId="77777777" w:rsidR="002F4BA2" w:rsidRPr="00190063" w:rsidRDefault="002F4BA2" w:rsidP="002F4BA2">
            <w:pPr>
              <w:spacing w:line="240" w:lineRule="auto"/>
              <w:rPr>
                <w:rFonts w:ascii="Times New Roman" w:hAnsi="Times New Roman" w:cs="Times New Roman"/>
                <w:sz w:val="24"/>
                <w:szCs w:val="24"/>
              </w:rPr>
            </w:pPr>
          </w:p>
        </w:tc>
        <w:sdt>
          <w:sdtPr>
            <w:id w:val="135542001"/>
            <w14:checkbox>
              <w14:checked w14:val="0"/>
              <w14:checkedState w14:val="2612" w14:font="MS Gothic"/>
              <w14:uncheckedState w14:val="2610" w14:font="MS Gothic"/>
            </w14:checkbox>
          </w:sdtPr>
          <w:sdtEndPr/>
          <w:sdtContent>
            <w:tc>
              <w:tcPr>
                <w:tcW w:w="708" w:type="dxa"/>
                <w:shd w:val="clear" w:color="auto" w:fill="auto"/>
              </w:tcPr>
              <w:p w14:paraId="6EC07F83" w14:textId="77777777" w:rsidR="002F4BA2" w:rsidRDefault="002F4BA2"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69E8C6E3"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24 months (Long)</w:t>
            </w:r>
          </w:p>
        </w:tc>
      </w:tr>
      <w:tr w:rsidR="002F4BA2" w:rsidRPr="00190063" w14:paraId="6395774D" w14:textId="77777777" w:rsidTr="002F4BA2">
        <w:trPr>
          <w:jc w:val="center"/>
        </w:trPr>
        <w:tc>
          <w:tcPr>
            <w:tcW w:w="1101" w:type="dxa"/>
            <w:shd w:val="clear" w:color="auto" w:fill="auto"/>
            <w:vAlign w:val="center"/>
          </w:tcPr>
          <w:p w14:paraId="310C6412"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Yes / No</w:t>
            </w:r>
          </w:p>
        </w:tc>
        <w:tc>
          <w:tcPr>
            <w:tcW w:w="5131" w:type="dxa"/>
            <w:shd w:val="clear" w:color="auto" w:fill="F2F2F2" w:themeFill="background1" w:themeFillShade="F2"/>
            <w:vAlign w:val="center"/>
          </w:tcPr>
          <w:p w14:paraId="4367DB22"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Public Draft Review</w:t>
            </w:r>
          </w:p>
        </w:tc>
        <w:sdt>
          <w:sdtPr>
            <w:id w:val="-1251189436"/>
            <w14:checkbox>
              <w14:checked w14:val="1"/>
              <w14:checkedState w14:val="2612" w14:font="MS Gothic"/>
              <w14:uncheckedState w14:val="2610" w14:font="MS Gothic"/>
            </w14:checkbox>
          </w:sdtPr>
          <w:sdtEndPr/>
          <w:sdtContent>
            <w:tc>
              <w:tcPr>
                <w:tcW w:w="708" w:type="dxa"/>
                <w:shd w:val="clear" w:color="auto" w:fill="auto"/>
              </w:tcPr>
              <w:p w14:paraId="024E83F8" w14:textId="7E3A47B3" w:rsidR="002F4BA2" w:rsidRDefault="003827BA" w:rsidP="002F4BA2">
                <w:pPr>
                  <w:spacing w:line="240" w:lineRule="auto"/>
                  <w:jc w:val="center"/>
                </w:pPr>
                <w:r>
                  <w:rPr>
                    <w:rFonts w:ascii="MS Gothic" w:eastAsia="MS Gothic" w:hAnsi="MS Gothic" w:hint="eastAsia"/>
                  </w:rPr>
                  <w:t>☒</w:t>
                </w:r>
              </w:p>
            </w:tc>
          </w:sdtContent>
        </w:sdt>
        <w:tc>
          <w:tcPr>
            <w:tcW w:w="2410" w:type="dxa"/>
            <w:shd w:val="clear" w:color="auto" w:fill="auto"/>
            <w:vAlign w:val="center"/>
          </w:tcPr>
          <w:p w14:paraId="192961B1" w14:textId="77777777" w:rsidR="002F4BA2"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2 months</w:t>
            </w:r>
          </w:p>
        </w:tc>
      </w:tr>
      <w:tr w:rsidR="002F4BA2" w:rsidRPr="00190063" w14:paraId="177149DE" w14:textId="77777777" w:rsidTr="002F4BA2">
        <w:trPr>
          <w:jc w:val="center"/>
        </w:trPr>
        <w:tc>
          <w:tcPr>
            <w:tcW w:w="1101" w:type="dxa"/>
            <w:shd w:val="clear" w:color="auto" w:fill="auto"/>
            <w:vAlign w:val="center"/>
          </w:tcPr>
          <w:p w14:paraId="780EB80F"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Yes</w:t>
            </w:r>
          </w:p>
        </w:tc>
        <w:tc>
          <w:tcPr>
            <w:tcW w:w="5131" w:type="dxa"/>
            <w:shd w:val="clear" w:color="auto" w:fill="F2F2F2" w:themeFill="background1" w:themeFillShade="F2"/>
            <w:vAlign w:val="center"/>
          </w:tcPr>
          <w:p w14:paraId="67B817A6" w14:textId="77777777" w:rsidR="002F4BA2" w:rsidRPr="00190063" w:rsidRDefault="002F4BA2" w:rsidP="002F4BA2">
            <w:pPr>
              <w:spacing w:line="240" w:lineRule="auto"/>
              <w:rPr>
                <w:rFonts w:ascii="Times New Roman" w:hAnsi="Times New Roman" w:cs="Times New Roman"/>
                <w:sz w:val="24"/>
                <w:szCs w:val="24"/>
              </w:rPr>
            </w:pPr>
            <w:r w:rsidRPr="00190063">
              <w:rPr>
                <w:rFonts w:ascii="Times New Roman" w:hAnsi="Times New Roman" w:cs="Times New Roman"/>
                <w:sz w:val="24"/>
                <w:szCs w:val="24"/>
              </w:rPr>
              <w:t>Project Exit</w:t>
            </w:r>
          </w:p>
        </w:tc>
        <w:tc>
          <w:tcPr>
            <w:tcW w:w="3118" w:type="dxa"/>
            <w:gridSpan w:val="2"/>
            <w:shd w:val="clear" w:color="auto" w:fill="auto"/>
            <w:vAlign w:val="center"/>
          </w:tcPr>
          <w:p w14:paraId="1C70336B" w14:textId="77777777" w:rsidR="002F4BA2" w:rsidRPr="00190063" w:rsidRDefault="002F4BA2" w:rsidP="002F4BA2">
            <w:pPr>
              <w:spacing w:line="240" w:lineRule="auto"/>
              <w:rPr>
                <w:rFonts w:ascii="Times New Roman" w:hAnsi="Times New Roman" w:cs="Times New Roman"/>
                <w:sz w:val="24"/>
                <w:szCs w:val="24"/>
              </w:rPr>
            </w:pPr>
            <w:r>
              <w:rPr>
                <w:rFonts w:ascii="Times New Roman" w:hAnsi="Times New Roman" w:cs="Times New Roman"/>
                <w:sz w:val="24"/>
                <w:szCs w:val="24"/>
              </w:rPr>
              <w:t>1 month</w:t>
            </w:r>
          </w:p>
        </w:tc>
      </w:tr>
    </w:tbl>
    <w:p w14:paraId="702B93C0" w14:textId="77777777" w:rsidR="00C67389" w:rsidRDefault="00C67389"/>
    <w:sectPr w:rsidR="00C6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FF1"/>
    <w:multiLevelType w:val="hybridMultilevel"/>
    <w:tmpl w:val="1090E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53EC2"/>
    <w:multiLevelType w:val="hybridMultilevel"/>
    <w:tmpl w:val="9A202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A5087"/>
    <w:multiLevelType w:val="hybridMultilevel"/>
    <w:tmpl w:val="3D1CB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010074"/>
    <w:multiLevelType w:val="hybridMultilevel"/>
    <w:tmpl w:val="4658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482"/>
    <w:rsid w:val="000C52D5"/>
    <w:rsid w:val="00124180"/>
    <w:rsid w:val="002F4BA2"/>
    <w:rsid w:val="00357AF0"/>
    <w:rsid w:val="003827BA"/>
    <w:rsid w:val="00600781"/>
    <w:rsid w:val="00744C7D"/>
    <w:rsid w:val="007A5CF0"/>
    <w:rsid w:val="008A2482"/>
    <w:rsid w:val="00976DE7"/>
    <w:rsid w:val="009C7AC2"/>
    <w:rsid w:val="009D59C0"/>
    <w:rsid w:val="00B81979"/>
    <w:rsid w:val="00C00D1F"/>
    <w:rsid w:val="00C67389"/>
    <w:rsid w:val="00C77362"/>
    <w:rsid w:val="00CB5B84"/>
    <w:rsid w:val="00E108E2"/>
    <w:rsid w:val="00E13076"/>
    <w:rsid w:val="00E82428"/>
    <w:rsid w:val="00FB5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55FB"/>
  <w15:chartTrackingRefBased/>
  <w15:docId w15:val="{3235C83B-1C97-4A11-8C34-CDD9FC59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4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482"/>
    <w:pPr>
      <w:ind w:left="720"/>
      <w:contextualSpacing/>
    </w:pPr>
  </w:style>
  <w:style w:type="character" w:styleId="Hyperlink">
    <w:name w:val="Hyperlink"/>
    <w:basedOn w:val="DefaultParagraphFont"/>
    <w:uiPriority w:val="99"/>
    <w:unhideWhenUsed/>
    <w:rsid w:val="00124180"/>
    <w:rPr>
      <w:color w:val="0563C1" w:themeColor="hyperlink"/>
      <w:u w:val="single"/>
    </w:rPr>
  </w:style>
  <w:style w:type="character" w:styleId="UnresolvedMention">
    <w:name w:val="Unresolved Mention"/>
    <w:basedOn w:val="DefaultParagraphFont"/>
    <w:uiPriority w:val="99"/>
    <w:semiHidden/>
    <w:unhideWhenUsed/>
    <w:rsid w:val="00124180"/>
    <w:rPr>
      <w:color w:val="605E5C"/>
      <w:shd w:val="clear" w:color="auto" w:fill="E1DFDD"/>
    </w:rPr>
  </w:style>
  <w:style w:type="character" w:styleId="FollowedHyperlink">
    <w:name w:val="FollowedHyperlink"/>
    <w:basedOn w:val="DefaultParagraphFont"/>
    <w:uiPriority w:val="99"/>
    <w:semiHidden/>
    <w:unhideWhenUsed/>
    <w:rsid w:val="00C77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ata.org/contentassets/a1b5532e38bf4d6284c4bf4760646d4e/one_record_tech_insight_decentralized_architecture_with_linked_data.pdf" TargetMode="External"/><Relationship Id="rId18" Type="http://schemas.openxmlformats.org/officeDocument/2006/relationships/hyperlink" Target="https://service.unece.org/trade/uncefact/vocabulary/uncefact.jsonl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s1.org/gs1-web-vocabulary" TargetMode="External"/><Relationship Id="rId17" Type="http://schemas.openxmlformats.org/officeDocument/2006/relationships/hyperlink" Target="https://service.unece.org/trade/uncefact/vocabulary/uncefact/" TargetMode="External"/><Relationship Id="rId2" Type="http://schemas.openxmlformats.org/officeDocument/2006/relationships/customXml" Target="../customXml/item2.xml"/><Relationship Id="rId16" Type="http://schemas.openxmlformats.org/officeDocument/2006/relationships/hyperlink" Target="https://uncefact.unece.org/pages/viewpage.action?pageId=43384856" TargetMode="External"/><Relationship Id="rId20" Type="http://schemas.openxmlformats.org/officeDocument/2006/relationships/hyperlink" Target="https://uncefact.unece.org/display/uncefactpublic/UNCEFACT+Proje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ema.org/version/latest/schemaorg-current-https.jsonld" TargetMode="External"/><Relationship Id="rId5" Type="http://schemas.openxmlformats.org/officeDocument/2006/relationships/numbering" Target="numbering.xml"/><Relationship Id="rId15" Type="http://schemas.openxmlformats.org/officeDocument/2006/relationships/hyperlink" Target="https://w3c-ccg.github.io/traceability-vocab/contexts/traceability-v1.jsonld" TargetMode="External"/><Relationship Id="rId10" Type="http://schemas.openxmlformats.org/officeDocument/2006/relationships/hyperlink" Target="https://schema.org/Organization" TargetMode="External"/><Relationship Id="rId19" Type="http://schemas.openxmlformats.org/officeDocument/2006/relationships/hyperlink" Target="https://service.unece.org/trade/uncefact/vocabulary/uncefact/" TargetMode="External"/><Relationship Id="rId4" Type="http://schemas.openxmlformats.org/officeDocument/2006/relationships/customXml" Target="../customXml/item4.xml"/><Relationship Id="rId9" Type="http://schemas.openxmlformats.org/officeDocument/2006/relationships/hyperlink" Target="https://www.bic-code.org/api-information-page/" TargetMode="External"/><Relationship Id="rId14" Type="http://schemas.openxmlformats.org/officeDocument/2006/relationships/hyperlink" Target="https://w3c-ccg.github.io/traceability-voca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91e5ae7-c31f-43e0-b380-74509edc0e9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168C30B6B6D64891B8AA6035CFB24E" ma:contentTypeVersion="14" ma:contentTypeDescription="Create a new document." ma:contentTypeScope="" ma:versionID="7b32a6e1123dd21bee4f4e4cf7341fee">
  <xsd:schema xmlns:xsd="http://www.w3.org/2001/XMLSchema" xmlns:xs="http://www.w3.org/2001/XMLSchema" xmlns:p="http://schemas.microsoft.com/office/2006/metadata/properties" xmlns:ns2="091e5ae7-c31f-43e0-b380-74509edc0e9e" xmlns:ns3="009fae64-a0e6-4869-b94e-2533145ac23d" targetNamespace="http://schemas.microsoft.com/office/2006/metadata/properties" ma:root="true" ma:fieldsID="94b901c3e51906032912ccfc5a3ed5df" ns2:_="" ns3:_="">
    <xsd:import namespace="091e5ae7-c31f-43e0-b380-74509edc0e9e"/>
    <xsd:import namespace="009fae64-a0e6-4869-b94e-2533145ac2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e5ae7-c31f-43e0-b380-74509edc0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9fae64-a0e6-4869-b94e-2533145ac2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7A2F4E-EDA1-4759-8407-0E89E58B415F}">
  <ds:schemaRefs>
    <ds:schemaRef ds:uri="http://schemas.microsoft.com/office/2006/metadata/properties"/>
    <ds:schemaRef ds:uri="http://schemas.microsoft.com/office/infopath/2007/PartnerControls"/>
    <ds:schemaRef ds:uri="091e5ae7-c31f-43e0-b380-74509edc0e9e"/>
  </ds:schemaRefs>
</ds:datastoreItem>
</file>

<file path=customXml/itemProps2.xml><?xml version="1.0" encoding="utf-8"?>
<ds:datastoreItem xmlns:ds="http://schemas.openxmlformats.org/officeDocument/2006/customXml" ds:itemID="{68F4048E-40CC-43F8-BB07-46BB48EB3396}">
  <ds:schemaRefs>
    <ds:schemaRef ds:uri="http://schemas.openxmlformats.org/officeDocument/2006/bibliography"/>
  </ds:schemaRefs>
</ds:datastoreItem>
</file>

<file path=customXml/itemProps3.xml><?xml version="1.0" encoding="utf-8"?>
<ds:datastoreItem xmlns:ds="http://schemas.openxmlformats.org/officeDocument/2006/customXml" ds:itemID="{4325ED94-12A9-47BD-BC04-5A286871A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e5ae7-c31f-43e0-b380-74509edc0e9e"/>
    <ds:schemaRef ds:uri="009fae64-a0e6-4869-b94e-2533145ac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884770-1E51-45C4-8F1D-7BC30530F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1443</Words>
  <Characters>8226</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UNECE</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Thompson</dc:creator>
  <cp:keywords/>
  <dc:description/>
  <cp:lastModifiedBy>Ian Watt</cp:lastModifiedBy>
  <cp:revision>2</cp:revision>
  <dcterms:created xsi:type="dcterms:W3CDTF">2021-12-15T10:39:00Z</dcterms:created>
  <dcterms:modified xsi:type="dcterms:W3CDTF">2021-12-15T10:39:00Z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0x0101006C168C30B6B6D64891B8AA6035CFB24E</vt:lpwstr>
  </property>
  <property fmtid="{D5CDD505-2E9C-101B-9397-08002B2CF9AE}" pid="3" name="Order">
    <vt:r8>1800</vt:r8>
  </property>
</Properties>
</file>