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18458" w14:textId="77777777" w:rsidR="007E1FA1" w:rsidRPr="004A5131" w:rsidRDefault="00000000" w:rsidP="004A5131">
      <w:pPr>
        <w:rPr>
          <w:rFonts w:ascii="Calibri" w:hAnsi="Calibri" w:cs="Calibri"/>
          <w:color w:val="4472C4" w:themeColor="accent1"/>
          <w:sz w:val="28"/>
          <w:szCs w:val="28"/>
        </w:rPr>
      </w:pPr>
      <w:r w:rsidRPr="004A5131">
        <w:rPr>
          <w:rFonts w:ascii="Calibri" w:hAnsi="Calibri" w:cs="Calibri"/>
          <w:b/>
          <w:color w:val="4472C4" w:themeColor="accent1"/>
          <w:sz w:val="28"/>
          <w:szCs w:val="28"/>
        </w:rPr>
        <w:t>EchoChain Project - Week 4 Progress Report</w:t>
      </w:r>
    </w:p>
    <w:p w14:paraId="50EF05D3" w14:textId="77777777" w:rsidR="007E1FA1" w:rsidRPr="004A5131" w:rsidRDefault="00000000">
      <w:pPr>
        <w:rPr>
          <w:rFonts w:cstheme="minorHAnsi"/>
          <w:b/>
          <w:color w:val="4472C4" w:themeColor="accent1"/>
          <w:sz w:val="24"/>
          <w:szCs w:val="24"/>
        </w:rPr>
      </w:pPr>
      <w:r w:rsidRPr="004A5131">
        <w:rPr>
          <w:rFonts w:cstheme="minorHAnsi"/>
          <w:b/>
          <w:color w:val="4472C4" w:themeColor="accent1"/>
          <w:sz w:val="24"/>
          <w:szCs w:val="24"/>
        </w:rPr>
        <w:t>Objective</w:t>
      </w:r>
    </w:p>
    <w:p w14:paraId="7CBF5208" w14:textId="77777777" w:rsidR="007E1FA1" w:rsidRPr="004A5131" w:rsidRDefault="00000000" w:rsidP="004A5131">
      <w:pPr>
        <w:spacing w:after="80" w:line="360" w:lineRule="auto"/>
        <w:rPr>
          <w:rFonts w:ascii="Cambria" w:hAnsi="Cambria"/>
          <w:sz w:val="22"/>
          <w:szCs w:val="22"/>
        </w:rPr>
      </w:pPr>
      <w:r w:rsidRPr="004A5131">
        <w:rPr>
          <w:rFonts w:ascii="Cambria" w:hAnsi="Cambria"/>
          <w:sz w:val="22"/>
          <w:szCs w:val="22"/>
        </w:rPr>
        <w:t>Complete the EchoChain project by finalizing the Power BI executive dashboard, adding interactive navigation and lifecycle analysis, validating the final analytics, and preparing the completed dashboard for project submission.</w:t>
      </w:r>
    </w:p>
    <w:p w14:paraId="52BAE9B4" w14:textId="77777777" w:rsidR="007E1FA1" w:rsidRPr="004A5131" w:rsidRDefault="00000000">
      <w:pPr>
        <w:rPr>
          <w:color w:val="4472C4" w:themeColor="accent1"/>
          <w:sz w:val="26"/>
          <w:szCs w:val="26"/>
        </w:rPr>
      </w:pPr>
      <w:r w:rsidRPr="004A5131">
        <w:rPr>
          <w:b/>
          <w:color w:val="4472C4" w:themeColor="accent1"/>
          <w:sz w:val="26"/>
          <w:szCs w:val="26"/>
        </w:rPr>
        <w:t>Week 4 - Data Engineering</w:t>
      </w:r>
    </w:p>
    <w:p w14:paraId="67A46E56" w14:textId="77777777" w:rsidR="007E1FA1" w:rsidRPr="004A5131" w:rsidRDefault="00000000" w:rsidP="004A5131">
      <w:pPr>
        <w:pStyle w:val="ListBullet"/>
        <w:spacing w:after="40" w:line="360" w:lineRule="auto"/>
        <w:rPr>
          <w:rFonts w:ascii="Cambria" w:hAnsi="Cambria"/>
          <w:sz w:val="22"/>
          <w:szCs w:val="22"/>
        </w:rPr>
      </w:pPr>
      <w:r w:rsidRPr="004A5131">
        <w:rPr>
          <w:rFonts w:ascii="Cambria" w:hAnsi="Cambria"/>
          <w:sz w:val="22"/>
          <w:szCs w:val="22"/>
        </w:rPr>
        <w:t>Reviewed and validated the final Gold-layer analytics dataset used for the dashboard.</w:t>
      </w:r>
    </w:p>
    <w:p w14:paraId="2A29D22E" w14:textId="77777777" w:rsidR="007E1FA1" w:rsidRPr="004A5131" w:rsidRDefault="00000000" w:rsidP="004A5131">
      <w:pPr>
        <w:pStyle w:val="ListBullet"/>
        <w:spacing w:after="40" w:line="360" w:lineRule="auto"/>
        <w:rPr>
          <w:rFonts w:ascii="Cambria" w:hAnsi="Cambria"/>
          <w:sz w:val="22"/>
          <w:szCs w:val="22"/>
        </w:rPr>
      </w:pPr>
      <w:r w:rsidRPr="004A5131">
        <w:rPr>
          <w:rFonts w:ascii="Cambria" w:hAnsi="Cambria"/>
          <w:sz w:val="22"/>
          <w:szCs w:val="22"/>
        </w:rPr>
        <w:t>Verified the product-level marketplace, resale, depreciation, circularity, reliability, and component-cost metrics required for final reporting.</w:t>
      </w:r>
    </w:p>
    <w:p w14:paraId="2170E8A2" w14:textId="77777777" w:rsidR="007E1FA1" w:rsidRPr="004A5131" w:rsidRDefault="00000000" w:rsidP="004A5131">
      <w:pPr>
        <w:pStyle w:val="ListBullet"/>
        <w:spacing w:after="40" w:line="360" w:lineRule="auto"/>
        <w:rPr>
          <w:rFonts w:ascii="Cambria" w:hAnsi="Cambria"/>
          <w:sz w:val="22"/>
          <w:szCs w:val="22"/>
        </w:rPr>
      </w:pPr>
      <w:r w:rsidRPr="004A5131">
        <w:rPr>
          <w:rFonts w:ascii="Cambria" w:hAnsi="Cambria"/>
          <w:sz w:val="22"/>
          <w:szCs w:val="22"/>
        </w:rPr>
        <w:t>Validated the final analytical data before connecting it to the completed Power BI report.</w:t>
      </w:r>
    </w:p>
    <w:p w14:paraId="039951FE" w14:textId="77777777" w:rsidR="007E1FA1" w:rsidRPr="004A5131" w:rsidRDefault="00000000" w:rsidP="004A5131">
      <w:pPr>
        <w:pStyle w:val="ListBullet"/>
        <w:spacing w:after="40" w:line="360" w:lineRule="auto"/>
        <w:rPr>
          <w:rFonts w:ascii="Cambria" w:hAnsi="Cambria"/>
          <w:sz w:val="22"/>
          <w:szCs w:val="22"/>
        </w:rPr>
      </w:pPr>
      <w:r w:rsidRPr="004A5131">
        <w:rPr>
          <w:rFonts w:ascii="Cambria" w:hAnsi="Cambria"/>
          <w:sz w:val="22"/>
          <w:szCs w:val="22"/>
        </w:rPr>
        <w:t>Prepared the final project data and dashboard outputs for submission.</w:t>
      </w:r>
    </w:p>
    <w:p w14:paraId="2BEB2729" w14:textId="77777777" w:rsidR="007E1FA1" w:rsidRPr="004A5131" w:rsidRDefault="00000000">
      <w:pPr>
        <w:rPr>
          <w:color w:val="4472C4" w:themeColor="accent1"/>
          <w:sz w:val="26"/>
          <w:szCs w:val="26"/>
        </w:rPr>
      </w:pPr>
      <w:r w:rsidRPr="004A5131">
        <w:rPr>
          <w:b/>
          <w:color w:val="4472C4" w:themeColor="accent1"/>
          <w:sz w:val="26"/>
          <w:szCs w:val="26"/>
        </w:rPr>
        <w:t>Week 4 - BI</w:t>
      </w:r>
    </w:p>
    <w:p w14:paraId="774A17F9" w14:textId="77777777" w:rsidR="007E1FA1" w:rsidRPr="004A5131" w:rsidRDefault="00000000" w:rsidP="004A5131">
      <w:pPr>
        <w:pStyle w:val="ListBullet"/>
        <w:spacing w:after="40" w:line="360" w:lineRule="auto"/>
        <w:rPr>
          <w:rFonts w:ascii="Cambria" w:hAnsi="Cambria"/>
          <w:sz w:val="22"/>
          <w:szCs w:val="22"/>
        </w:rPr>
      </w:pPr>
      <w:r w:rsidRPr="004A5131">
        <w:rPr>
          <w:rFonts w:ascii="Cambria" w:hAnsi="Cambria"/>
          <w:sz w:val="22"/>
          <w:szCs w:val="22"/>
        </w:rPr>
        <w:t>Finalized the EchoChain Power BI report and executive dashboard.</w:t>
      </w:r>
    </w:p>
    <w:p w14:paraId="7086A19E" w14:textId="21DA5D04" w:rsidR="007E1FA1" w:rsidRPr="004A5131" w:rsidRDefault="00000000" w:rsidP="004A5131">
      <w:pPr>
        <w:pStyle w:val="ListBullet"/>
        <w:spacing w:after="40" w:line="360" w:lineRule="auto"/>
        <w:rPr>
          <w:rFonts w:ascii="Cambria" w:hAnsi="Cambria"/>
          <w:sz w:val="22"/>
          <w:szCs w:val="22"/>
        </w:rPr>
      </w:pPr>
      <w:r w:rsidRPr="004A5131">
        <w:rPr>
          <w:rFonts w:ascii="Cambria" w:hAnsi="Cambria"/>
          <w:sz w:val="22"/>
          <w:szCs w:val="22"/>
        </w:rPr>
        <w:t>Created the Executive Overview page with key KPIs for Circularity Score, Secondary Market Depreciation</w:t>
      </w:r>
      <w:r w:rsidR="00981C81" w:rsidRPr="004A5131">
        <w:rPr>
          <w:rFonts w:ascii="Cambria" w:hAnsi="Cambria"/>
          <w:sz w:val="22"/>
          <w:szCs w:val="22"/>
        </w:rPr>
        <w:t>.</w:t>
      </w:r>
    </w:p>
    <w:p w14:paraId="485C5130" w14:textId="5337393D" w:rsidR="007E1FA1" w:rsidRPr="004A5131" w:rsidRDefault="00000000" w:rsidP="004A5131">
      <w:pPr>
        <w:pStyle w:val="ListBullet"/>
        <w:spacing w:after="40" w:line="360" w:lineRule="auto"/>
        <w:rPr>
          <w:rFonts w:ascii="Cambria" w:hAnsi="Cambria"/>
          <w:sz w:val="22"/>
          <w:szCs w:val="22"/>
        </w:rPr>
      </w:pPr>
      <w:r w:rsidRPr="004A5131">
        <w:rPr>
          <w:rFonts w:ascii="Cambria" w:hAnsi="Cambria"/>
          <w:sz w:val="22"/>
          <w:szCs w:val="22"/>
        </w:rPr>
        <w:t>Created the Secondary Market Lifecycle Analytics page for product performance, resale value, and failure-cost analysis</w:t>
      </w:r>
      <w:r w:rsidR="00981C81" w:rsidRPr="004A5131">
        <w:rPr>
          <w:rFonts w:ascii="Cambria" w:hAnsi="Cambria"/>
          <w:sz w:val="22"/>
          <w:szCs w:val="22"/>
        </w:rPr>
        <w:t xml:space="preserve"> using drill-down visuals</w:t>
      </w:r>
      <w:r w:rsidRPr="004A5131">
        <w:rPr>
          <w:rFonts w:ascii="Cambria" w:hAnsi="Cambria"/>
          <w:sz w:val="22"/>
          <w:szCs w:val="22"/>
        </w:rPr>
        <w:t>.</w:t>
      </w:r>
    </w:p>
    <w:p w14:paraId="54B6F188" w14:textId="77777777" w:rsidR="007E1FA1" w:rsidRPr="004A5131" w:rsidRDefault="00000000" w:rsidP="004A5131">
      <w:pPr>
        <w:pStyle w:val="ListBullet"/>
        <w:spacing w:after="40" w:line="360" w:lineRule="auto"/>
        <w:rPr>
          <w:rFonts w:ascii="Cambria" w:hAnsi="Cambria"/>
          <w:sz w:val="22"/>
          <w:szCs w:val="22"/>
        </w:rPr>
      </w:pPr>
      <w:r w:rsidRPr="004A5131">
        <w:rPr>
          <w:rFonts w:ascii="Cambria" w:hAnsi="Cambria"/>
          <w:sz w:val="22"/>
          <w:szCs w:val="22"/>
        </w:rPr>
        <w:t>Created the Component Lifecycle Analysis page with Component Reliability, Weighted Failure Cost, and Total Component Cost analysis by product.</w:t>
      </w:r>
    </w:p>
    <w:p w14:paraId="463EB8C9" w14:textId="77777777" w:rsidR="007E1FA1" w:rsidRPr="004A5131" w:rsidRDefault="00000000" w:rsidP="004A5131">
      <w:pPr>
        <w:pStyle w:val="ListBullet"/>
        <w:spacing w:after="40" w:line="360" w:lineRule="auto"/>
        <w:rPr>
          <w:rFonts w:ascii="Cambria" w:hAnsi="Cambria"/>
          <w:sz w:val="22"/>
          <w:szCs w:val="22"/>
        </w:rPr>
      </w:pPr>
      <w:r w:rsidRPr="004A5131">
        <w:rPr>
          <w:rFonts w:ascii="Cambria" w:hAnsi="Cambria"/>
          <w:sz w:val="22"/>
          <w:szCs w:val="22"/>
        </w:rPr>
        <w:t>Added navigation between the dashboard pages to make the report easier to explore.</w:t>
      </w:r>
    </w:p>
    <w:p w14:paraId="6F43C95D" w14:textId="77777777" w:rsidR="007E1FA1" w:rsidRPr="004A5131" w:rsidRDefault="00000000" w:rsidP="004A5131">
      <w:pPr>
        <w:pStyle w:val="ListBullet"/>
        <w:spacing w:after="40" w:line="360" w:lineRule="auto"/>
        <w:rPr>
          <w:rFonts w:ascii="Cambria" w:hAnsi="Cambria"/>
          <w:sz w:val="22"/>
          <w:szCs w:val="22"/>
        </w:rPr>
      </w:pPr>
      <w:r w:rsidRPr="004A5131">
        <w:rPr>
          <w:rFonts w:ascii="Cambria" w:hAnsi="Cambria"/>
          <w:sz w:val="22"/>
          <w:szCs w:val="22"/>
        </w:rPr>
        <w:t>Reviewed the dashboard layout, visual titles, subtitles, aggregations, and interactive elements before final submission.</w:t>
      </w:r>
    </w:p>
    <w:p w14:paraId="1690E687" w14:textId="77777777" w:rsidR="007E1FA1" w:rsidRPr="004A5131" w:rsidRDefault="00000000" w:rsidP="004A5131">
      <w:pPr>
        <w:pStyle w:val="ListBullet"/>
        <w:spacing w:after="40" w:line="360" w:lineRule="auto"/>
        <w:rPr>
          <w:rFonts w:ascii="Cambria" w:hAnsi="Cambria"/>
          <w:sz w:val="22"/>
          <w:szCs w:val="22"/>
        </w:rPr>
      </w:pPr>
      <w:r w:rsidRPr="004A5131">
        <w:rPr>
          <w:rFonts w:ascii="Cambria" w:hAnsi="Cambria"/>
          <w:sz w:val="22"/>
          <w:szCs w:val="22"/>
        </w:rPr>
        <w:t>Completed the final dashboard and submitted the project deliverables.</w:t>
      </w:r>
    </w:p>
    <w:p w14:paraId="4FE898B1" w14:textId="77777777" w:rsidR="007E1FA1" w:rsidRPr="004A5131" w:rsidRDefault="00000000">
      <w:pPr>
        <w:rPr>
          <w:color w:val="4472C4" w:themeColor="accent1"/>
          <w:sz w:val="26"/>
          <w:szCs w:val="26"/>
        </w:rPr>
      </w:pPr>
      <w:r w:rsidRPr="004A5131">
        <w:rPr>
          <w:b/>
          <w:color w:val="4472C4" w:themeColor="accent1"/>
          <w:sz w:val="26"/>
          <w:szCs w:val="26"/>
        </w:rPr>
        <w:t>Key Results</w:t>
      </w:r>
    </w:p>
    <w:p w14:paraId="29369B5D" w14:textId="77777777" w:rsidR="007E1FA1" w:rsidRPr="004A5131" w:rsidRDefault="00000000" w:rsidP="004A5131">
      <w:pPr>
        <w:pStyle w:val="ListBullet"/>
        <w:spacing w:after="40" w:line="360" w:lineRule="auto"/>
        <w:rPr>
          <w:rFonts w:ascii="Cambria" w:hAnsi="Cambria"/>
          <w:sz w:val="22"/>
          <w:szCs w:val="22"/>
        </w:rPr>
      </w:pPr>
      <w:r w:rsidRPr="004A5131">
        <w:rPr>
          <w:rFonts w:ascii="Cambria" w:hAnsi="Cambria"/>
          <w:sz w:val="22"/>
          <w:szCs w:val="22"/>
        </w:rPr>
        <w:t>Average Circularity Score: 65.08</w:t>
      </w:r>
    </w:p>
    <w:p w14:paraId="2EF30931" w14:textId="77777777" w:rsidR="007E1FA1" w:rsidRPr="004A5131" w:rsidRDefault="00000000" w:rsidP="004A5131">
      <w:pPr>
        <w:pStyle w:val="ListBullet"/>
        <w:spacing w:after="40" w:line="360" w:lineRule="auto"/>
        <w:rPr>
          <w:rFonts w:ascii="Cambria" w:hAnsi="Cambria"/>
          <w:sz w:val="22"/>
          <w:szCs w:val="22"/>
        </w:rPr>
      </w:pPr>
      <w:r w:rsidRPr="004A5131">
        <w:rPr>
          <w:rFonts w:ascii="Cambria" w:hAnsi="Cambria"/>
          <w:sz w:val="22"/>
          <w:szCs w:val="22"/>
        </w:rPr>
        <w:t>Average Secondary Market Depreciation: 57.14%</w:t>
      </w:r>
    </w:p>
    <w:p w14:paraId="3CB45E70" w14:textId="41D3BDEA" w:rsidR="007E1FA1" w:rsidRPr="004A5131" w:rsidRDefault="00000000" w:rsidP="004A5131">
      <w:pPr>
        <w:pStyle w:val="ListBullet"/>
        <w:spacing w:after="40" w:line="360" w:lineRule="auto"/>
        <w:rPr>
          <w:rFonts w:ascii="Cambria" w:hAnsi="Cambria"/>
          <w:sz w:val="22"/>
          <w:szCs w:val="22"/>
        </w:rPr>
      </w:pPr>
      <w:r w:rsidRPr="004A5131">
        <w:rPr>
          <w:rFonts w:ascii="Cambria" w:hAnsi="Cambria"/>
          <w:sz w:val="22"/>
          <w:szCs w:val="22"/>
        </w:rPr>
        <w:t>Average Resale Retention Score: 42.86</w:t>
      </w:r>
      <w:r w:rsidR="00981C81" w:rsidRPr="004A5131">
        <w:rPr>
          <w:rFonts w:ascii="Cambria" w:hAnsi="Cambria"/>
          <w:sz w:val="22"/>
          <w:szCs w:val="22"/>
        </w:rPr>
        <w:t>%</w:t>
      </w:r>
    </w:p>
    <w:p w14:paraId="779D45A4" w14:textId="67859F75" w:rsidR="00981C81" w:rsidRPr="004A5131" w:rsidRDefault="00000000">
      <w:pPr>
        <w:rPr>
          <w:b/>
          <w:color w:val="4472C4" w:themeColor="accent1"/>
          <w:sz w:val="26"/>
          <w:szCs w:val="26"/>
        </w:rPr>
      </w:pPr>
      <w:r w:rsidRPr="004A5131">
        <w:rPr>
          <w:b/>
          <w:color w:val="4472C4" w:themeColor="accent1"/>
          <w:sz w:val="26"/>
          <w:szCs w:val="26"/>
        </w:rPr>
        <w:t>Technology Stack</w:t>
      </w:r>
    </w:p>
    <w:p w14:paraId="58909446" w14:textId="4A8C091A" w:rsidR="00981C81" w:rsidRPr="004A5131" w:rsidRDefault="00981C81" w:rsidP="004A5131">
      <w:pPr>
        <w:pStyle w:val="ListBullet"/>
        <w:spacing w:after="40" w:line="360" w:lineRule="auto"/>
        <w:rPr>
          <w:rFonts w:ascii="Cambria" w:hAnsi="Cambria"/>
          <w:sz w:val="22"/>
          <w:szCs w:val="22"/>
        </w:rPr>
      </w:pPr>
      <w:r w:rsidRPr="004A5131">
        <w:rPr>
          <w:rFonts w:ascii="Cambria" w:hAnsi="Cambria"/>
          <w:sz w:val="22"/>
          <w:szCs w:val="22"/>
        </w:rPr>
        <w:t>Python / Scrapy</w:t>
      </w:r>
    </w:p>
    <w:p w14:paraId="74FB2A24" w14:textId="77777777" w:rsidR="007E1FA1" w:rsidRPr="004A5131" w:rsidRDefault="00000000" w:rsidP="004A5131">
      <w:pPr>
        <w:pStyle w:val="ListBullet"/>
        <w:spacing w:after="40" w:line="360" w:lineRule="auto"/>
        <w:rPr>
          <w:rFonts w:ascii="Cambria" w:hAnsi="Cambria"/>
          <w:sz w:val="22"/>
          <w:szCs w:val="22"/>
        </w:rPr>
      </w:pPr>
      <w:r w:rsidRPr="004A5131">
        <w:rPr>
          <w:rFonts w:ascii="Cambria" w:hAnsi="Cambria"/>
          <w:sz w:val="22"/>
          <w:szCs w:val="22"/>
        </w:rPr>
        <w:t>Databricks</w:t>
      </w:r>
    </w:p>
    <w:p w14:paraId="628CA3D5" w14:textId="77777777" w:rsidR="007E1FA1" w:rsidRPr="004A5131" w:rsidRDefault="00000000" w:rsidP="004A5131">
      <w:pPr>
        <w:pStyle w:val="ListBullet"/>
        <w:spacing w:after="40" w:line="360" w:lineRule="auto"/>
        <w:rPr>
          <w:rFonts w:ascii="Cambria" w:hAnsi="Cambria"/>
          <w:sz w:val="22"/>
          <w:szCs w:val="22"/>
        </w:rPr>
      </w:pPr>
      <w:r w:rsidRPr="004A5131">
        <w:rPr>
          <w:rFonts w:ascii="Cambria" w:hAnsi="Cambria"/>
          <w:sz w:val="22"/>
          <w:szCs w:val="22"/>
        </w:rPr>
        <w:t>Apache Spark / PySpark</w:t>
      </w:r>
    </w:p>
    <w:p w14:paraId="48760CDA" w14:textId="77777777" w:rsidR="007E1FA1" w:rsidRPr="004A5131" w:rsidRDefault="00000000" w:rsidP="004A5131">
      <w:pPr>
        <w:pStyle w:val="ListBullet"/>
        <w:spacing w:after="40" w:line="360" w:lineRule="auto"/>
        <w:rPr>
          <w:rFonts w:ascii="Cambria" w:hAnsi="Cambria"/>
          <w:sz w:val="22"/>
          <w:szCs w:val="22"/>
        </w:rPr>
      </w:pPr>
      <w:r w:rsidRPr="004A5131">
        <w:rPr>
          <w:rFonts w:ascii="Cambria" w:hAnsi="Cambria"/>
          <w:sz w:val="22"/>
          <w:szCs w:val="22"/>
        </w:rPr>
        <w:t>Delta Lake</w:t>
      </w:r>
    </w:p>
    <w:p w14:paraId="5E56580A" w14:textId="77777777" w:rsidR="004A5131" w:rsidRPr="004A5131" w:rsidRDefault="004A5131" w:rsidP="004A5131">
      <w:pPr>
        <w:pStyle w:val="ListBullet"/>
        <w:spacing w:after="40" w:line="360" w:lineRule="auto"/>
        <w:rPr>
          <w:rFonts w:ascii="Cambria" w:hAnsi="Cambria"/>
          <w:sz w:val="22"/>
          <w:szCs w:val="22"/>
        </w:rPr>
      </w:pPr>
      <w:r w:rsidRPr="004A5131">
        <w:rPr>
          <w:rFonts w:ascii="Cambria" w:hAnsi="Cambria"/>
          <w:sz w:val="22"/>
          <w:szCs w:val="22"/>
        </w:rPr>
        <w:t>Power BI Desktop</w:t>
      </w:r>
    </w:p>
    <w:p w14:paraId="062C37F8" w14:textId="74C5ABA2" w:rsidR="00981C81" w:rsidRPr="004A5131" w:rsidRDefault="00981C81" w:rsidP="004A5131">
      <w:pPr>
        <w:pStyle w:val="ListBullet"/>
        <w:numPr>
          <w:ilvl w:val="0"/>
          <w:numId w:val="0"/>
        </w:numPr>
        <w:spacing w:after="40" w:line="360" w:lineRule="auto"/>
        <w:rPr>
          <w:rFonts w:ascii="Cambria" w:hAnsi="Cambria"/>
          <w:sz w:val="22"/>
          <w:szCs w:val="22"/>
        </w:rPr>
      </w:pPr>
    </w:p>
    <w:p w14:paraId="639F6434" w14:textId="77777777" w:rsidR="007E1FA1" w:rsidRPr="004A5131" w:rsidRDefault="00000000">
      <w:pPr>
        <w:rPr>
          <w:rFonts w:cstheme="minorHAnsi"/>
          <w:color w:val="4472C4" w:themeColor="accent1"/>
          <w:sz w:val="26"/>
          <w:szCs w:val="26"/>
        </w:rPr>
      </w:pPr>
      <w:r w:rsidRPr="004A5131">
        <w:rPr>
          <w:rFonts w:cstheme="minorHAnsi"/>
          <w:b/>
          <w:color w:val="4472C4" w:themeColor="accent1"/>
          <w:sz w:val="26"/>
          <w:szCs w:val="26"/>
        </w:rPr>
        <w:t>Outcome</w:t>
      </w:r>
    </w:p>
    <w:p w14:paraId="74D403F7" w14:textId="71CE3AEB" w:rsidR="007E1FA1" w:rsidRPr="004A5131" w:rsidRDefault="00000000" w:rsidP="004A5131">
      <w:pPr>
        <w:spacing w:after="80" w:line="360" w:lineRule="auto"/>
        <w:rPr>
          <w:rFonts w:ascii="Cambria" w:hAnsi="Cambria"/>
          <w:sz w:val="22"/>
          <w:szCs w:val="22"/>
        </w:rPr>
      </w:pPr>
      <w:r w:rsidRPr="004A5131">
        <w:rPr>
          <w:rFonts w:ascii="Cambria" w:hAnsi="Cambria"/>
          <w:sz w:val="22"/>
          <w:szCs w:val="22"/>
        </w:rPr>
        <w:t>Completed the main Week 4 Power BI and project-finalization requirements by finalizing the EchoChain executive dashboard, adding product and component lifecycle analysis</w:t>
      </w:r>
      <w:r w:rsidR="00981C81" w:rsidRPr="004A5131">
        <w:rPr>
          <w:rFonts w:ascii="Cambria" w:hAnsi="Cambria"/>
          <w:sz w:val="22"/>
          <w:szCs w:val="22"/>
        </w:rPr>
        <w:t xml:space="preserve"> using drill-down visuals</w:t>
      </w:r>
      <w:r w:rsidRPr="004A5131">
        <w:rPr>
          <w:rFonts w:ascii="Cambria" w:hAnsi="Cambria"/>
          <w:sz w:val="22"/>
          <w:szCs w:val="22"/>
        </w:rPr>
        <w:t>, implementing interactive filters and navigation, validating the final analytical outputs, and preparing the completed dashboard for final project submission.</w:t>
      </w:r>
    </w:p>
    <w:sectPr w:rsidR="007E1FA1" w:rsidRPr="004A5131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0770602">
    <w:abstractNumId w:val="8"/>
  </w:num>
  <w:num w:numId="2" w16cid:durableId="1628051987">
    <w:abstractNumId w:val="6"/>
  </w:num>
  <w:num w:numId="3" w16cid:durableId="1258320721">
    <w:abstractNumId w:val="5"/>
  </w:num>
  <w:num w:numId="4" w16cid:durableId="1926037719">
    <w:abstractNumId w:val="4"/>
  </w:num>
  <w:num w:numId="5" w16cid:durableId="1732846428">
    <w:abstractNumId w:val="7"/>
  </w:num>
  <w:num w:numId="6" w16cid:durableId="20401086">
    <w:abstractNumId w:val="3"/>
  </w:num>
  <w:num w:numId="7" w16cid:durableId="2005741586">
    <w:abstractNumId w:val="2"/>
  </w:num>
  <w:num w:numId="8" w16cid:durableId="657000587">
    <w:abstractNumId w:val="1"/>
  </w:num>
  <w:num w:numId="9" w16cid:durableId="733745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134C"/>
    <w:rsid w:val="004A5131"/>
    <w:rsid w:val="007E1FA1"/>
    <w:rsid w:val="00981C81"/>
    <w:rsid w:val="00AA1D8D"/>
    <w:rsid w:val="00B47730"/>
    <w:rsid w:val="00BD25F7"/>
    <w:rsid w:val="00CB0664"/>
    <w:rsid w:val="00F405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93CDB8"/>
  <w14:defaultImageDpi w14:val="300"/>
  <w15:docId w15:val="{F518DFD5-04C0-4391-B1E5-11BB2018A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5F7"/>
  </w:style>
  <w:style w:type="paragraph" w:styleId="Heading1">
    <w:name w:val="heading 1"/>
    <w:basedOn w:val="Normal"/>
    <w:next w:val="Normal"/>
    <w:link w:val="Heading1Char"/>
    <w:uiPriority w:val="9"/>
    <w:qFormat/>
    <w:rsid w:val="00BD25F7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25F7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25F7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25F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25F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25F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25F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25F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25F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BD25F7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BD25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D25F7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BD25F7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BD25F7"/>
    <w:pPr>
      <w:spacing w:after="0" w:line="240" w:lineRule="auto"/>
      <w:contextualSpacing/>
    </w:pPr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25F7"/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25F7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D25F7"/>
    <w:rPr>
      <w:rFonts w:asciiTheme="majorHAnsi" w:eastAsiaTheme="majorEastAsia" w:hAnsiTheme="majorHAnsi" w:cstheme="majorBidi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BD25F7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25F7"/>
    <w:rPr>
      <w:i/>
      <w:iCs/>
      <w:color w:val="404040" w:themeColor="text1" w:themeTint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25F7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25F7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25F7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25F7"/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25F7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25F7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D25F7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Strong">
    <w:name w:val="Strong"/>
    <w:basedOn w:val="DefaultParagraphFont"/>
    <w:uiPriority w:val="22"/>
    <w:qFormat/>
    <w:rsid w:val="00BD25F7"/>
    <w:rPr>
      <w:b/>
      <w:bCs/>
    </w:rPr>
  </w:style>
  <w:style w:type="character" w:styleId="Emphasis">
    <w:name w:val="Emphasis"/>
    <w:basedOn w:val="DefaultParagraphFont"/>
    <w:uiPriority w:val="20"/>
    <w:qFormat/>
    <w:rsid w:val="00BD25F7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25F7"/>
    <w:pPr>
      <w:pBdr>
        <w:left w:val="single" w:sz="18" w:space="12" w:color="4472C4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25F7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BD25F7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BD25F7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BD25F7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BD25F7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BD25F7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D25F7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302</Words>
  <Characters>1727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 M Subhadra</cp:lastModifiedBy>
  <cp:revision>3</cp:revision>
  <dcterms:created xsi:type="dcterms:W3CDTF">2013-12-23T23:15:00Z</dcterms:created>
  <dcterms:modified xsi:type="dcterms:W3CDTF">2026-09-06T15:08:00Z</dcterms:modified>
  <cp:category/>
</cp:coreProperties>
</file>