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10/15: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10/18: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hyperlink r:id="rId4">
        <w:r>
          <w:rPr>
            <w:rStyle w:val="Visited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 xml:space="preserve">Current consumption: </w:t>
      </w:r>
      <w:r>
        <w:rPr>
          <w:b/>
          <w:bCs/>
        </w:rPr>
        <w:t>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hyperlink r:id="rId5">
        <w:r>
          <w:rPr>
            <w:rStyle w:val="InternetLink"/>
            <w:b/>
            <w:bCs/>
          </w:rPr>
          <w:t>https://www.digikey.com/product-detail/en/texas-instruments/LM2990T-12-NOPB/LM2990T-12-NOPB-ND/182373</w:t>
        </w:r>
      </w:hyperlink>
      <w:r>
        <w:rPr>
          <w:b/>
          <w:bCs/>
        </w:rPr>
        <w:t xml:space="preserve"> (buy multiple just in case)</w:t>
      </w:r>
    </w:p>
    <w:p>
      <w:pPr>
        <w:pStyle w:val="Normal"/>
        <w:rPr>
          <w:rFonts w:ascii="sans-serif" w:hAnsi="sans-serif"/>
          <w:sz w:val="1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hyperlink r:id="rId6">
        <w:r>
          <w:rPr>
            <w:rStyle w:val="InternetLink"/>
            <w:b/>
            <w:bCs/>
          </w:rPr>
          <w:t>https://www.amazon.com/LoveRPi-MicroUSB-Port-Black-Raspberry/dp/B01HYJLZH6?ref_=fsclp_pl_dp_4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texas-instruments/LM2990T-12-NOPB/LM2990T-12-NOPB-ND/182373" TargetMode="External"/><Relationship Id="rId6" Type="http://schemas.openxmlformats.org/officeDocument/2006/relationships/hyperlink" Target="https://www.amazon.com/LoveRPi-MicroUSB-Port-Black-Raspberry/dp/B01HYJLZH6?ref_=fsclp_pl_dp_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2</Pages>
  <Words>219</Words>
  <Characters>1613</Characters>
  <CharactersWithSpaces>1788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2019-10-18T12:58:57Z</dcterms:modified>
  <cp:revision>7</cp:revision>
  <dc:subject/>
  <dc:title/>
</cp:coreProperties>
</file>