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4AB" w14:textId="68C9BBDF" w:rsidR="003706B0" w:rsidRDefault="00000000">
      <w:pPr>
        <w:pStyle w:val="Heading2"/>
        <w:spacing w:before="200" w:line="300" w:lineRule="auto"/>
      </w:pPr>
      <w:bookmarkStart w:id="0" w:name="_heading=h.f63huxs9jltn" w:colFirst="0" w:colLast="0"/>
      <w:bookmarkEnd w:id="0"/>
      <w:r>
        <w:t xml:space="preserve">Activity: </w:t>
      </w:r>
      <w:proofErr w:type="spellStart"/>
      <w:r>
        <w:t>Basespace</w:t>
      </w:r>
      <w:proofErr w:type="spellEnd"/>
      <w:r>
        <w:t xml:space="preserve"> </w:t>
      </w:r>
      <w:r w:rsidR="007A77E3">
        <w:t xml:space="preserve">or SAV </w:t>
      </w:r>
      <w:r w:rsidR="0019384F">
        <w:t xml:space="preserve">Illumina </w:t>
      </w:r>
      <w:r>
        <w:t>Run Review</w:t>
      </w:r>
    </w:p>
    <w:p w14:paraId="000004AC" w14:textId="76DA00A4" w:rsidR="003706B0" w:rsidRPr="00F56D03" w:rsidRDefault="00000000">
      <w:pPr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</w:pPr>
      <w:r w:rsidRPr="00F56D03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Hint: use the </w:t>
      </w:r>
      <w:r w:rsidR="008B283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“Sequencing Run QC for Illumina”</w:t>
      </w:r>
      <w:r w:rsidR="008B283C" w:rsidRPr="00F56D03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 xml:space="preserve"> </w:t>
      </w:r>
      <w:r w:rsidRPr="00F56D03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as a guide</w:t>
      </w:r>
    </w:p>
    <w:p w14:paraId="000004AD" w14:textId="77777777" w:rsidR="003706B0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Look at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Clusters Pass Filter and Average Q30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.  How did the run look, overall? Was this a good / okay / bad sequencing run? </w:t>
      </w:r>
    </w:p>
    <w:p w14:paraId="000004AE" w14:textId="77777777" w:rsidR="003706B0" w:rsidRDefault="003706B0">
      <w:pPr>
        <w:spacing w:after="0" w:line="276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4AF" w14:textId="77777777" w:rsidR="003706B0" w:rsidRDefault="003706B0">
      <w:pPr>
        <w:spacing w:after="0" w:line="276" w:lineRule="auto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6461CFFD" w14:textId="77777777" w:rsidR="008747BF" w:rsidRDefault="008747BF">
      <w:pPr>
        <w:spacing w:after="0" w:line="276" w:lineRule="auto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B1" w14:textId="77777777" w:rsidR="003706B0" w:rsidRDefault="003706B0" w:rsidP="00F56D03">
      <w:pPr>
        <w:spacing w:after="0" w:line="276" w:lineRule="auto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7156D750" w14:textId="774A02A4" w:rsidR="00F56D03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 w:rsidRPr="00F56D03">
        <w:rPr>
          <w:rFonts w:ascii="Arial" w:eastAsia="Arial" w:hAnsi="Arial" w:cs="Arial"/>
          <w:b/>
          <w:bCs/>
          <w:color w:val="000000"/>
          <w:sz w:val="24"/>
          <w:szCs w:val="24"/>
        </w:rPr>
        <w:t>How much data</w:t>
      </w:r>
      <w:r w:rsidRPr="00F56D03">
        <w:rPr>
          <w:rFonts w:ascii="Arial" w:eastAsia="Arial" w:hAnsi="Arial" w:cs="Arial"/>
          <w:color w:val="000000"/>
          <w:sz w:val="24"/>
          <w:szCs w:val="24"/>
        </w:rPr>
        <w:t xml:space="preserve"> did you get back (reads)? How does this compare to what you expected?</w:t>
      </w:r>
    </w:p>
    <w:p w14:paraId="2A6DB5C2" w14:textId="650C1E7B" w:rsidR="00F56D03" w:rsidRPr="00F56D03" w:rsidRDefault="00F56D03" w:rsidP="00F56D03">
      <w:pPr>
        <w:spacing w:after="0" w:line="276" w:lineRule="auto"/>
        <w:ind w:left="720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Hint: Google your sequencing kit to find expected output</w:t>
      </w:r>
    </w:p>
    <w:p w14:paraId="000004B3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B4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7F9219BE" w14:textId="77777777" w:rsidR="008747BF" w:rsidRDefault="008747BF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B5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3438B7AA" w14:textId="77777777" w:rsidR="00F56D03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Which metric(s) will you look at to check your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loading concentration</w:t>
      </w:r>
      <w:r>
        <w:rPr>
          <w:rFonts w:ascii="Arial" w:eastAsia="Arial" w:hAnsi="Arial" w:cs="Arial"/>
          <w:color w:val="000000"/>
          <w:sz w:val="24"/>
          <w:szCs w:val="24"/>
        </w:rPr>
        <w:t>?</w:t>
      </w:r>
    </w:p>
    <w:p w14:paraId="000004B6" w14:textId="2FAFC4D7" w:rsidR="003706B0" w:rsidRDefault="00F56D03" w:rsidP="00F56D03">
      <w:pPr>
        <w:spacing w:after="0" w:line="276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Hint: Look at % aligned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000004B7" w14:textId="7790FB09" w:rsidR="003706B0" w:rsidRDefault="00000000">
      <w:pPr>
        <w:spacing w:after="0" w:line="276" w:lineRule="auto"/>
        <w:ind w:left="720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Hint: Does the </w:t>
      </w:r>
      <w:r w:rsidR="007A77E3">
        <w:rPr>
          <w:rFonts w:ascii="Arial" w:eastAsia="Arial" w:hAnsi="Arial" w:cs="Arial"/>
          <w:i/>
          <w:iCs/>
          <w:color w:val="000000"/>
          <w:sz w:val="24"/>
          <w:szCs w:val="24"/>
        </w:rPr>
        <w:t>sequencer used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use a patterned or non-patterned flow cell?</w:t>
      </w:r>
    </w:p>
    <w:p w14:paraId="000004B8" w14:textId="64AC62B9" w:rsidR="003706B0" w:rsidRDefault="00F56D03" w:rsidP="00F56D03">
      <w:pPr>
        <w:spacing w:after="0" w:line="276" w:lineRule="auto"/>
        <w:ind w:left="720" w:firstLine="720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Non-patterned: look at density; patterned look at % occupied</w:t>
      </w:r>
      <w:r w:rsidR="00442968"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x % PF</w:t>
      </w:r>
    </w:p>
    <w:p w14:paraId="000004B9" w14:textId="77777777" w:rsidR="003706B0" w:rsidRDefault="003706B0">
      <w:pPr>
        <w:spacing w:after="0" w:line="276" w:lineRule="auto"/>
        <w:ind w:left="720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BA" w14:textId="77777777" w:rsidR="003706B0" w:rsidRDefault="003706B0">
      <w:pPr>
        <w:spacing w:after="0" w:line="276" w:lineRule="auto"/>
        <w:ind w:left="720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BB" w14:textId="77777777" w:rsidR="003706B0" w:rsidRDefault="00000000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Do you think enough library pool was loaded? </w:t>
      </w:r>
    </w:p>
    <w:p w14:paraId="000004BC" w14:textId="77777777" w:rsidR="003706B0" w:rsidRDefault="003706B0">
      <w:pPr>
        <w:spacing w:after="0" w:line="276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</w:p>
    <w:p w14:paraId="000004BD" w14:textId="77777777" w:rsidR="003706B0" w:rsidRDefault="003706B0">
      <w:pPr>
        <w:spacing w:after="0" w:line="276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</w:p>
    <w:p w14:paraId="000004BE" w14:textId="77777777" w:rsidR="003706B0" w:rsidRDefault="003706B0">
      <w:pPr>
        <w:spacing w:after="0" w:line="276" w:lineRule="auto"/>
        <w:ind w:left="1440"/>
        <w:rPr>
          <w:rFonts w:ascii="Arial" w:eastAsia="Arial" w:hAnsi="Arial" w:cs="Arial"/>
          <w:color w:val="000000"/>
          <w:sz w:val="24"/>
          <w:szCs w:val="24"/>
        </w:rPr>
      </w:pPr>
    </w:p>
    <w:p w14:paraId="000004BF" w14:textId="77777777" w:rsidR="003706B0" w:rsidRDefault="00000000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Next time would you load more, less, or the same amount?</w:t>
      </w:r>
    </w:p>
    <w:p w14:paraId="000004C0" w14:textId="77777777" w:rsidR="003706B0" w:rsidRDefault="003706B0">
      <w:pPr>
        <w:spacing w:after="0" w:line="276" w:lineRule="auto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C1" w14:textId="77777777" w:rsidR="003706B0" w:rsidRDefault="003706B0">
      <w:pPr>
        <w:spacing w:after="0" w:line="276" w:lineRule="auto"/>
        <w:ind w:left="720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C2" w14:textId="77777777" w:rsidR="003706B0" w:rsidRDefault="003706B0">
      <w:pPr>
        <w:spacing w:after="0" w:line="276" w:lineRule="auto"/>
        <w:ind w:left="720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C3" w14:textId="77777777" w:rsidR="003706B0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What is another way to look at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clustering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? How did it look for this run? Over-, under-,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just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right?</w:t>
      </w:r>
    </w:p>
    <w:p w14:paraId="000004C4" w14:textId="7EA1FF3A" w:rsidR="003706B0" w:rsidRDefault="00000000">
      <w:pPr>
        <w:spacing w:after="0" w:line="276" w:lineRule="auto"/>
        <w:ind w:firstLine="720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Hint: Thumbnail images</w:t>
      </w:r>
      <w:r w:rsidR="00F56D03"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(available for some sequencers)</w:t>
      </w:r>
    </w:p>
    <w:p w14:paraId="000004C5" w14:textId="77777777" w:rsidR="003706B0" w:rsidRDefault="003706B0">
      <w:pPr>
        <w:spacing w:after="0" w:line="276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4C6" w14:textId="77777777" w:rsidR="003706B0" w:rsidRDefault="003706B0">
      <w:pPr>
        <w:spacing w:after="0" w:line="276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4C7" w14:textId="77777777" w:rsidR="003706B0" w:rsidRDefault="003706B0">
      <w:pPr>
        <w:spacing w:after="0" w:line="276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4E4718D1" w14:textId="77777777" w:rsidR="008747BF" w:rsidRDefault="008747BF">
      <w:pPr>
        <w:spacing w:after="0" w:line="276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4C8" w14:textId="77777777" w:rsidR="003706B0" w:rsidRDefault="003706B0">
      <w:pPr>
        <w:spacing w:after="0" w:line="276" w:lineRule="auto"/>
        <w:ind w:left="720"/>
        <w:rPr>
          <w:rFonts w:ascii="Arial" w:eastAsia="Arial" w:hAnsi="Arial" w:cs="Arial"/>
          <w:color w:val="000000"/>
          <w:sz w:val="24"/>
          <w:szCs w:val="24"/>
        </w:rPr>
      </w:pPr>
    </w:p>
    <w:p w14:paraId="000004C9" w14:textId="77777777" w:rsidR="003706B0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How did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library composition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look? What metric/chart will you look at to evaluate this? Do you see evidence of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adapter dimer</w:t>
      </w:r>
      <w:r>
        <w:rPr>
          <w:rFonts w:ascii="Arial" w:eastAsia="Arial" w:hAnsi="Arial" w:cs="Arial"/>
          <w:color w:val="000000"/>
          <w:sz w:val="24"/>
          <w:szCs w:val="24"/>
        </w:rPr>
        <w:t>? Do you have short fragments?</w:t>
      </w:r>
    </w:p>
    <w:p w14:paraId="000004CA" w14:textId="77777777" w:rsidR="003706B0" w:rsidRDefault="00000000">
      <w:pPr>
        <w:spacing w:after="0" w:line="276" w:lineRule="auto"/>
        <w:ind w:left="720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Hint: % Base chart</w:t>
      </w:r>
    </w:p>
    <w:p w14:paraId="000004CB" w14:textId="77777777" w:rsidR="003706B0" w:rsidRDefault="003706B0">
      <w:pPr>
        <w:spacing w:after="0" w:line="276" w:lineRule="auto"/>
        <w:ind w:left="720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CC" w14:textId="77777777" w:rsidR="003706B0" w:rsidRDefault="003706B0">
      <w:pPr>
        <w:spacing w:after="0" w:line="276" w:lineRule="auto"/>
        <w:ind w:left="720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641BBC9F" w14:textId="77777777" w:rsidR="008747BF" w:rsidRDefault="008747BF">
      <w:pPr>
        <w:spacing w:after="0" w:line="276" w:lineRule="auto"/>
        <w:ind w:left="720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CD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CE" w14:textId="77777777" w:rsidR="003706B0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How was the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index distribution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and how does this compare to the expected based on sample pooling? </w:t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>Did your group’s samples receive equal/expected percentage of reads?</w:t>
      </w:r>
    </w:p>
    <w:p w14:paraId="000004CF" w14:textId="77777777" w:rsidR="003706B0" w:rsidRDefault="003706B0">
      <w:pPr>
        <w:spacing w:after="0" w:line="276" w:lineRule="auto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D0" w14:textId="77777777" w:rsidR="003706B0" w:rsidRDefault="003706B0">
      <w:pPr>
        <w:spacing w:after="0" w:line="276" w:lineRule="auto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D1" w14:textId="77777777" w:rsidR="003706B0" w:rsidRDefault="003706B0">
      <w:pPr>
        <w:spacing w:after="0" w:line="276" w:lineRule="auto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D2" w14:textId="77777777" w:rsidR="003706B0" w:rsidRDefault="003706B0">
      <w:pPr>
        <w:spacing w:after="0" w:line="276" w:lineRule="auto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D3" w14:textId="77777777" w:rsidR="003706B0" w:rsidRDefault="003706B0">
      <w:pPr>
        <w:spacing w:after="0" w:line="276" w:lineRule="auto"/>
        <w:ind w:left="720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000004D4" w14:textId="77777777" w:rsidR="003706B0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If you got 100% of your reads labeled as “Undetermined”, what issue do you suspect? How would you correct this?</w:t>
      </w:r>
    </w:p>
    <w:p w14:paraId="000004D5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D6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D7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D8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D9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DA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DB" w14:textId="77777777" w:rsidR="003706B0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If you do not have the sequencer connected to the internet or Basespace, what tool can you use to look at your run metrics?</w:t>
      </w:r>
    </w:p>
    <w:p w14:paraId="000004DE" w14:textId="6EC132D2" w:rsidR="003706B0" w:rsidRPr="008747BF" w:rsidRDefault="008747BF" w:rsidP="008747BF">
      <w:pPr>
        <w:spacing w:after="0" w:line="276" w:lineRule="auto"/>
        <w:ind w:left="720"/>
        <w:rPr>
          <w:rFonts w:ascii="Arial" w:eastAsia="Arial" w:hAnsi="Arial" w:cs="Arial"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i/>
          <w:iCs/>
          <w:color w:val="000000"/>
          <w:sz w:val="24"/>
          <w:szCs w:val="24"/>
        </w:rPr>
        <w:t>Hint: Sequencing Analysis Viewer (SAV)</w:t>
      </w:r>
    </w:p>
    <w:p w14:paraId="000004DF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E0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E1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E2" w14:textId="77777777" w:rsidR="003706B0" w:rsidRDefault="003706B0">
      <w:p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</w:p>
    <w:p w14:paraId="000004E3" w14:textId="77777777" w:rsidR="003706B0" w:rsidRDefault="0000000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Based on your answers above, how would you improve your next sequencing run?</w:t>
      </w:r>
    </w:p>
    <w:sectPr w:rsidR="003706B0" w:rsidSect="005126E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32A313A" w14:textId="77777777" w:rsidR="005B43CA" w:rsidRDefault="005B43CA">
      <w:pPr>
        <w:spacing w:after="0" w:line="240" w:lineRule="auto"/>
      </w:pPr>
      <w:r>
        <w:separator/>
      </w:r>
    </w:p>
  </w:endnote>
  <w:endnote w:type="continuationSeparator" w:id="0">
    <w:p w14:paraId="6203A2E6" w14:textId="77777777" w:rsidR="005B43CA" w:rsidRDefault="005B4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746DA73-5DC6-5849-A3F8-27EA467AB819}"/>
    <w:embedBold r:id="rId2" w:fontKey="{26C919FA-1AD3-4B49-82E4-FA549898FC5F}"/>
    <w:embedItalic r:id="rId3" w:fontKey="{E0FAF8F2-A4EE-6044-887A-7F4EDBA3DBE2}"/>
    <w:embedBoldItalic r:id="rId4" w:fontKey="{9CCD163F-B2D6-8645-B7E4-F10ACB05822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4B618C1E-FD4D-EF43-9D64-16E5D5472023}"/>
    <w:embedBold r:id="rId6" w:fontKey="{5A404EE6-4C4A-484D-AB37-9954068423C3}"/>
    <w:embedItalic r:id="rId7" w:fontKey="{3D79937C-9211-5842-B167-2178ABCA9BF1}"/>
    <w:embedBoldItalic r:id="rId8" w:fontKey="{9066171A-E047-2C43-806E-2A81C1921A7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6FD19EF2-A415-FB41-91CF-FEA49DB9F8ED}"/>
    <w:embedBold r:id="rId10" w:fontKey="{6F362D5A-D4FC-5840-BAEA-DE9725421452}"/>
    <w:embedItalic r:id="rId11" w:fontKey="{EFACC34C-ED9F-AD48-A4C1-648F07D5716D}"/>
  </w:font>
  <w:font w:name="Proxima Nova">
    <w:charset w:val="00"/>
    <w:family w:val="auto"/>
    <w:pitch w:val="variable"/>
    <w:sig w:usb0="2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E516BC" w14:textId="77777777" w:rsidR="005B43CA" w:rsidRDefault="005B43CA">
      <w:pPr>
        <w:spacing w:after="0" w:line="240" w:lineRule="auto"/>
      </w:pPr>
      <w:r>
        <w:separator/>
      </w:r>
    </w:p>
  </w:footnote>
  <w:footnote w:type="continuationSeparator" w:id="0">
    <w:p w14:paraId="415B147B" w14:textId="77777777" w:rsidR="005B43CA" w:rsidRDefault="005B43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A210E3"/>
    <w:multiLevelType w:val="multilevel"/>
    <w:tmpl w:val="2EE211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89401948">
    <w:abstractNumId w:val="0"/>
  </w:num>
  <w:numIdMacAtCleanup w:val="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6B0"/>
    <w:rsid w:val="0003741B"/>
    <w:rsid w:val="0019384F"/>
    <w:rsid w:val="001C686C"/>
    <w:rsid w:val="002A3E15"/>
    <w:rsid w:val="00334EF2"/>
    <w:rsid w:val="003706B0"/>
    <w:rsid w:val="003F0621"/>
    <w:rsid w:val="00442968"/>
    <w:rsid w:val="004F48CA"/>
    <w:rsid w:val="005126EA"/>
    <w:rsid w:val="00514F24"/>
    <w:rsid w:val="00517B1A"/>
    <w:rsid w:val="00546D18"/>
    <w:rsid w:val="005B43CA"/>
    <w:rsid w:val="006210DD"/>
    <w:rsid w:val="006B5707"/>
    <w:rsid w:val="00722A91"/>
    <w:rsid w:val="007A77E3"/>
    <w:rsid w:val="008530B5"/>
    <w:rsid w:val="008747BF"/>
    <w:rsid w:val="008847D3"/>
    <w:rsid w:val="0088597E"/>
    <w:rsid w:val="008B283C"/>
    <w:rsid w:val="009B23B5"/>
    <w:rsid w:val="00A97052"/>
    <w:rsid w:val="00B139B3"/>
    <w:rsid w:val="00BE5A5F"/>
    <w:rsid w:val="00C1757E"/>
    <w:rsid w:val="00C52AC4"/>
    <w:rsid w:val="00C7208E"/>
    <w:rsid w:val="00C92DDD"/>
    <w:rsid w:val="00D07AAD"/>
    <w:rsid w:val="00D2381E"/>
    <w:rsid w:val="00D84832"/>
    <w:rsid w:val="00F56D03"/>
    <w:rsid w:val="00FA5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F4E4"/>
  <w15:docId w15:val="{9C97D7BE-4792-7940-A395-49F31D565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mbria" w:eastAsia="Cambria" w:hAnsi="Cambria" w:cs="Cambria"/>
        <w:color w:val="3A3A3A"/>
        <w:sz w:val="26"/>
        <w:szCs w:val="26"/>
        <w:lang w:val="en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24" w:space="6" w:color="3A3A3A"/>
      </w:pBdr>
      <w:spacing w:after="180" w:line="240" w:lineRule="auto"/>
      <w:outlineLvl w:val="0"/>
    </w:pPr>
    <w:rPr>
      <w:rFonts w:ascii="Arial" w:eastAsia="Arial" w:hAnsi="Arial" w:cs="Arial"/>
      <w:b/>
      <w:bCs/>
      <w:smallCaps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0" w:line="276" w:lineRule="auto"/>
      <w:outlineLvl w:val="1"/>
    </w:pPr>
    <w:rPr>
      <w:rFonts w:ascii="Arial" w:eastAsia="Arial" w:hAnsi="Arial" w:cs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outlineLvl w:val="4"/>
    </w:pPr>
    <w:rPr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b/>
      <w:bCs/>
      <w:smallCaps/>
      <w:sz w:val="94"/>
      <w:szCs w:val="94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sz w:val="5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kern w:val="28"/>
      <w:sz w:val="94"/>
      <w:szCs w:val="56"/>
    </w:rPr>
  </w:style>
  <w:style w:type="character" w:customStyle="1" w:styleId="SubtitleChar">
    <w:name w:val="Subtitle Char"/>
    <w:basedOn w:val="DefaultParagraphFont"/>
    <w:link w:val="Subtitle"/>
    <w:uiPriority w:val="2"/>
    <w:rPr>
      <w:rFonts w:eastAsiaTheme="minorEastAsia"/>
      <w:i/>
      <w:sz w:val="48"/>
    </w:rPr>
  </w:style>
  <w:style w:type="paragraph" w:styleId="Date">
    <w:name w:val="Date"/>
    <w:basedOn w:val="Normal"/>
    <w:next w:val="Heading1"/>
    <w:link w:val="DateChar"/>
    <w:uiPriority w:val="3"/>
    <w:qFormat/>
    <w:pPr>
      <w:spacing w:before="480" w:after="60" w:line="240" w:lineRule="auto"/>
    </w:pPr>
    <w:rPr>
      <w:sz w:val="32"/>
    </w:rPr>
  </w:style>
  <w:style w:type="character" w:customStyle="1" w:styleId="DateChar">
    <w:name w:val="Date Char"/>
    <w:basedOn w:val="DefaultParagraphFont"/>
    <w:link w:val="Date"/>
    <w:uiPriority w:val="3"/>
    <w:rPr>
      <w:sz w:val="32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3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36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2"/>
      <w:szCs w:val="18"/>
    </w:r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562241" w:themeColor="accent1"/>
        <w:bottom w:val="single" w:sz="4" w:space="10" w:color="562241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Cs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3A3A3A" w:themeColor="text2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3A3A3A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  <w:style w:type="paragraph" w:styleId="ListParagraph">
    <w:name w:val="List Paragraph"/>
    <w:basedOn w:val="Normal"/>
    <w:uiPriority w:val="34"/>
    <w:qFormat/>
    <w:rsid w:val="00676994"/>
    <w:pPr>
      <w:spacing w:before="200" w:after="0" w:line="300" w:lineRule="auto"/>
      <w:ind w:left="720"/>
      <w:contextualSpacing/>
    </w:pPr>
    <w:rPr>
      <w:rFonts w:ascii="Proxima Nova" w:eastAsia="Proxima Nova" w:hAnsi="Proxima Nova" w:cs="Proxima Nova"/>
      <w:color w:val="auto"/>
      <w:sz w:val="22"/>
      <w:szCs w:val="22"/>
    </w:rPr>
  </w:style>
  <w:style w:type="paragraph" w:styleId="NormalWeb">
    <w:name w:val="Normal (Web)"/>
    <w:basedOn w:val="Normal"/>
    <w:uiPriority w:val="99"/>
    <w:unhideWhenUsed/>
    <w:rsid w:val="00676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76994"/>
    <w:rPr>
      <w:color w:val="36A3B8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6994"/>
    <w:rPr>
      <w:color w:val="605E5C"/>
      <w:shd w:val="clear" w:color="auto" w:fill="E1DFD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0" w:line="240" w:lineRule="auto"/>
    </w:pPr>
    <w:rPr>
      <w:i/>
      <w:iCs/>
      <w:sz w:val="48"/>
      <w:szCs w:val="48"/>
    </w:r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</w:tblPr>
  </w:style>
  <w:style w:type="table" w:customStyle="1" w:styleId="afff3">
    <w:basedOn w:val="TableNormal"/>
    <w:tblPr>
      <w:tblStyleRowBandSize w:val="1"/>
      <w:tblStyleColBandSize w:val="1"/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unhideWhenUsed/>
    <w:rsid w:val="009B23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B23B5"/>
    <w:pPr>
      <w:spacing w:after="100"/>
      <w:ind w:left="260"/>
    </w:pPr>
  </w:style>
  <w:style w:type="character" w:styleId="FollowedHyperlink">
    <w:name w:val="FollowedHyperlink"/>
    <w:basedOn w:val="DefaultParagraphFont"/>
    <w:uiPriority w:val="99"/>
    <w:semiHidden/>
    <w:unhideWhenUsed/>
    <w:rsid w:val="00D07AAD"/>
    <w:rPr>
      <w:color w:val="805273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TF100002026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562241"/>
      </a:accent1>
      <a:accent2>
        <a:srgbClr val="CCC44F"/>
      </a:accent2>
      <a:accent3>
        <a:srgbClr val="568F59"/>
      </a:accent3>
      <a:accent4>
        <a:srgbClr val="806B50"/>
      </a:accent4>
      <a:accent5>
        <a:srgbClr val="408296"/>
      </a:accent5>
      <a:accent6>
        <a:srgbClr val="A34240"/>
      </a:accent6>
      <a:hlink>
        <a:srgbClr val="36A3B8"/>
      </a:hlink>
      <a:folHlink>
        <a:srgbClr val="8052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rDB18InKTvpAjxmCphIjs/T/fw==">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Maira Phelps</dc:creator>
  <cp:lastModifiedBy>Genay Pilarowski</cp:lastModifiedBy>
  <cp:revision>4</cp:revision>
  <cp:lastPrinted>2026-04-23T23:44:00Z</cp:lastPrinted>
  <dcterms:created xsi:type="dcterms:W3CDTF">2026-09-03T01:04:00Z</dcterms:created>
  <dcterms:modified xsi:type="dcterms:W3CDTF">2026-09-04T22:12:00Z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TF10002026</vt:lpwstr>
  </property>
</Properties>
</file>