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drawings/drawing1.xml" ContentType="application/vnd.openxmlformats-officedocument.drawingml.chartshapes+xml"/>
  <Override PartName="/word/charts/chart2.xml" ContentType="application/vnd.openxmlformats-officedocument.drawingml.chart+xml"/>
  <Override PartName="/word/drawings/drawing2.xml" ContentType="application/vnd.openxmlformats-officedocument.drawingml.chartshapes+xml"/>
  <Override PartName="/word/charts/chart3.xml" ContentType="application/vnd.openxmlformats-officedocument.drawingml.chart+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41673" w:rsidRDefault="00824C32" w:rsidP="0045304B">
      <w:pPr>
        <w:pStyle w:val="Heading1"/>
        <w:spacing w:before="240"/>
      </w:pPr>
      <w:r>
        <w:t xml:space="preserve">Project </w:t>
      </w:r>
      <w:r w:rsidR="00AB4D05">
        <w:t>Final Report</w:t>
      </w:r>
      <w:r>
        <w:t>: Pipeline Mechanics</w:t>
      </w:r>
    </w:p>
    <w:p w:rsidR="00F17AD4" w:rsidRPr="00F17AD4" w:rsidRDefault="00F17AD4" w:rsidP="00F17AD4">
      <w:pPr>
        <w:pStyle w:val="Heading2"/>
      </w:pPr>
      <w:r>
        <w:t>Abstract</w:t>
      </w:r>
    </w:p>
    <w:p w:rsidR="00824C32" w:rsidRDefault="00AC62D6" w:rsidP="00824C32">
      <w:r>
        <w:tab/>
      </w:r>
      <w:r w:rsidR="00D7008F">
        <w:t xml:space="preserve">In order to determine the effect of forwarding on the standard MIPS64 pipeline, the EduMIPS64 simulator </w:t>
      </w:r>
      <w:r w:rsidR="00D7008F">
        <w:t>was</w:t>
      </w:r>
      <w:r w:rsidR="00D7008F">
        <w:t xml:space="preserve"> altered to perform </w:t>
      </w:r>
      <w:r w:rsidR="00D7008F">
        <w:t>forwarding of only ALU instructions, only Memory instructions, or both</w:t>
      </w:r>
      <w:r w:rsidR="00D7008F">
        <w:t xml:space="preserve">. </w:t>
      </w:r>
      <w:r w:rsidR="00253740">
        <w:t xml:space="preserve">ONE LINE ABOUT HOW IT WAS MODIFIED. </w:t>
      </w:r>
      <w:r w:rsidR="00D7008F">
        <w:t xml:space="preserve">The modified </w:t>
      </w:r>
      <w:r w:rsidR="00D7008F">
        <w:t>pipelines were</w:t>
      </w:r>
      <w:r w:rsidR="00D7008F">
        <w:t xml:space="preserve"> evaluated on </w:t>
      </w:r>
      <w:r w:rsidR="00D7008F">
        <w:t>their</w:t>
      </w:r>
      <w:r w:rsidR="00D7008F">
        <w:t xml:space="preserve"> performance using a set of standardized benchmarks. </w:t>
      </w:r>
      <w:r w:rsidR="00253740">
        <w:t xml:space="preserve">After comparing the various forwarding paths, it is clear that full forwarding provided the best performance increase than ALU or Memory paths alone. </w:t>
      </w:r>
    </w:p>
    <w:p w:rsidR="00F17AD4" w:rsidRDefault="00C75A8E" w:rsidP="0062176E">
      <w:pPr>
        <w:pStyle w:val="Heading2"/>
        <w:tabs>
          <w:tab w:val="left" w:pos="8505"/>
        </w:tabs>
      </w:pPr>
      <w:r>
        <w:t>Pipelining and Forwarding</w:t>
      </w:r>
      <w:r w:rsidR="0062176E">
        <w:tab/>
      </w:r>
    </w:p>
    <w:p w:rsidR="0062176E" w:rsidRDefault="0062176E" w:rsidP="00211D6F">
      <w:pPr>
        <w:spacing w:line="240" w:lineRule="auto"/>
      </w:pPr>
      <w:r>
        <w:tab/>
        <w:t xml:space="preserve">In order to improve the performance of a modern processor, designers attempt to leverage instruction level parallelism to increase the number of instructions executed in a given clock cycle or reduce the amount of time between each instruction. Pipelining is a possible solution to this problem, where instructions are broken down into multiple stages. A basic MIPS64 pipeline is shown below, where registers are added to </w:t>
      </w:r>
      <w:r w:rsidR="00A82C8F">
        <w:t>create</w:t>
      </w:r>
      <w:r>
        <w:t xml:space="preserve"> the various pipeline stages. </w:t>
      </w:r>
    </w:p>
    <w:p w:rsidR="00A54105" w:rsidRDefault="00A54105" w:rsidP="00A54105">
      <w:pPr>
        <w:keepNext/>
        <w:jc w:val="center"/>
      </w:pPr>
      <w:r>
        <w:rPr>
          <w:noProof/>
          <w:lang w:val="en-US"/>
        </w:rPr>
        <w:drawing>
          <wp:inline distT="0" distB="0" distL="0" distR="0" wp14:anchorId="3DC659DA" wp14:editId="7D71DFBA">
            <wp:extent cx="4371975" cy="234948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lum bright="-3000" contrast="-24000"/>
                      <a:extLst>
                        <a:ext uri="{28A0092B-C50C-407E-A947-70E740481C1C}">
                          <a14:useLocalDpi xmlns:a14="http://schemas.microsoft.com/office/drawing/2010/main" val="0"/>
                        </a:ext>
                      </a:extLst>
                    </a:blip>
                    <a:srcRect/>
                    <a:stretch>
                      <a:fillRect/>
                    </a:stretch>
                  </pic:blipFill>
                  <pic:spPr bwMode="auto">
                    <a:xfrm>
                      <a:off x="0" y="0"/>
                      <a:ext cx="4380706" cy="2354175"/>
                    </a:xfrm>
                    <a:prstGeom prst="rect">
                      <a:avLst/>
                    </a:prstGeom>
                    <a:noFill/>
                    <a:ln>
                      <a:noFill/>
                    </a:ln>
                  </pic:spPr>
                </pic:pic>
              </a:graphicData>
            </a:graphic>
          </wp:inline>
        </w:drawing>
      </w:r>
    </w:p>
    <w:p w:rsidR="0062176E" w:rsidRDefault="00A54105" w:rsidP="00A54105">
      <w:pPr>
        <w:pStyle w:val="Caption"/>
        <w:jc w:val="center"/>
      </w:pPr>
      <w:r>
        <w:t xml:space="preserve">Figure </w:t>
      </w:r>
      <w:r w:rsidR="00CC39D3">
        <w:fldChar w:fldCharType="begin"/>
      </w:r>
      <w:r w:rsidR="00CC39D3">
        <w:instrText xml:space="preserve"> SEQ Figure \* ARABIC </w:instrText>
      </w:r>
      <w:r w:rsidR="00CC39D3">
        <w:fldChar w:fldCharType="separate"/>
      </w:r>
      <w:r w:rsidR="00F52D5B">
        <w:rPr>
          <w:noProof/>
        </w:rPr>
        <w:t>1</w:t>
      </w:r>
      <w:r w:rsidR="00CC39D3">
        <w:rPr>
          <w:noProof/>
        </w:rPr>
        <w:fldChar w:fldCharType="end"/>
      </w:r>
      <w:r>
        <w:t>: Basic MIPS RISC Pipeline</w:t>
      </w:r>
      <w:sdt>
        <w:sdtPr>
          <w:id w:val="753317850"/>
          <w:citation/>
        </w:sdtPr>
        <w:sdtEndPr/>
        <w:sdtContent>
          <w:r>
            <w:fldChar w:fldCharType="begin"/>
          </w:r>
          <w:r>
            <w:rPr>
              <w:lang w:val="en-US"/>
            </w:rPr>
            <w:instrText xml:space="preserve"> CITATION Joh12 \l 1033 </w:instrText>
          </w:r>
          <w:r>
            <w:fldChar w:fldCharType="separate"/>
          </w:r>
          <w:r>
            <w:rPr>
              <w:noProof/>
              <w:lang w:val="en-US"/>
            </w:rPr>
            <w:t xml:space="preserve"> </w:t>
          </w:r>
          <w:r w:rsidRPr="00A54105">
            <w:rPr>
              <w:noProof/>
              <w:lang w:val="en-US"/>
            </w:rPr>
            <w:t>[1]</w:t>
          </w:r>
          <w:r>
            <w:fldChar w:fldCharType="end"/>
          </w:r>
        </w:sdtContent>
      </w:sdt>
    </w:p>
    <w:p w:rsidR="00C06256" w:rsidRDefault="00A54105" w:rsidP="00211D6F">
      <w:pPr>
        <w:spacing w:line="240" w:lineRule="auto"/>
      </w:pPr>
      <w:r>
        <w:tab/>
      </w:r>
      <w:r w:rsidR="008718A6">
        <w:t xml:space="preserve">Using pipelining, more than one instruction can be fed into the pipeline allowing at most one instruction to be completed at the end of each clock cycle once the pipeline is filled. </w:t>
      </w:r>
      <w:r w:rsidR="00870EB3">
        <w:t xml:space="preserve">However, various structural and data hazards keep this maximum performance from being reached. For instance, consider a set of instructions that suffer from a read after write dependency, where the following instruction depends on an output generated by the previous instruction. </w:t>
      </w:r>
    </w:p>
    <w:p w:rsidR="002F44B0" w:rsidRDefault="002F44B0" w:rsidP="00211D6F">
      <w:pPr>
        <w:spacing w:line="240" w:lineRule="auto"/>
      </w:pPr>
      <w:r>
        <w:t xml:space="preserve">The following code snippet illustrates </w:t>
      </w:r>
      <w:r w:rsidR="00C06256">
        <w:t>the problem of a true ALU data dependency.</w:t>
      </w:r>
    </w:p>
    <w:p w:rsidR="002F44B0" w:rsidRPr="002F44B0" w:rsidRDefault="002F44B0" w:rsidP="00AF0787">
      <w:pPr>
        <w:pStyle w:val="NoSpacing"/>
        <w:rPr>
          <w:rFonts w:ascii="Courier New" w:hAnsi="Courier New" w:cs="Courier New"/>
        </w:rPr>
      </w:pPr>
      <w:r w:rsidRPr="002F44B0">
        <w:rPr>
          <w:rFonts w:ascii="Courier New" w:hAnsi="Courier New" w:cs="Courier New"/>
        </w:rPr>
        <w:t xml:space="preserve">DADD R1, R2, </w:t>
      </w:r>
      <w:proofErr w:type="gramStart"/>
      <w:r w:rsidRPr="002F44B0">
        <w:rPr>
          <w:rFonts w:ascii="Courier New" w:hAnsi="Courier New" w:cs="Courier New"/>
        </w:rPr>
        <w:t>R3 ;Put</w:t>
      </w:r>
      <w:proofErr w:type="gramEnd"/>
      <w:r w:rsidRPr="002F44B0">
        <w:rPr>
          <w:rFonts w:ascii="Courier New" w:hAnsi="Courier New" w:cs="Courier New"/>
        </w:rPr>
        <w:t xml:space="preserve"> something in R1</w:t>
      </w:r>
    </w:p>
    <w:p w:rsidR="002F44B0" w:rsidRDefault="002F44B0" w:rsidP="00AF0787">
      <w:pPr>
        <w:pStyle w:val="NoSpacing"/>
        <w:rPr>
          <w:rFonts w:ascii="Courier New" w:hAnsi="Courier New" w:cs="Courier New"/>
        </w:rPr>
      </w:pPr>
      <w:r w:rsidRPr="002F44B0">
        <w:rPr>
          <w:rFonts w:ascii="Courier New" w:hAnsi="Courier New" w:cs="Courier New"/>
        </w:rPr>
        <w:t xml:space="preserve">DADD R4, R1, </w:t>
      </w:r>
      <w:proofErr w:type="gramStart"/>
      <w:r w:rsidRPr="002F44B0">
        <w:rPr>
          <w:rFonts w:ascii="Courier New" w:hAnsi="Courier New" w:cs="Courier New"/>
        </w:rPr>
        <w:t>R5 ;Dependency</w:t>
      </w:r>
      <w:proofErr w:type="gramEnd"/>
      <w:r w:rsidRPr="002F44B0">
        <w:rPr>
          <w:rFonts w:ascii="Courier New" w:hAnsi="Courier New" w:cs="Courier New"/>
        </w:rPr>
        <w:t xml:space="preserve"> on R1</w:t>
      </w:r>
    </w:p>
    <w:p w:rsidR="002F44B0" w:rsidRPr="00AF0787" w:rsidRDefault="00AF0787" w:rsidP="00AF0787">
      <w:pPr>
        <w:pStyle w:val="Caption"/>
        <w:spacing w:before="40"/>
        <w:rPr>
          <w:rFonts w:ascii="Courier New" w:hAnsi="Courier New" w:cs="Courier New"/>
        </w:rPr>
      </w:pPr>
      <w:r>
        <w:t xml:space="preserve">Figure </w:t>
      </w:r>
      <w:r w:rsidR="00CC39D3">
        <w:fldChar w:fldCharType="begin"/>
      </w:r>
      <w:r w:rsidR="00CC39D3">
        <w:instrText xml:space="preserve"> SEQ Figure \* ARABIC </w:instrText>
      </w:r>
      <w:r w:rsidR="00CC39D3">
        <w:fldChar w:fldCharType="separate"/>
      </w:r>
      <w:r w:rsidR="00F52D5B">
        <w:rPr>
          <w:noProof/>
        </w:rPr>
        <w:t>2</w:t>
      </w:r>
      <w:r w:rsidR="00CC39D3">
        <w:rPr>
          <w:noProof/>
        </w:rPr>
        <w:fldChar w:fldCharType="end"/>
      </w:r>
      <w:r>
        <w:t>: R</w:t>
      </w:r>
      <w:r w:rsidR="00B0351F">
        <w:t>.</w:t>
      </w:r>
      <w:r>
        <w:t>A</w:t>
      </w:r>
      <w:r w:rsidR="00B0351F">
        <w:t>.</w:t>
      </w:r>
      <w:r>
        <w:t>W</w:t>
      </w:r>
      <w:r w:rsidR="00B0351F">
        <w:t>.</w:t>
      </w:r>
      <w:r>
        <w:t xml:space="preserve"> ALU dependency</w:t>
      </w:r>
    </w:p>
    <w:p w:rsidR="00C75A8E" w:rsidRDefault="00870EB3" w:rsidP="00211D6F">
      <w:pPr>
        <w:spacing w:line="240" w:lineRule="auto"/>
        <w:ind w:firstLine="720"/>
      </w:pPr>
      <w:r>
        <w:lastRenderedPageBreak/>
        <w:t xml:space="preserve">In the standard </w:t>
      </w:r>
      <w:r w:rsidR="00C75A8E">
        <w:t>non-</w:t>
      </w:r>
      <w:r>
        <w:t xml:space="preserve">optimized </w:t>
      </w:r>
      <w:r w:rsidR="002F44B0">
        <w:t xml:space="preserve">MIPS pipeline, a stall would be needed such that the first instruction can complete before the second can be resumed. To improve the </w:t>
      </w:r>
      <w:r w:rsidR="002B38A2">
        <w:t>efficiency</w:t>
      </w:r>
      <w:r w:rsidR="002F44B0">
        <w:t xml:space="preserve"> of the pipeline, a technique known as forwarding was developed. By passing the result of the first instruction </w:t>
      </w:r>
      <w:r w:rsidR="001F7E53">
        <w:t>back into the EX stage of the pipeline, the second instruction can execute right away, and no stall is required.</w:t>
      </w:r>
      <w:r w:rsidR="002F44B0">
        <w:t xml:space="preserve"> </w:t>
      </w:r>
    </w:p>
    <w:p w:rsidR="00F52D5B" w:rsidRDefault="00F52D5B" w:rsidP="00F52D5B">
      <w:pPr>
        <w:spacing w:line="240" w:lineRule="auto"/>
      </w:pPr>
      <w:r>
        <w:t>The following image shows the standard forwarding layout of a MIPS machine</w:t>
      </w:r>
      <w:sdt>
        <w:sdtPr>
          <w:id w:val="-278032888"/>
          <w:citation/>
        </w:sdtPr>
        <w:sdtEndPr/>
        <w:sdtContent>
          <w:r>
            <w:fldChar w:fldCharType="begin"/>
          </w:r>
          <w:r>
            <w:rPr>
              <w:lang w:val="en-US"/>
            </w:rPr>
            <w:instrText xml:space="preserve"> CITATION Joh12 \l 1033 </w:instrText>
          </w:r>
          <w:r>
            <w:fldChar w:fldCharType="separate"/>
          </w:r>
          <w:r>
            <w:rPr>
              <w:noProof/>
              <w:lang w:val="en-US"/>
            </w:rPr>
            <w:t xml:space="preserve"> </w:t>
          </w:r>
          <w:r w:rsidRPr="00F52D5B">
            <w:rPr>
              <w:noProof/>
              <w:lang w:val="en-US"/>
            </w:rPr>
            <w:t>[1]</w:t>
          </w:r>
          <w:r>
            <w:fldChar w:fldCharType="end"/>
          </w:r>
        </w:sdtContent>
      </w:sdt>
      <w:r>
        <w:t>.</w:t>
      </w:r>
    </w:p>
    <w:p w:rsidR="00F52D5B" w:rsidRDefault="00F52D5B" w:rsidP="00F52D5B">
      <w:pPr>
        <w:keepNext/>
        <w:spacing w:line="240" w:lineRule="auto"/>
        <w:jc w:val="center"/>
      </w:pPr>
      <w:r>
        <w:rPr>
          <w:noProof/>
          <w:lang w:val="en-US"/>
        </w:rPr>
        <w:drawing>
          <wp:inline distT="0" distB="0" distL="0" distR="0" wp14:anchorId="770D6900" wp14:editId="58822919">
            <wp:extent cx="2479986" cy="215265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lum bright="-40000" contrast="40000"/>
                      <a:extLst>
                        <a:ext uri="{28A0092B-C50C-407E-A947-70E740481C1C}">
                          <a14:useLocalDpi xmlns:a14="http://schemas.microsoft.com/office/drawing/2010/main" val="0"/>
                        </a:ext>
                      </a:extLst>
                    </a:blip>
                    <a:srcRect/>
                    <a:stretch>
                      <a:fillRect/>
                    </a:stretch>
                  </pic:blipFill>
                  <pic:spPr bwMode="auto">
                    <a:xfrm>
                      <a:off x="0" y="0"/>
                      <a:ext cx="2483925" cy="2156070"/>
                    </a:xfrm>
                    <a:prstGeom prst="rect">
                      <a:avLst/>
                    </a:prstGeom>
                    <a:noFill/>
                    <a:ln>
                      <a:noFill/>
                    </a:ln>
                  </pic:spPr>
                </pic:pic>
              </a:graphicData>
            </a:graphic>
          </wp:inline>
        </w:drawing>
      </w:r>
    </w:p>
    <w:p w:rsidR="00F52D5B" w:rsidRDefault="00F52D5B" w:rsidP="00F52D5B">
      <w:pPr>
        <w:pStyle w:val="Caption"/>
        <w:jc w:val="center"/>
      </w:pPr>
      <w:r>
        <w:t xml:space="preserve">Figure </w:t>
      </w:r>
      <w:r w:rsidR="00CC39D3">
        <w:fldChar w:fldCharType="begin"/>
      </w:r>
      <w:r w:rsidR="00CC39D3">
        <w:instrText xml:space="preserve"> SEQ Figure \* ARABIC </w:instrText>
      </w:r>
      <w:r w:rsidR="00CC39D3">
        <w:fldChar w:fldCharType="separate"/>
      </w:r>
      <w:r>
        <w:rPr>
          <w:noProof/>
        </w:rPr>
        <w:t>3</w:t>
      </w:r>
      <w:r w:rsidR="00CC39D3">
        <w:rPr>
          <w:noProof/>
        </w:rPr>
        <w:fldChar w:fldCharType="end"/>
      </w:r>
      <w:r>
        <w:t>: Forwarding in the MIPS pipeline</w:t>
      </w:r>
    </w:p>
    <w:p w:rsidR="00490E96" w:rsidRDefault="00490E96" w:rsidP="00490E96">
      <w:pPr>
        <w:pStyle w:val="Heading3"/>
      </w:pPr>
      <w:r w:rsidRPr="00B000FF">
        <w:t>The MIPS64 EDU environment</w:t>
      </w:r>
    </w:p>
    <w:p w:rsidR="00490E96" w:rsidRDefault="00490E96" w:rsidP="00211D6F">
      <w:pPr>
        <w:spacing w:line="240" w:lineRule="auto"/>
      </w:pPr>
      <w:r>
        <w:tab/>
        <w:t xml:space="preserve">The MIPS64 EDU environment </w:t>
      </w:r>
      <w:r w:rsidR="00887C16">
        <w:t>was</w:t>
      </w:r>
      <w:r>
        <w:t xml:space="preserve"> </w:t>
      </w:r>
      <w:r w:rsidR="00887C16">
        <w:t>the</w:t>
      </w:r>
      <w:r>
        <w:t xml:space="preserve"> platform of choice to examine the various functional differences of the MIPS64 pipeline</w:t>
      </w:r>
      <w:sdt>
        <w:sdtPr>
          <w:id w:val="-1410157497"/>
          <w:citation/>
        </w:sdtPr>
        <w:sdtEndPr/>
        <w:sdtContent>
          <w:r w:rsidR="00133ECF">
            <w:fldChar w:fldCharType="begin"/>
          </w:r>
          <w:r w:rsidR="00133ECF">
            <w:rPr>
              <w:lang w:val="en-US"/>
            </w:rPr>
            <w:instrText xml:space="preserve"> CITATION And07 \l 1033 </w:instrText>
          </w:r>
          <w:r w:rsidR="00133ECF">
            <w:fldChar w:fldCharType="separate"/>
          </w:r>
          <w:r w:rsidR="00133ECF">
            <w:rPr>
              <w:noProof/>
              <w:lang w:val="en-US"/>
            </w:rPr>
            <w:t xml:space="preserve"> </w:t>
          </w:r>
          <w:r w:rsidR="00133ECF" w:rsidRPr="00133ECF">
            <w:rPr>
              <w:noProof/>
              <w:lang w:val="en-US"/>
            </w:rPr>
            <w:t>[2]</w:t>
          </w:r>
          <w:r w:rsidR="00133ECF">
            <w:fldChar w:fldCharType="end"/>
          </w:r>
        </w:sdtContent>
      </w:sdt>
      <w:r>
        <w:t>. This java base</w:t>
      </w:r>
      <w:r w:rsidR="003A490F">
        <w:t>d</w:t>
      </w:r>
      <w:r>
        <w:t xml:space="preserve"> simulator </w:t>
      </w:r>
      <w:r w:rsidR="00887C16">
        <w:t>provided</w:t>
      </w:r>
      <w:r>
        <w:t xml:space="preserve"> a set of tools to examine the pipeline,</w:t>
      </w:r>
      <w:r w:rsidR="00887C16">
        <w:t xml:space="preserve"> including</w:t>
      </w:r>
      <w:r>
        <w:t xml:space="preserve"> where instructions are stalled, the contents of the registers, and the overall structure of memory. Using all of these tools the performance of </w:t>
      </w:r>
      <w:r w:rsidR="003A490F">
        <w:t>the</w:t>
      </w:r>
      <w:r>
        <w:t xml:space="preserve"> pipeline</w:t>
      </w:r>
      <w:r w:rsidR="003A490F">
        <w:t xml:space="preserve"> </w:t>
      </w:r>
      <w:r w:rsidR="00887C16">
        <w:t xml:space="preserve">was </w:t>
      </w:r>
      <w:r w:rsidR="003A490F">
        <w:t>evaluated</w:t>
      </w:r>
      <w:r>
        <w:t xml:space="preserve"> as </w:t>
      </w:r>
      <w:r w:rsidR="003A490F">
        <w:t xml:space="preserve">changes were made to its structure. </w:t>
      </w:r>
    </w:p>
    <w:p w:rsidR="00DC6FE1" w:rsidRDefault="00DC6FE1" w:rsidP="00DC6FE1">
      <w:pPr>
        <w:pStyle w:val="Heading2"/>
      </w:pPr>
      <w:r>
        <w:t>Methodology</w:t>
      </w:r>
    </w:p>
    <w:p w:rsidR="006374E8" w:rsidRDefault="006374E8" w:rsidP="00211D6F">
      <w:pPr>
        <w:spacing w:line="240" w:lineRule="auto"/>
      </w:pPr>
      <w:r>
        <w:tab/>
        <w:t xml:space="preserve">Since forwarding improves the performance of pipelining by solving problems read after write problems, </w:t>
      </w:r>
      <w:r w:rsidR="00AF2333">
        <w:t xml:space="preserve">where is the best place in the pipeline to implement forwarding and for what cases will this improve performance? </w:t>
      </w:r>
    </w:p>
    <w:p w:rsidR="000066CA" w:rsidRPr="006374E8" w:rsidRDefault="00AF0787" w:rsidP="00211D6F">
      <w:pPr>
        <w:spacing w:line="240" w:lineRule="auto"/>
      </w:pPr>
      <w:r>
        <w:tab/>
        <w:t xml:space="preserve">When a true data dependency occurs on an </w:t>
      </w:r>
      <w:r w:rsidR="00B0351F">
        <w:t xml:space="preserve">ALU instruction, such as the case in figure 2, a forwarding path from the output of the EX stage back into the EX will resolve the problem of needing to stall. Similarly, when a true data dependency occurs on a Load or Store instruction, forwarding from the MEM stage back into the EX or MEM stage will resolve the problem of needing to stall. </w:t>
      </w:r>
    </w:p>
    <w:p w:rsidR="00D83C76" w:rsidRDefault="00D83C76" w:rsidP="00D83C76">
      <w:pPr>
        <w:pStyle w:val="Heading3"/>
      </w:pPr>
      <w:r>
        <w:t>Modifications</w:t>
      </w:r>
    </w:p>
    <w:p w:rsidR="00676559" w:rsidRDefault="00676559" w:rsidP="00211D6F">
      <w:pPr>
        <w:spacing w:line="240" w:lineRule="auto"/>
      </w:pPr>
      <w:r>
        <w:tab/>
        <w:t xml:space="preserve">In order to determine the impact on performance of each of these forwarding paths, the MIPS64 EDU simulator was modified. These modifications allowed the user to </w:t>
      </w:r>
      <w:r w:rsidR="0047233E">
        <w:t xml:space="preserve">select whether ALU instructions, Load and Store instructions, or both are forwarded through to the next stage. This allowed each paths impact on the pipeline to evaluated. </w:t>
      </w:r>
    </w:p>
    <w:p w:rsidR="0047233E" w:rsidRDefault="0047233E" w:rsidP="00211D6F">
      <w:pPr>
        <w:spacing w:line="240" w:lineRule="auto"/>
      </w:pPr>
      <w:r>
        <w:lastRenderedPageBreak/>
        <w:t>The following image shows the additional options made available to the user after modifying the simulator.</w:t>
      </w:r>
    </w:p>
    <w:p w:rsidR="0047233E" w:rsidRDefault="009F67B6" w:rsidP="009F67B6">
      <w:pPr>
        <w:pStyle w:val="Caption"/>
        <w:jc w:val="center"/>
      </w:pPr>
      <w:r>
        <w:rPr>
          <w:noProof/>
          <w:lang w:val="en-US"/>
        </w:rPr>
        <w:drawing>
          <wp:inline distT="0" distB="0" distL="0" distR="0" wp14:anchorId="2C56B5E8" wp14:editId="158D5E99">
            <wp:extent cx="2108852" cy="1484717"/>
            <wp:effectExtent l="0" t="0" r="5715" b="127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1">
                      <a:extLst>
                        <a:ext uri="{28A0092B-C50C-407E-A947-70E740481C1C}">
                          <a14:useLocalDpi xmlns:a14="http://schemas.microsoft.com/office/drawing/2010/main" val="0"/>
                        </a:ext>
                      </a:extLst>
                    </a:blip>
                    <a:srcRect r="23345"/>
                    <a:stretch/>
                  </pic:blipFill>
                  <pic:spPr bwMode="auto">
                    <a:xfrm>
                      <a:off x="0" y="0"/>
                      <a:ext cx="2118441" cy="1491468"/>
                    </a:xfrm>
                    <a:prstGeom prst="rect">
                      <a:avLst/>
                    </a:prstGeom>
                    <a:noFill/>
                    <a:ln>
                      <a:noFill/>
                    </a:ln>
                    <a:extLst>
                      <a:ext uri="{53640926-AAD7-44D8-BBD7-CCE9431645EC}">
                        <a14:shadowObscured xmlns:a14="http://schemas.microsoft.com/office/drawing/2010/main"/>
                      </a:ext>
                    </a:extLst>
                  </pic:spPr>
                </pic:pic>
              </a:graphicData>
            </a:graphic>
          </wp:inline>
        </w:drawing>
      </w:r>
      <w:r w:rsidR="00404245">
        <w:rPr>
          <w:noProof/>
          <w:lang w:val="en-US"/>
        </w:rPr>
        <w:t xml:space="preserve">           </w:t>
      </w:r>
      <w:r w:rsidR="0047233E">
        <w:rPr>
          <w:noProof/>
          <w:lang w:val="en-US"/>
        </w:rPr>
        <w:drawing>
          <wp:inline distT="0" distB="0" distL="0" distR="0" wp14:anchorId="6B72DAD6" wp14:editId="304239FB">
            <wp:extent cx="2095500" cy="1480307"/>
            <wp:effectExtent l="0" t="0" r="0" b="571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2">
                      <a:extLst>
                        <a:ext uri="{28A0092B-C50C-407E-A947-70E740481C1C}">
                          <a14:useLocalDpi xmlns:a14="http://schemas.microsoft.com/office/drawing/2010/main" val="0"/>
                        </a:ext>
                      </a:extLst>
                    </a:blip>
                    <a:srcRect r="22838"/>
                    <a:stretch/>
                  </pic:blipFill>
                  <pic:spPr bwMode="auto">
                    <a:xfrm>
                      <a:off x="0" y="0"/>
                      <a:ext cx="2105145" cy="1487121"/>
                    </a:xfrm>
                    <a:prstGeom prst="rect">
                      <a:avLst/>
                    </a:prstGeom>
                    <a:noFill/>
                    <a:ln>
                      <a:noFill/>
                    </a:ln>
                    <a:extLst>
                      <a:ext uri="{53640926-AAD7-44D8-BBD7-CCE9431645EC}">
                        <a14:shadowObscured xmlns:a14="http://schemas.microsoft.com/office/drawing/2010/main"/>
                      </a:ext>
                    </a:extLst>
                  </pic:spPr>
                </pic:pic>
              </a:graphicData>
            </a:graphic>
          </wp:inline>
        </w:drawing>
      </w:r>
    </w:p>
    <w:p w:rsidR="0047233E" w:rsidRPr="00676559" w:rsidRDefault="0047233E" w:rsidP="0047233E">
      <w:pPr>
        <w:pStyle w:val="Caption"/>
        <w:jc w:val="center"/>
      </w:pPr>
      <w:r>
        <w:t xml:space="preserve">Figure </w:t>
      </w:r>
      <w:r w:rsidR="00CC39D3">
        <w:fldChar w:fldCharType="begin"/>
      </w:r>
      <w:r w:rsidR="00CC39D3">
        <w:instrText xml:space="preserve"> SEQ Figure \* ARABIC </w:instrText>
      </w:r>
      <w:r w:rsidR="00CC39D3">
        <w:fldChar w:fldCharType="separate"/>
      </w:r>
      <w:r w:rsidR="00F52D5B">
        <w:rPr>
          <w:noProof/>
        </w:rPr>
        <w:t>4</w:t>
      </w:r>
      <w:r w:rsidR="00CC39D3">
        <w:rPr>
          <w:noProof/>
        </w:rPr>
        <w:fldChar w:fldCharType="end"/>
      </w:r>
      <w:r w:rsidR="009F67B6">
        <w:t>: Original versus updated</w:t>
      </w:r>
      <w:r>
        <w:t xml:space="preserve"> eduMIPS64 settings dialogue</w:t>
      </w:r>
    </w:p>
    <w:p w:rsidR="001014FF" w:rsidRDefault="00AF2333" w:rsidP="00AF2333">
      <w:pPr>
        <w:pStyle w:val="Heading4"/>
      </w:pPr>
      <w:r>
        <w:t>The EX to EX path</w:t>
      </w:r>
    </w:p>
    <w:p w:rsidR="00D42D08" w:rsidRDefault="00D42D08" w:rsidP="00D42D08">
      <w:r>
        <w:tab/>
        <w:t>EXPLANATION OF HOW THE CHANGES WERE MADE</w:t>
      </w:r>
      <w:r w:rsidR="00A41924" w:rsidRPr="00A41924">
        <w:t xml:space="preserve"> </w:t>
      </w:r>
      <w:r w:rsidR="00A41924">
        <w:tab/>
        <w:t>EXPLANATION OF HOW THE CHANGES WERE MADE</w:t>
      </w:r>
      <w:r w:rsidR="00A41924" w:rsidRPr="00A41924">
        <w:t xml:space="preserve"> </w:t>
      </w:r>
      <w:r w:rsidR="00A41924">
        <w:tab/>
        <w:t>EXPLANATION OF HOW THE CHANGES WERE MADE</w:t>
      </w:r>
      <w:r w:rsidR="00A41924" w:rsidRPr="00A41924">
        <w:t xml:space="preserve"> </w:t>
      </w:r>
      <w:r w:rsidR="00A41924">
        <w:tab/>
        <w:t>EXPLANATION OF HOW THE CHANGES WERE MADE</w:t>
      </w:r>
    </w:p>
    <w:p w:rsidR="00AF2333" w:rsidRDefault="00AF2333" w:rsidP="00AF2333">
      <w:pPr>
        <w:pStyle w:val="Heading4"/>
      </w:pPr>
      <w:r>
        <w:t>The MEM to MEM path</w:t>
      </w:r>
    </w:p>
    <w:p w:rsidR="00A41924" w:rsidRDefault="00A41924" w:rsidP="00A41924">
      <w:pPr>
        <w:ind w:firstLine="720"/>
      </w:pPr>
      <w:r>
        <w:t>EXPLANATION OF HOW THE CHANGES WERE MADE</w:t>
      </w:r>
      <w:r w:rsidRPr="00A41924">
        <w:t xml:space="preserve"> </w:t>
      </w:r>
      <w:r>
        <w:tab/>
        <w:t>EXPLANATION OF HOW THE CHANGES WERE MADE</w:t>
      </w:r>
      <w:r w:rsidRPr="00A41924">
        <w:t xml:space="preserve"> </w:t>
      </w:r>
      <w:r>
        <w:tab/>
        <w:t>EXPLANATION OF HOW THE CHANGES WERE MADE</w:t>
      </w:r>
      <w:r w:rsidRPr="00A41924">
        <w:t xml:space="preserve"> </w:t>
      </w:r>
      <w:r>
        <w:tab/>
        <w:t>EXPLANATION OF HOW THE CHANGES WERE MADE</w:t>
      </w:r>
    </w:p>
    <w:p w:rsidR="00D83C76" w:rsidRDefault="00D83C76" w:rsidP="00D83C76">
      <w:pPr>
        <w:pStyle w:val="Heading3"/>
      </w:pPr>
      <w:r>
        <w:t>Test Cases</w:t>
      </w:r>
      <w:bookmarkStart w:id="0" w:name="_GoBack"/>
      <w:bookmarkEnd w:id="0"/>
    </w:p>
    <w:p w:rsidR="004D0B54" w:rsidRDefault="004D0B54" w:rsidP="00211D6F">
      <w:pPr>
        <w:spacing w:line="240" w:lineRule="auto"/>
        <w:ind w:firstLine="720"/>
      </w:pPr>
      <w:r>
        <w:t xml:space="preserve">In order to test if the pipeline will stall on a read after write (RAW), the test bench should be able to generate this type of error. After implementing forwarding, these test cases can be run again, and the number of stall cycles compared for each type of pipeline. </w:t>
      </w:r>
    </w:p>
    <w:p w:rsidR="00133ECF" w:rsidRPr="00A63272" w:rsidRDefault="004D0B54" w:rsidP="00A63272">
      <w:pPr>
        <w:spacing w:line="240" w:lineRule="auto"/>
      </w:pPr>
      <w:r>
        <w:tab/>
        <w:t>Two RAW data hazard test benches were written. The first creates a true data dependency between two registers that can be solved by forwarding to the EX stage. The second creates a dependency between two registers needed for a load and store operation, which can be solved by forwarding from the EX stage to the MEM stage and from the MEM stage to the EX stage. For the second test case, since memory is being used, there will still be at best one RAW stall.</w:t>
      </w:r>
      <w:r w:rsidR="00133ECF">
        <w:rPr>
          <w:rFonts w:ascii="Courier New" w:hAnsi="Courier New" w:cs="Courier New"/>
        </w:rPr>
        <w:tab/>
      </w:r>
    </w:p>
    <w:p w:rsidR="00133ECF" w:rsidRPr="00246BE7" w:rsidRDefault="00133ECF" w:rsidP="00211D6F">
      <w:pPr>
        <w:spacing w:line="240" w:lineRule="auto"/>
      </w:pPr>
      <w:r>
        <w:tab/>
      </w:r>
      <w:r w:rsidR="00404E25">
        <w:t>Also</w:t>
      </w:r>
      <w:r>
        <w:t xml:space="preserve">, to test how the </w:t>
      </w:r>
      <w:r w:rsidR="008E503B">
        <w:t>pipeline performs using a large mix of instructions</w:t>
      </w:r>
      <w:r w:rsidR="0045367A">
        <w:t xml:space="preserve"> a bench mark that performs a simple sorting algorithm was used</w:t>
      </w:r>
      <w:r w:rsidR="008E503B">
        <w:t xml:space="preserve">. </w:t>
      </w:r>
      <w:r w:rsidR="0045367A">
        <w:t>Provided with the MIPS simulator, this program uses a mix of ALU and Memory instructions, as well as loops.</w:t>
      </w:r>
      <w:r w:rsidR="008E503B">
        <w:t xml:space="preserve">  </w:t>
      </w:r>
      <w:r w:rsidR="00437455">
        <w:t>T</w:t>
      </w:r>
      <w:r w:rsidR="0045367A">
        <w:t>his</w:t>
      </w:r>
      <w:r w:rsidR="00437455">
        <w:t xml:space="preserve"> </w:t>
      </w:r>
      <w:r w:rsidR="00ED2CF2">
        <w:t>program</w:t>
      </w:r>
      <w:r w:rsidR="00437455">
        <w:t xml:space="preserve"> </w:t>
      </w:r>
      <w:r w:rsidR="0045367A">
        <w:t>simulates</w:t>
      </w:r>
      <w:r w:rsidR="00437455">
        <w:t xml:space="preserve"> </w:t>
      </w:r>
      <w:r w:rsidR="0045367A">
        <w:t xml:space="preserve">the operation of a real program and can be used to compare the global performance of forwarding. </w:t>
      </w:r>
      <w:r w:rsidR="00437455">
        <w:t xml:space="preserve"> </w:t>
      </w:r>
    </w:p>
    <w:p w:rsidR="00537231" w:rsidRDefault="00C50C3C" w:rsidP="00C50C3C">
      <w:pPr>
        <w:pStyle w:val="Heading3"/>
      </w:pPr>
      <w:r>
        <w:t>Evaluation</w:t>
      </w:r>
    </w:p>
    <w:p w:rsidR="00B55D91" w:rsidRDefault="00AB4D05" w:rsidP="00211D6F">
      <w:pPr>
        <w:spacing w:line="240" w:lineRule="auto"/>
      </w:pPr>
      <w:r>
        <w:tab/>
      </w:r>
      <w:r w:rsidR="00A90C7C">
        <w:t xml:space="preserve">Each benchmark was evaluated for all three possible cases of forwarding, where either no forwarding was used, ALU forwarding was used, Memory forwarding was used, or full forwarding was used. </w:t>
      </w:r>
      <w:r w:rsidR="002948B8">
        <w:t xml:space="preserve">The number of read after write (RAW) stalls, structural stalls, cycles, </w:t>
      </w:r>
      <w:r w:rsidR="002610C2">
        <w:lastRenderedPageBreak/>
        <w:t>instruction count, and clock cycles per instruction (CPI)</w:t>
      </w:r>
      <w:r w:rsidR="002948B8">
        <w:t xml:space="preserve"> was noted. </w:t>
      </w:r>
      <w:r w:rsidR="00FC36E3">
        <w:t xml:space="preserve">The code for each test bench is provided for the </w:t>
      </w:r>
      <w:r w:rsidR="00C00A6E">
        <w:t>reader’s</w:t>
      </w:r>
      <w:r w:rsidR="00FC36E3">
        <w:t xml:space="preserve"> convenience in Appendix A. </w:t>
      </w:r>
    </w:p>
    <w:p w:rsidR="0010148B" w:rsidRDefault="00B55D91" w:rsidP="00B55D91">
      <w:pPr>
        <w:spacing w:line="240" w:lineRule="auto"/>
      </w:pPr>
      <w:r>
        <w:t>The following graph shows the read after write stalls and clock cycles per instruction for the first data hazard test bench</w:t>
      </w:r>
      <w:r w:rsidR="00F22817">
        <w:t>, see Appendix A</w:t>
      </w:r>
      <w:r w:rsidR="0010148B">
        <w:t xml:space="preserve"> item 1 </w:t>
      </w:r>
      <w:r>
        <w:t>for test bench code.</w:t>
      </w:r>
    </w:p>
    <w:p w:rsidR="00CE256B" w:rsidRDefault="00CE256B" w:rsidP="0080256D">
      <w:pPr>
        <w:spacing w:line="240" w:lineRule="auto"/>
        <w:jc w:val="center"/>
      </w:pPr>
      <w:r>
        <w:rPr>
          <w:noProof/>
          <w:lang w:val="en-US"/>
        </w:rPr>
        <w:drawing>
          <wp:inline distT="0" distB="0" distL="0" distR="0" wp14:anchorId="28819508" wp14:editId="77DCB1A5">
            <wp:extent cx="5086350" cy="2828925"/>
            <wp:effectExtent l="0" t="0" r="0" b="0"/>
            <wp:docPr id="1" name="Chart 1"/>
            <wp:cNvGraphicFramePr/>
            <a:graphic xmlns:a="http://schemas.openxmlformats.org/drawingml/2006/main">
              <a:graphicData uri="http://schemas.openxmlformats.org/drawingml/2006/chart">
                <c:chart xmlns:c="http://schemas.openxmlformats.org/drawingml/2006/chart" xmlns:r="http://schemas.openxmlformats.org/officeDocument/2006/relationships" r:id="rId13"/>
              </a:graphicData>
            </a:graphic>
          </wp:inline>
        </w:drawing>
      </w:r>
    </w:p>
    <w:p w:rsidR="0010148B" w:rsidRDefault="006E7004" w:rsidP="00416176">
      <w:pPr>
        <w:spacing w:line="240" w:lineRule="auto"/>
        <w:ind w:firstLine="720"/>
      </w:pPr>
      <w:r>
        <w:t>The graph above shows</w:t>
      </w:r>
      <w:r w:rsidR="00FF015A">
        <w:t xml:space="preserve"> how the various forwarding stages affect</w:t>
      </w:r>
      <w:r>
        <w:t xml:space="preserve"> the</w:t>
      </w:r>
      <w:r w:rsidR="00FF015A">
        <w:t xml:space="preserve"> performance</w:t>
      </w:r>
      <w:r>
        <w:t xml:space="preserve"> of the benchmark by comparing RAW stalls and CPI</w:t>
      </w:r>
      <w:r w:rsidR="00FF015A">
        <w:t>. When there is no forwarding, two read after write stalls occur and has a CPI of 1.727, including the overhead needed to setup the computation. However, if ALU forwarding is enabled, no RAW stalls occur, a</w:t>
      </w:r>
      <w:r w:rsidR="00484AFA">
        <w:t>nd the CPI is reduced to 1.545. If only the memory forwarding path is enabled, no performance improvement is observed. Finally, full forwa</w:t>
      </w:r>
      <w:r w:rsidR="00C403E7">
        <w:t>rding improves the performance</w:t>
      </w:r>
      <w:r w:rsidR="00484AFA">
        <w:t xml:space="preserve"> </w:t>
      </w:r>
      <w:r w:rsidR="00C403E7">
        <w:t>to the same extent as ALU forwarding.</w:t>
      </w:r>
    </w:p>
    <w:p w:rsidR="0010148B" w:rsidRDefault="0010148B" w:rsidP="0010148B">
      <w:pPr>
        <w:spacing w:line="240" w:lineRule="auto"/>
      </w:pPr>
      <w:r>
        <w:t>The following graph shows the read after write stalls and clock cycles per instruction for the second data hazard test bench, see Appendix A item 2 for test bench code.</w:t>
      </w:r>
    </w:p>
    <w:p w:rsidR="0010148B" w:rsidRDefault="0010148B" w:rsidP="0080256D">
      <w:pPr>
        <w:spacing w:line="240" w:lineRule="auto"/>
        <w:jc w:val="center"/>
      </w:pPr>
      <w:r>
        <w:rPr>
          <w:noProof/>
          <w:lang w:val="en-US"/>
        </w:rPr>
        <w:lastRenderedPageBreak/>
        <w:drawing>
          <wp:inline distT="0" distB="0" distL="0" distR="0" wp14:anchorId="07D37C46" wp14:editId="6681C9E1">
            <wp:extent cx="5162550" cy="2990850"/>
            <wp:effectExtent l="0" t="0" r="0" b="0"/>
            <wp:docPr id="5" name="Chart 5"/>
            <wp:cNvGraphicFramePr/>
            <a:graphic xmlns:a="http://schemas.openxmlformats.org/drawingml/2006/main">
              <a:graphicData uri="http://schemas.openxmlformats.org/drawingml/2006/chart">
                <c:chart xmlns:c="http://schemas.openxmlformats.org/drawingml/2006/chart" xmlns:r="http://schemas.openxmlformats.org/officeDocument/2006/relationships" r:id="rId14"/>
              </a:graphicData>
            </a:graphic>
          </wp:inline>
        </w:drawing>
      </w:r>
    </w:p>
    <w:p w:rsidR="006E7004" w:rsidRDefault="006E7004" w:rsidP="006E7004">
      <w:pPr>
        <w:spacing w:line="240" w:lineRule="auto"/>
        <w:ind w:firstLine="720"/>
      </w:pPr>
      <w:r>
        <w:t xml:space="preserve">When there is no forwarding, </w:t>
      </w:r>
      <w:r>
        <w:t>four</w:t>
      </w:r>
      <w:r>
        <w:t xml:space="preserve"> read after write stalls occur and has a CPI of 1.</w:t>
      </w:r>
      <w:r>
        <w:t>769</w:t>
      </w:r>
      <w:r>
        <w:t xml:space="preserve">, including the overhead needed to setup the computation. However, if ALU forwarding is enabled, </w:t>
      </w:r>
      <w:r>
        <w:t>two</w:t>
      </w:r>
      <w:r>
        <w:t xml:space="preserve"> RAW stalls occur, and the CPI is reduced to 1.</w:t>
      </w:r>
      <w:r>
        <w:t>651</w:t>
      </w:r>
      <w:r>
        <w:t xml:space="preserve">. If only the memory forwarding path is enabled, </w:t>
      </w:r>
      <w:r>
        <w:t>three RAW stalls occur and the CPI is 1.692.</w:t>
      </w:r>
      <w:r>
        <w:t xml:space="preserve"> Finally, full forwarding improves the performance to</w:t>
      </w:r>
      <w:r>
        <w:t xml:space="preserve"> no RAW stalls and the lowest CPI of 1.461.</w:t>
      </w:r>
    </w:p>
    <w:p w:rsidR="00526738" w:rsidRDefault="00526738" w:rsidP="00526738">
      <w:pPr>
        <w:spacing w:line="240" w:lineRule="auto"/>
      </w:pPr>
      <w:r>
        <w:t xml:space="preserve">The following graph shows the read after write stalls and clock cycles per instruction for the </w:t>
      </w:r>
      <w:r>
        <w:t>third</w:t>
      </w:r>
      <w:r>
        <w:t xml:space="preserve"> data hazard t</w:t>
      </w:r>
      <w:r>
        <w:t>est bench, see Appendix A item 3</w:t>
      </w:r>
      <w:r>
        <w:t xml:space="preserve"> for test bench code.</w:t>
      </w:r>
    </w:p>
    <w:p w:rsidR="009B00CF" w:rsidRDefault="00BB6A80" w:rsidP="0080256D">
      <w:pPr>
        <w:spacing w:line="240" w:lineRule="auto"/>
        <w:ind w:firstLine="720"/>
        <w:jc w:val="center"/>
      </w:pPr>
      <w:r>
        <w:rPr>
          <w:noProof/>
          <w:lang w:val="en-US"/>
        </w:rPr>
        <w:drawing>
          <wp:inline distT="0" distB="0" distL="0" distR="0" wp14:anchorId="3094B4CC" wp14:editId="59192962">
            <wp:extent cx="4791075" cy="2533650"/>
            <wp:effectExtent l="0" t="0" r="0" b="0"/>
            <wp:docPr id="9" name="Chart 9"/>
            <wp:cNvGraphicFramePr/>
            <a:graphic xmlns:a="http://schemas.openxmlformats.org/drawingml/2006/main">
              <a:graphicData uri="http://schemas.openxmlformats.org/drawingml/2006/chart">
                <c:chart xmlns:c="http://schemas.openxmlformats.org/drawingml/2006/chart" xmlns:r="http://schemas.openxmlformats.org/officeDocument/2006/relationships" r:id="rId15"/>
              </a:graphicData>
            </a:graphic>
          </wp:inline>
        </w:drawing>
      </w:r>
    </w:p>
    <w:p w:rsidR="003979AE" w:rsidRDefault="003979AE" w:rsidP="003979AE">
      <w:pPr>
        <w:spacing w:line="240" w:lineRule="auto"/>
        <w:ind w:firstLine="720"/>
      </w:pPr>
      <w:r>
        <w:t xml:space="preserve">When there is no forwarding, </w:t>
      </w:r>
      <w:r>
        <w:t>654</w:t>
      </w:r>
      <w:r>
        <w:t xml:space="preserve"> read after write stalls occur and has a CPI of </w:t>
      </w:r>
      <w:r>
        <w:t>2.02</w:t>
      </w:r>
      <w:r>
        <w:t xml:space="preserve">. However, if ALU forwarding is enabled, </w:t>
      </w:r>
      <w:r>
        <w:t>148</w:t>
      </w:r>
      <w:r>
        <w:t xml:space="preserve"> RAW stalls occur, and the CPI is reduced to 1.</w:t>
      </w:r>
      <w:r>
        <w:t>33</w:t>
      </w:r>
      <w:r>
        <w:t xml:space="preserve">. If only the memory forwarding path is enabled, </w:t>
      </w:r>
      <w:r>
        <w:t>580</w:t>
      </w:r>
      <w:r>
        <w:t xml:space="preserve"> RA</w:t>
      </w:r>
      <w:r>
        <w:t>W stalls occur and the CPI is 1.919</w:t>
      </w:r>
      <w:r>
        <w:t xml:space="preserve">. Finally, full forwarding improves the performance to </w:t>
      </w:r>
      <w:r>
        <w:t>74</w:t>
      </w:r>
      <w:r>
        <w:t xml:space="preserve"> RAW stalls and the lowest CPI of 1.</w:t>
      </w:r>
      <w:r w:rsidR="00AC7A3E">
        <w:t>229</w:t>
      </w:r>
      <w:r>
        <w:t>.</w:t>
      </w:r>
    </w:p>
    <w:p w:rsidR="00ED4EE7" w:rsidRDefault="00ED4EE7" w:rsidP="00ED4EE7">
      <w:pPr>
        <w:pStyle w:val="Heading1"/>
      </w:pPr>
      <w:r>
        <w:lastRenderedPageBreak/>
        <w:t>Conclusion</w:t>
      </w:r>
    </w:p>
    <w:p w:rsidR="00F22817" w:rsidRDefault="00F22817" w:rsidP="001417D7">
      <w:pPr>
        <w:rPr>
          <w:rFonts w:eastAsiaTheme="majorEastAsia"/>
        </w:rPr>
      </w:pPr>
      <w:r>
        <w:br w:type="page"/>
      </w:r>
    </w:p>
    <w:p w:rsidR="00F22817" w:rsidRDefault="00F22817" w:rsidP="00F22817">
      <w:pPr>
        <w:pStyle w:val="Heading1"/>
      </w:pPr>
      <w:r>
        <w:lastRenderedPageBreak/>
        <w:t>Appendix A: Test Benches</w:t>
      </w:r>
    </w:p>
    <w:p w:rsidR="00F22817" w:rsidRDefault="00F22817" w:rsidP="00C22425">
      <w:pPr>
        <w:pStyle w:val="Heading2"/>
        <w:numPr>
          <w:ilvl w:val="0"/>
          <w:numId w:val="3"/>
        </w:numPr>
      </w:pPr>
      <w:r>
        <w:t>ALU Data Hazard Test Bench:</w:t>
      </w:r>
    </w:p>
    <w:p w:rsidR="00C22425" w:rsidRPr="00C22425" w:rsidRDefault="00C22425" w:rsidP="00C22425">
      <w:pPr>
        <w:pStyle w:val="NoSpacing"/>
        <w:ind w:left="360"/>
        <w:rPr>
          <w:rFonts w:ascii="Courier New" w:hAnsi="Courier New" w:cs="Courier New"/>
          <w:sz w:val="20"/>
        </w:rPr>
      </w:pPr>
      <w:proofErr w:type="gramStart"/>
      <w:r w:rsidRPr="00C22425">
        <w:rPr>
          <w:rFonts w:ascii="Courier New" w:hAnsi="Courier New" w:cs="Courier New"/>
          <w:sz w:val="20"/>
        </w:rPr>
        <w:t>;Authors</w:t>
      </w:r>
      <w:proofErr w:type="gramEnd"/>
      <w:r w:rsidRPr="00C22425">
        <w:rPr>
          <w:rFonts w:ascii="Courier New" w:hAnsi="Courier New" w:cs="Courier New"/>
          <w:sz w:val="20"/>
        </w:rPr>
        <w:t>: Dirk Dubois, Chris Morin</w:t>
      </w:r>
    </w:p>
    <w:p w:rsidR="00C22425" w:rsidRPr="00C22425" w:rsidRDefault="00C22425" w:rsidP="00C22425">
      <w:pPr>
        <w:pStyle w:val="NoSpacing"/>
        <w:ind w:left="360"/>
        <w:rPr>
          <w:rFonts w:ascii="Courier New" w:hAnsi="Courier New" w:cs="Courier New"/>
          <w:sz w:val="20"/>
        </w:rPr>
      </w:pPr>
      <w:proofErr w:type="gramStart"/>
      <w:r w:rsidRPr="00C22425">
        <w:rPr>
          <w:rFonts w:ascii="Courier New" w:hAnsi="Courier New" w:cs="Courier New"/>
          <w:sz w:val="20"/>
        </w:rPr>
        <w:t>;Date</w:t>
      </w:r>
      <w:proofErr w:type="gramEnd"/>
      <w:r w:rsidRPr="00C22425">
        <w:rPr>
          <w:rFonts w:ascii="Courier New" w:hAnsi="Courier New" w:cs="Courier New"/>
          <w:sz w:val="20"/>
        </w:rPr>
        <w:t>: March 28th, 2013</w:t>
      </w:r>
    </w:p>
    <w:p w:rsidR="00C22425" w:rsidRPr="00C22425" w:rsidRDefault="00C22425" w:rsidP="00C22425">
      <w:pPr>
        <w:pStyle w:val="NoSpacing"/>
        <w:ind w:left="360"/>
        <w:rPr>
          <w:rFonts w:ascii="Courier New" w:hAnsi="Courier New" w:cs="Courier New"/>
          <w:sz w:val="20"/>
        </w:rPr>
      </w:pPr>
      <w:proofErr w:type="gramStart"/>
      <w:r w:rsidRPr="00C22425">
        <w:rPr>
          <w:rFonts w:ascii="Courier New" w:hAnsi="Courier New" w:cs="Courier New"/>
          <w:sz w:val="20"/>
        </w:rPr>
        <w:t>;File</w:t>
      </w:r>
      <w:proofErr w:type="gramEnd"/>
      <w:r w:rsidRPr="00C22425">
        <w:rPr>
          <w:rFonts w:ascii="Courier New" w:hAnsi="Courier New" w:cs="Courier New"/>
          <w:sz w:val="20"/>
        </w:rPr>
        <w:t>: dataHazzardTestBench1</w:t>
      </w:r>
    </w:p>
    <w:p w:rsidR="00C22425" w:rsidRPr="00C22425" w:rsidRDefault="00C22425" w:rsidP="00C22425">
      <w:pPr>
        <w:pStyle w:val="NoSpacing"/>
        <w:ind w:left="360"/>
        <w:rPr>
          <w:rFonts w:ascii="Courier New" w:hAnsi="Courier New" w:cs="Courier New"/>
          <w:sz w:val="20"/>
        </w:rPr>
      </w:pPr>
      <w:proofErr w:type="gramStart"/>
      <w:r w:rsidRPr="00C22425">
        <w:rPr>
          <w:rFonts w:ascii="Courier New" w:hAnsi="Courier New" w:cs="Courier New"/>
          <w:sz w:val="20"/>
        </w:rPr>
        <w:t>;Data</w:t>
      </w:r>
      <w:proofErr w:type="gramEnd"/>
      <w:r w:rsidRPr="00C22425">
        <w:rPr>
          <w:rFonts w:ascii="Courier New" w:hAnsi="Courier New" w:cs="Courier New"/>
          <w:sz w:val="20"/>
        </w:rPr>
        <w:t xml:space="preserve"> </w:t>
      </w:r>
      <w:proofErr w:type="spellStart"/>
      <w:r w:rsidRPr="00C22425">
        <w:rPr>
          <w:rFonts w:ascii="Courier New" w:hAnsi="Courier New" w:cs="Courier New"/>
          <w:sz w:val="20"/>
        </w:rPr>
        <w:t>Hazzard</w:t>
      </w:r>
      <w:proofErr w:type="spellEnd"/>
      <w:r w:rsidRPr="00C22425">
        <w:rPr>
          <w:rFonts w:ascii="Courier New" w:hAnsi="Courier New" w:cs="Courier New"/>
          <w:sz w:val="20"/>
        </w:rPr>
        <w:t xml:space="preserve"> Test Bench that shows a true RAW </w:t>
      </w:r>
      <w:proofErr w:type="spellStart"/>
      <w:r w:rsidRPr="00C22425">
        <w:rPr>
          <w:rFonts w:ascii="Courier New" w:hAnsi="Courier New" w:cs="Courier New"/>
          <w:sz w:val="20"/>
        </w:rPr>
        <w:t>dependencie</w:t>
      </w:r>
      <w:proofErr w:type="spellEnd"/>
      <w:r w:rsidRPr="00C22425">
        <w:rPr>
          <w:rFonts w:ascii="Courier New" w:hAnsi="Courier New" w:cs="Courier New"/>
          <w:sz w:val="20"/>
        </w:rPr>
        <w:t xml:space="preserve"> in the EX stage</w:t>
      </w:r>
    </w:p>
    <w:p w:rsidR="00C22425" w:rsidRPr="00C22425" w:rsidRDefault="00C22425" w:rsidP="00C22425">
      <w:pPr>
        <w:pStyle w:val="NoSpacing"/>
        <w:ind w:left="360"/>
        <w:rPr>
          <w:rFonts w:ascii="Courier New" w:hAnsi="Courier New" w:cs="Courier New"/>
          <w:sz w:val="20"/>
        </w:rPr>
      </w:pP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.data</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roofErr w:type="gramStart"/>
      <w:r w:rsidRPr="00C22425">
        <w:rPr>
          <w:rFonts w:ascii="Courier New" w:hAnsi="Courier New" w:cs="Courier New"/>
          <w:sz w:val="20"/>
        </w:rPr>
        <w:t>;Empty</w:t>
      </w:r>
      <w:proofErr w:type="gramEnd"/>
      <w:r w:rsidRPr="00C22425">
        <w:rPr>
          <w:rFonts w:ascii="Courier New" w:hAnsi="Courier New" w:cs="Courier New"/>
          <w:sz w:val="20"/>
        </w:rPr>
        <w:t xml:space="preserve"> not playing with memory</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.code</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roofErr w:type="gramStart"/>
      <w:r w:rsidRPr="00C22425">
        <w:rPr>
          <w:rFonts w:ascii="Courier New" w:hAnsi="Courier New" w:cs="Courier New"/>
          <w:sz w:val="20"/>
        </w:rPr>
        <w:t>;Prepare</w:t>
      </w:r>
      <w:proofErr w:type="gramEnd"/>
      <w:r w:rsidRPr="00C22425">
        <w:rPr>
          <w:rFonts w:ascii="Courier New" w:hAnsi="Courier New" w:cs="Courier New"/>
          <w:sz w:val="20"/>
        </w:rPr>
        <w:t xml:space="preserve"> registers</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DADDI R2, R2, 5</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DADDI R3, R3, 5</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DADDI R5, R5, 5</w:t>
      </w:r>
      <w:r w:rsidRPr="00C22425">
        <w:rPr>
          <w:rFonts w:ascii="Courier New" w:hAnsi="Courier New" w:cs="Courier New"/>
          <w:sz w:val="20"/>
        </w:rPr>
        <w:tab/>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NOP</w:t>
      </w:r>
    </w:p>
    <w:p w:rsidR="00C22425" w:rsidRPr="00C22425" w:rsidRDefault="00C22425" w:rsidP="00C22425">
      <w:pPr>
        <w:pStyle w:val="NoSpacing"/>
        <w:ind w:left="360"/>
        <w:rPr>
          <w:rFonts w:ascii="Courier New" w:hAnsi="Courier New" w:cs="Courier New"/>
          <w:sz w:val="20"/>
        </w:rPr>
      </w:pP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roofErr w:type="gramStart"/>
      <w:r w:rsidRPr="00C22425">
        <w:rPr>
          <w:rFonts w:ascii="Courier New" w:hAnsi="Courier New" w:cs="Courier New"/>
          <w:sz w:val="20"/>
        </w:rPr>
        <w:t>;Do</w:t>
      </w:r>
      <w:proofErr w:type="gramEnd"/>
      <w:r w:rsidRPr="00C22425">
        <w:rPr>
          <w:rFonts w:ascii="Courier New" w:hAnsi="Courier New" w:cs="Courier New"/>
          <w:sz w:val="20"/>
        </w:rPr>
        <w:t xml:space="preserve"> Useful work</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roofErr w:type="gramStart"/>
      <w:r w:rsidRPr="00C22425">
        <w:rPr>
          <w:rFonts w:ascii="Courier New" w:hAnsi="Courier New" w:cs="Courier New"/>
          <w:sz w:val="20"/>
        </w:rPr>
        <w:t>;Without</w:t>
      </w:r>
      <w:proofErr w:type="gramEnd"/>
      <w:r w:rsidRPr="00C22425">
        <w:rPr>
          <w:rFonts w:ascii="Courier New" w:hAnsi="Courier New" w:cs="Courier New"/>
          <w:sz w:val="20"/>
        </w:rPr>
        <w:t xml:space="preserve"> forwarding 2 RAW stalls expected due to R1 dependency</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roofErr w:type="gramStart"/>
      <w:r w:rsidRPr="00C22425">
        <w:rPr>
          <w:rFonts w:ascii="Courier New" w:hAnsi="Courier New" w:cs="Courier New"/>
          <w:sz w:val="20"/>
        </w:rPr>
        <w:t>;Adding</w:t>
      </w:r>
      <w:proofErr w:type="gramEnd"/>
      <w:r w:rsidRPr="00C22425">
        <w:rPr>
          <w:rFonts w:ascii="Courier New" w:hAnsi="Courier New" w:cs="Courier New"/>
          <w:sz w:val="20"/>
        </w:rPr>
        <w:t xml:space="preserve"> forwarding from EX to back to EX will solve this stall</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 xml:space="preserve">DADD R1, R2, </w:t>
      </w:r>
      <w:proofErr w:type="gramStart"/>
      <w:r w:rsidRPr="00C22425">
        <w:rPr>
          <w:rFonts w:ascii="Courier New" w:hAnsi="Courier New" w:cs="Courier New"/>
          <w:sz w:val="20"/>
        </w:rPr>
        <w:t>R3 ;Put</w:t>
      </w:r>
      <w:proofErr w:type="gramEnd"/>
      <w:r w:rsidRPr="00C22425">
        <w:rPr>
          <w:rFonts w:ascii="Courier New" w:hAnsi="Courier New" w:cs="Courier New"/>
          <w:sz w:val="20"/>
        </w:rPr>
        <w:t xml:space="preserve"> something in R1</w:t>
      </w:r>
    </w:p>
    <w:p w:rsidR="00C22425" w:rsidRP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 xml:space="preserve">DADD R4, R1, </w:t>
      </w:r>
      <w:proofErr w:type="gramStart"/>
      <w:r w:rsidRPr="00C22425">
        <w:rPr>
          <w:rFonts w:ascii="Courier New" w:hAnsi="Courier New" w:cs="Courier New"/>
          <w:sz w:val="20"/>
        </w:rPr>
        <w:t>R5 ;Dependency</w:t>
      </w:r>
      <w:proofErr w:type="gramEnd"/>
      <w:r w:rsidRPr="00C22425">
        <w:rPr>
          <w:rFonts w:ascii="Courier New" w:hAnsi="Courier New" w:cs="Courier New"/>
          <w:sz w:val="20"/>
        </w:rPr>
        <w:t xml:space="preserve"> on R1</w:t>
      </w:r>
    </w:p>
    <w:p w:rsidR="00C22425" w:rsidRPr="00C22425" w:rsidRDefault="00C22425" w:rsidP="00C22425">
      <w:pPr>
        <w:pStyle w:val="NoSpacing"/>
        <w:ind w:left="360"/>
        <w:rPr>
          <w:rFonts w:ascii="Courier New" w:hAnsi="Courier New" w:cs="Courier New"/>
          <w:sz w:val="20"/>
        </w:rPr>
      </w:pPr>
    </w:p>
    <w:p w:rsidR="00C22425" w:rsidRDefault="00C22425" w:rsidP="00C22425">
      <w:pPr>
        <w:pStyle w:val="NoSpacing"/>
        <w:ind w:left="360"/>
        <w:rPr>
          <w:rFonts w:ascii="Courier New" w:hAnsi="Courier New" w:cs="Courier New"/>
          <w:sz w:val="20"/>
        </w:rPr>
      </w:pPr>
      <w:r w:rsidRPr="00C22425">
        <w:rPr>
          <w:rFonts w:ascii="Courier New" w:hAnsi="Courier New" w:cs="Courier New"/>
          <w:sz w:val="20"/>
        </w:rPr>
        <w:tab/>
        <w:t xml:space="preserve">SYSCALL </w:t>
      </w:r>
      <w:proofErr w:type="gramStart"/>
      <w:r w:rsidRPr="00C22425">
        <w:rPr>
          <w:rFonts w:ascii="Courier New" w:hAnsi="Courier New" w:cs="Courier New"/>
          <w:sz w:val="20"/>
        </w:rPr>
        <w:t>0 ;Exit</w:t>
      </w:r>
      <w:proofErr w:type="gramEnd"/>
      <w:r w:rsidRPr="00C22425">
        <w:rPr>
          <w:rFonts w:ascii="Courier New" w:hAnsi="Courier New" w:cs="Courier New"/>
          <w:sz w:val="20"/>
        </w:rPr>
        <w:t xml:space="preserve"> program</w:t>
      </w:r>
    </w:p>
    <w:p w:rsidR="00710BCA" w:rsidRDefault="00710BCA" w:rsidP="00710BCA">
      <w:pPr>
        <w:pStyle w:val="Heading2"/>
        <w:numPr>
          <w:ilvl w:val="0"/>
          <w:numId w:val="3"/>
        </w:numPr>
      </w:pPr>
      <w:r>
        <w:t>Load Store Data Hazard Test Bench:</w:t>
      </w:r>
    </w:p>
    <w:p w:rsidR="00710BCA" w:rsidRPr="00710BCA" w:rsidRDefault="00710BCA" w:rsidP="00710BCA">
      <w:pPr>
        <w:pStyle w:val="NoSpacing"/>
        <w:ind w:left="360"/>
        <w:rPr>
          <w:rFonts w:ascii="Courier New" w:hAnsi="Courier New" w:cs="Courier New"/>
          <w:sz w:val="20"/>
        </w:rPr>
      </w:pPr>
      <w:proofErr w:type="gramStart"/>
      <w:r w:rsidRPr="00710BCA">
        <w:rPr>
          <w:rFonts w:ascii="Courier New" w:hAnsi="Courier New" w:cs="Courier New"/>
          <w:sz w:val="20"/>
        </w:rPr>
        <w:t>;Authors</w:t>
      </w:r>
      <w:proofErr w:type="gramEnd"/>
      <w:r w:rsidRPr="00710BCA">
        <w:rPr>
          <w:rFonts w:ascii="Courier New" w:hAnsi="Courier New" w:cs="Courier New"/>
          <w:sz w:val="20"/>
        </w:rPr>
        <w:t>: Dirk Dubois, Chris Morin</w:t>
      </w:r>
    </w:p>
    <w:p w:rsidR="00710BCA" w:rsidRPr="00710BCA" w:rsidRDefault="00710BCA" w:rsidP="00710BCA">
      <w:pPr>
        <w:pStyle w:val="NoSpacing"/>
        <w:ind w:left="360"/>
        <w:rPr>
          <w:rFonts w:ascii="Courier New" w:hAnsi="Courier New" w:cs="Courier New"/>
          <w:sz w:val="20"/>
        </w:rPr>
      </w:pPr>
      <w:proofErr w:type="gramStart"/>
      <w:r w:rsidRPr="00710BCA">
        <w:rPr>
          <w:rFonts w:ascii="Courier New" w:hAnsi="Courier New" w:cs="Courier New"/>
          <w:sz w:val="20"/>
        </w:rPr>
        <w:t>;Date</w:t>
      </w:r>
      <w:proofErr w:type="gramEnd"/>
      <w:r w:rsidRPr="00710BCA">
        <w:rPr>
          <w:rFonts w:ascii="Courier New" w:hAnsi="Courier New" w:cs="Courier New"/>
          <w:sz w:val="20"/>
        </w:rPr>
        <w:t>: March 28th, 2013</w:t>
      </w:r>
    </w:p>
    <w:p w:rsidR="00710BCA" w:rsidRPr="00710BCA" w:rsidRDefault="00710BCA" w:rsidP="00710BCA">
      <w:pPr>
        <w:pStyle w:val="NoSpacing"/>
        <w:ind w:left="360"/>
        <w:rPr>
          <w:rFonts w:ascii="Courier New" w:hAnsi="Courier New" w:cs="Courier New"/>
          <w:sz w:val="20"/>
        </w:rPr>
      </w:pPr>
      <w:proofErr w:type="gramStart"/>
      <w:r w:rsidRPr="00710BCA">
        <w:rPr>
          <w:rFonts w:ascii="Courier New" w:hAnsi="Courier New" w:cs="Courier New"/>
          <w:sz w:val="20"/>
        </w:rPr>
        <w:t>;File</w:t>
      </w:r>
      <w:proofErr w:type="gramEnd"/>
      <w:r w:rsidRPr="00710BCA">
        <w:rPr>
          <w:rFonts w:ascii="Courier New" w:hAnsi="Courier New" w:cs="Courier New"/>
          <w:sz w:val="20"/>
        </w:rPr>
        <w:t>: dataHazzardTestBench2</w:t>
      </w:r>
    </w:p>
    <w:p w:rsidR="00710BCA" w:rsidRPr="00710BCA" w:rsidRDefault="00710BCA" w:rsidP="00710BCA">
      <w:pPr>
        <w:pStyle w:val="NoSpacing"/>
        <w:ind w:left="360"/>
        <w:rPr>
          <w:rFonts w:ascii="Courier New" w:hAnsi="Courier New" w:cs="Courier New"/>
          <w:sz w:val="20"/>
        </w:rPr>
      </w:pPr>
      <w:proofErr w:type="gramStart"/>
      <w:r w:rsidRPr="00710BCA">
        <w:rPr>
          <w:rFonts w:ascii="Courier New" w:hAnsi="Courier New" w:cs="Courier New"/>
          <w:sz w:val="20"/>
        </w:rPr>
        <w:t>;Data</w:t>
      </w:r>
      <w:proofErr w:type="gramEnd"/>
      <w:r w:rsidRPr="00710BCA">
        <w:rPr>
          <w:rFonts w:ascii="Courier New" w:hAnsi="Courier New" w:cs="Courier New"/>
          <w:sz w:val="20"/>
        </w:rPr>
        <w:t xml:space="preserve"> </w:t>
      </w:r>
      <w:proofErr w:type="spellStart"/>
      <w:r w:rsidRPr="00710BCA">
        <w:rPr>
          <w:rFonts w:ascii="Courier New" w:hAnsi="Courier New" w:cs="Courier New"/>
          <w:sz w:val="20"/>
        </w:rPr>
        <w:t>Hazzard</w:t>
      </w:r>
      <w:proofErr w:type="spellEnd"/>
      <w:r w:rsidRPr="00710BCA">
        <w:rPr>
          <w:rFonts w:ascii="Courier New" w:hAnsi="Courier New" w:cs="Courier New"/>
          <w:sz w:val="20"/>
        </w:rPr>
        <w:t xml:space="preserve"> Test Bench that shows a true RAW </w:t>
      </w:r>
      <w:proofErr w:type="spellStart"/>
      <w:r w:rsidRPr="00710BCA">
        <w:rPr>
          <w:rFonts w:ascii="Courier New" w:hAnsi="Courier New" w:cs="Courier New"/>
          <w:sz w:val="20"/>
        </w:rPr>
        <w:t>dependencie</w:t>
      </w:r>
      <w:proofErr w:type="spellEnd"/>
      <w:r w:rsidRPr="00710BCA">
        <w:rPr>
          <w:rFonts w:ascii="Courier New" w:hAnsi="Courier New" w:cs="Courier New"/>
          <w:sz w:val="20"/>
        </w:rPr>
        <w:t xml:space="preserve"> in the </w:t>
      </w:r>
      <w:proofErr w:type="spellStart"/>
      <w:r w:rsidRPr="00710BCA">
        <w:rPr>
          <w:rFonts w:ascii="Courier New" w:hAnsi="Courier New" w:cs="Courier New"/>
          <w:sz w:val="20"/>
        </w:rPr>
        <w:t>mem</w:t>
      </w:r>
      <w:proofErr w:type="spellEnd"/>
      <w:r w:rsidRPr="00710BCA">
        <w:rPr>
          <w:rFonts w:ascii="Courier New" w:hAnsi="Courier New" w:cs="Courier New"/>
          <w:sz w:val="20"/>
        </w:rPr>
        <w:t xml:space="preserve"> stage</w:t>
      </w:r>
    </w:p>
    <w:p w:rsidR="00710BCA" w:rsidRPr="00710BCA" w:rsidRDefault="00710BCA" w:rsidP="00710BCA">
      <w:pPr>
        <w:pStyle w:val="NoSpacing"/>
        <w:ind w:left="360"/>
        <w:rPr>
          <w:rFonts w:ascii="Courier New" w:hAnsi="Courier New" w:cs="Courier New"/>
          <w:sz w:val="20"/>
        </w:rPr>
      </w:pP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.data</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.code</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roofErr w:type="gramStart"/>
      <w:r w:rsidRPr="00710BCA">
        <w:rPr>
          <w:rFonts w:ascii="Courier New" w:hAnsi="Courier New" w:cs="Courier New"/>
          <w:sz w:val="20"/>
        </w:rPr>
        <w:t>;Prepare</w:t>
      </w:r>
      <w:proofErr w:type="gramEnd"/>
      <w:r w:rsidRPr="00710BCA">
        <w:rPr>
          <w:rFonts w:ascii="Courier New" w:hAnsi="Courier New" w:cs="Courier New"/>
          <w:sz w:val="20"/>
        </w:rPr>
        <w:t xml:space="preserve"> registers</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 xml:space="preserve">DADDI R1, R0, </w:t>
      </w:r>
      <w:proofErr w:type="gramStart"/>
      <w:r w:rsidRPr="00710BCA">
        <w:rPr>
          <w:rFonts w:ascii="Courier New" w:hAnsi="Courier New" w:cs="Courier New"/>
          <w:sz w:val="20"/>
        </w:rPr>
        <w:t>0 ;Put</w:t>
      </w:r>
      <w:proofErr w:type="gramEnd"/>
      <w:r w:rsidRPr="00710BCA">
        <w:rPr>
          <w:rFonts w:ascii="Courier New" w:hAnsi="Courier New" w:cs="Courier New"/>
          <w:sz w:val="20"/>
        </w:rPr>
        <w:t xml:space="preserve"> a location in R1</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roofErr w:type="gramStart"/>
      <w:r w:rsidRPr="00710BCA">
        <w:rPr>
          <w:rFonts w:ascii="Courier New" w:hAnsi="Courier New" w:cs="Courier New"/>
          <w:sz w:val="20"/>
        </w:rPr>
        <w:t>NOP ;Remove</w:t>
      </w:r>
      <w:proofErr w:type="gramEnd"/>
      <w:r w:rsidRPr="00710BCA">
        <w:rPr>
          <w:rFonts w:ascii="Courier New" w:hAnsi="Courier New" w:cs="Courier New"/>
          <w:sz w:val="20"/>
        </w:rPr>
        <w:t xml:space="preserve"> stalls for RAW when setting up the store</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SD R0, 0(R1</w:t>
      </w:r>
      <w:proofErr w:type="gramStart"/>
      <w:r w:rsidRPr="00710BCA">
        <w:rPr>
          <w:rFonts w:ascii="Courier New" w:hAnsi="Courier New" w:cs="Courier New"/>
          <w:sz w:val="20"/>
        </w:rPr>
        <w:t>) ;</w:t>
      </w:r>
      <w:proofErr w:type="gramEnd"/>
      <w:r w:rsidRPr="00710BCA">
        <w:rPr>
          <w:rFonts w:ascii="Courier New" w:hAnsi="Courier New" w:cs="Courier New"/>
          <w:sz w:val="20"/>
        </w:rPr>
        <w:t>Store a value of 0 at R1 location</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 xml:space="preserve">DADDI R2, R2, 3 </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DADDI R3, R3, 3</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roofErr w:type="gramStart"/>
      <w:r w:rsidRPr="00710BCA">
        <w:rPr>
          <w:rFonts w:ascii="Courier New" w:hAnsi="Courier New" w:cs="Courier New"/>
          <w:sz w:val="20"/>
        </w:rPr>
        <w:t>;Let</w:t>
      </w:r>
      <w:proofErr w:type="gramEnd"/>
      <w:r w:rsidRPr="00710BCA">
        <w:rPr>
          <w:rFonts w:ascii="Courier New" w:hAnsi="Courier New" w:cs="Courier New"/>
          <w:sz w:val="20"/>
        </w:rPr>
        <w:t xml:space="preserve"> the </w:t>
      </w:r>
      <w:proofErr w:type="spellStart"/>
      <w:r w:rsidRPr="00710BCA">
        <w:rPr>
          <w:rFonts w:ascii="Courier New" w:hAnsi="Courier New" w:cs="Courier New"/>
          <w:sz w:val="20"/>
        </w:rPr>
        <w:t>init</w:t>
      </w:r>
      <w:proofErr w:type="spellEnd"/>
      <w:r w:rsidRPr="00710BCA">
        <w:rPr>
          <w:rFonts w:ascii="Courier New" w:hAnsi="Courier New" w:cs="Courier New"/>
          <w:sz w:val="20"/>
        </w:rPr>
        <w:t xml:space="preserve"> instructions complete so the pipe is empty</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NOP</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lastRenderedPageBreak/>
        <w:tab/>
      </w:r>
      <w:proofErr w:type="gramStart"/>
      <w:r w:rsidRPr="00710BCA">
        <w:rPr>
          <w:rFonts w:ascii="Courier New" w:hAnsi="Courier New" w:cs="Courier New"/>
          <w:sz w:val="20"/>
        </w:rPr>
        <w:t>;Do</w:t>
      </w:r>
      <w:proofErr w:type="gramEnd"/>
      <w:r w:rsidRPr="00710BCA">
        <w:rPr>
          <w:rFonts w:ascii="Courier New" w:hAnsi="Courier New" w:cs="Courier New"/>
          <w:sz w:val="20"/>
        </w:rPr>
        <w:t xml:space="preserve"> Useful work</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roofErr w:type="gramStart"/>
      <w:r w:rsidRPr="00710BCA">
        <w:rPr>
          <w:rFonts w:ascii="Courier New" w:hAnsi="Courier New" w:cs="Courier New"/>
          <w:sz w:val="20"/>
        </w:rPr>
        <w:t>;Without</w:t>
      </w:r>
      <w:proofErr w:type="gramEnd"/>
      <w:r w:rsidRPr="00710BCA">
        <w:rPr>
          <w:rFonts w:ascii="Courier New" w:hAnsi="Courier New" w:cs="Courier New"/>
          <w:sz w:val="20"/>
        </w:rPr>
        <w:t xml:space="preserve"> forwarding 4 RAW stalls expected due to R1 dependency</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roofErr w:type="gramStart"/>
      <w:r w:rsidRPr="00710BCA">
        <w:rPr>
          <w:rFonts w:ascii="Courier New" w:hAnsi="Courier New" w:cs="Courier New"/>
          <w:sz w:val="20"/>
        </w:rPr>
        <w:t>;2</w:t>
      </w:r>
      <w:proofErr w:type="gramEnd"/>
      <w:r w:rsidRPr="00710BCA">
        <w:rPr>
          <w:rFonts w:ascii="Courier New" w:hAnsi="Courier New" w:cs="Courier New"/>
          <w:sz w:val="20"/>
        </w:rPr>
        <w:t xml:space="preserve"> RAW for the LD and 2 RAW for the SD</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roofErr w:type="gramStart"/>
      <w:r w:rsidRPr="00710BCA">
        <w:rPr>
          <w:rFonts w:ascii="Courier New" w:hAnsi="Courier New" w:cs="Courier New"/>
          <w:sz w:val="20"/>
        </w:rPr>
        <w:t>;Adding</w:t>
      </w:r>
      <w:proofErr w:type="gramEnd"/>
      <w:r w:rsidRPr="00710BCA">
        <w:rPr>
          <w:rFonts w:ascii="Courier New" w:hAnsi="Courier New" w:cs="Courier New"/>
          <w:sz w:val="20"/>
        </w:rPr>
        <w:t xml:space="preserve"> forwarding from EX to back to EX will solve this stall</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 xml:space="preserve">DSUB R1, R2, </w:t>
      </w:r>
      <w:proofErr w:type="gramStart"/>
      <w:r w:rsidRPr="00710BCA">
        <w:rPr>
          <w:rFonts w:ascii="Courier New" w:hAnsi="Courier New" w:cs="Courier New"/>
          <w:sz w:val="20"/>
        </w:rPr>
        <w:t>R3 ;Put</w:t>
      </w:r>
      <w:proofErr w:type="gramEnd"/>
      <w:r w:rsidRPr="00710BCA">
        <w:rPr>
          <w:rFonts w:ascii="Courier New" w:hAnsi="Courier New" w:cs="Courier New"/>
          <w:sz w:val="20"/>
        </w:rPr>
        <w:t xml:space="preserve"> something in R1</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LD R4, 0(R1</w:t>
      </w:r>
      <w:proofErr w:type="gramStart"/>
      <w:r w:rsidRPr="00710BCA">
        <w:rPr>
          <w:rFonts w:ascii="Courier New" w:hAnsi="Courier New" w:cs="Courier New"/>
          <w:sz w:val="20"/>
        </w:rPr>
        <w:t>) ;</w:t>
      </w:r>
      <w:proofErr w:type="gramEnd"/>
      <w:r w:rsidRPr="00710BCA">
        <w:rPr>
          <w:rFonts w:ascii="Courier New" w:hAnsi="Courier New" w:cs="Courier New"/>
          <w:sz w:val="20"/>
        </w:rPr>
        <w:t>Dependence on R1 needs forwarding from EX to MEM</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t>SD R4, 0(R1</w:t>
      </w:r>
      <w:proofErr w:type="gramStart"/>
      <w:r w:rsidRPr="00710BCA">
        <w:rPr>
          <w:rFonts w:ascii="Courier New" w:hAnsi="Courier New" w:cs="Courier New"/>
          <w:sz w:val="20"/>
        </w:rPr>
        <w:t>) ;</w:t>
      </w:r>
      <w:proofErr w:type="gramEnd"/>
      <w:r w:rsidRPr="00710BCA">
        <w:rPr>
          <w:rFonts w:ascii="Courier New" w:hAnsi="Courier New" w:cs="Courier New"/>
          <w:sz w:val="20"/>
        </w:rPr>
        <w:t>Dependence on R1 needs forwarding from MEM to EX</w:t>
      </w:r>
    </w:p>
    <w:p w:rsidR="00710BCA" w:rsidRPr="00710BCA" w:rsidRDefault="00710BCA" w:rsidP="00710BCA">
      <w:pPr>
        <w:pStyle w:val="NoSpacing"/>
        <w:ind w:left="360"/>
        <w:rPr>
          <w:rFonts w:ascii="Courier New" w:hAnsi="Courier New" w:cs="Courier New"/>
          <w:sz w:val="20"/>
        </w:rPr>
      </w:pPr>
      <w:r w:rsidRPr="00710BCA">
        <w:rPr>
          <w:rFonts w:ascii="Courier New" w:hAnsi="Courier New" w:cs="Courier New"/>
          <w:sz w:val="20"/>
        </w:rPr>
        <w:tab/>
      </w:r>
    </w:p>
    <w:p w:rsidR="00710BCA" w:rsidRPr="00710BCA" w:rsidRDefault="00710BCA" w:rsidP="00710BCA">
      <w:pPr>
        <w:pStyle w:val="NoSpacing"/>
        <w:ind w:left="360"/>
      </w:pPr>
      <w:r w:rsidRPr="00710BCA">
        <w:rPr>
          <w:rFonts w:ascii="Courier New" w:hAnsi="Courier New" w:cs="Courier New"/>
          <w:sz w:val="20"/>
        </w:rPr>
        <w:tab/>
        <w:t xml:space="preserve">SYSCALL </w:t>
      </w:r>
      <w:proofErr w:type="gramStart"/>
      <w:r w:rsidRPr="00710BCA">
        <w:rPr>
          <w:rFonts w:ascii="Courier New" w:hAnsi="Courier New" w:cs="Courier New"/>
          <w:sz w:val="20"/>
        </w:rPr>
        <w:t>0 ;Exit</w:t>
      </w:r>
      <w:proofErr w:type="gramEnd"/>
      <w:r w:rsidRPr="00710BCA">
        <w:rPr>
          <w:rFonts w:ascii="Courier New" w:hAnsi="Courier New" w:cs="Courier New"/>
          <w:sz w:val="20"/>
        </w:rPr>
        <w:t xml:space="preserve"> program</w:t>
      </w:r>
    </w:p>
    <w:p w:rsidR="00C00A6E" w:rsidRDefault="00C00A6E" w:rsidP="00F22817"/>
    <w:p w:rsidR="00C00A6E" w:rsidRDefault="00C00A6E" w:rsidP="00C00A6E">
      <w:pPr>
        <w:pStyle w:val="Heading2"/>
        <w:numPr>
          <w:ilvl w:val="0"/>
          <w:numId w:val="3"/>
        </w:numPr>
      </w:pPr>
      <w:r>
        <w:t>Mixed Instruction Test</w:t>
      </w:r>
    </w:p>
    <w:p w:rsidR="00A63BA8" w:rsidRPr="00A63BA8" w:rsidRDefault="00A63BA8" w:rsidP="00A63BA8">
      <w:pPr>
        <w:pStyle w:val="NoSpacing"/>
        <w:ind w:left="360"/>
        <w:rPr>
          <w:rFonts w:ascii="Courier New" w:hAnsi="Courier New" w:cs="Courier New"/>
          <w:sz w:val="20"/>
        </w:rPr>
      </w:pPr>
      <w:r>
        <w:tab/>
      </w:r>
      <w:r w:rsidRPr="00A63BA8">
        <w:rPr>
          <w:rFonts w:ascii="Courier New" w:hAnsi="Courier New" w:cs="Courier New"/>
          <w:sz w:val="20"/>
        </w:rPr>
        <w:t>.data</w:t>
      </w:r>
    </w:p>
    <w:p w:rsidR="00A63BA8" w:rsidRPr="00A63BA8" w:rsidRDefault="00A63BA8" w:rsidP="00A63BA8">
      <w:pPr>
        <w:pStyle w:val="NoSpacing"/>
        <w:ind w:left="360"/>
        <w:rPr>
          <w:rFonts w:ascii="Courier New" w:hAnsi="Courier New" w:cs="Courier New"/>
          <w:sz w:val="20"/>
        </w:rPr>
      </w:pPr>
      <w:r w:rsidRPr="00A63BA8">
        <w:rPr>
          <w:rFonts w:ascii="Courier New" w:hAnsi="Courier New" w:cs="Courier New"/>
          <w:sz w:val="20"/>
        </w:rPr>
        <w:t>vet:</w:t>
      </w:r>
      <w:r w:rsidRPr="00A63BA8">
        <w:rPr>
          <w:rFonts w:ascii="Courier New" w:hAnsi="Courier New" w:cs="Courier New"/>
          <w:sz w:val="20"/>
        </w:rPr>
        <w:tab/>
        <w:t>.word 14,8,12,4,7,13,5,11,9,1,2,6,15,3,10</w:t>
      </w:r>
    </w:p>
    <w:p w:rsidR="00A63BA8" w:rsidRPr="00A63BA8" w:rsidRDefault="00A63BA8" w:rsidP="00A63BA8">
      <w:pPr>
        <w:pStyle w:val="NoSpacing"/>
        <w:ind w:left="360"/>
        <w:rPr>
          <w:rFonts w:ascii="Courier New" w:hAnsi="Courier New" w:cs="Courier New"/>
          <w:sz w:val="20"/>
        </w:rPr>
      </w:pPr>
      <w:proofErr w:type="spellStart"/>
      <w:proofErr w:type="gramStart"/>
      <w:r w:rsidRPr="00A63BA8">
        <w:rPr>
          <w:rFonts w:ascii="Courier New" w:hAnsi="Courier New" w:cs="Courier New"/>
          <w:sz w:val="20"/>
        </w:rPr>
        <w:t>len</w:t>
      </w:r>
      <w:proofErr w:type="spellEnd"/>
      <w:proofErr w:type="gramEnd"/>
      <w:r w:rsidRPr="00A63BA8">
        <w:rPr>
          <w:rFonts w:ascii="Courier New" w:hAnsi="Courier New" w:cs="Courier New"/>
          <w:sz w:val="20"/>
        </w:rPr>
        <w:t>:</w:t>
      </w:r>
      <w:r w:rsidRPr="00A63BA8">
        <w:rPr>
          <w:rFonts w:ascii="Courier New" w:hAnsi="Courier New" w:cs="Courier New"/>
          <w:sz w:val="20"/>
        </w:rPr>
        <w:tab/>
        <w:t>.word 15</w:t>
      </w:r>
    </w:p>
    <w:p w:rsidR="00A63BA8" w:rsidRPr="00A63BA8" w:rsidRDefault="00A63BA8" w:rsidP="00A63BA8">
      <w:pPr>
        <w:pStyle w:val="NoSpacing"/>
        <w:ind w:left="360"/>
        <w:rPr>
          <w:rFonts w:ascii="Courier New" w:hAnsi="Courier New" w:cs="Courier New"/>
          <w:sz w:val="20"/>
        </w:rPr>
      </w:pPr>
    </w:p>
    <w:p w:rsidR="00A63BA8" w:rsidRPr="00A63BA8" w:rsidRDefault="00A63BA8" w:rsidP="00A63BA8">
      <w:pPr>
        <w:pStyle w:val="NoSpacing"/>
        <w:ind w:left="360"/>
        <w:rPr>
          <w:rFonts w:ascii="Courier New" w:hAnsi="Courier New" w:cs="Courier New"/>
          <w:sz w:val="20"/>
        </w:rPr>
      </w:pPr>
      <w:r w:rsidRPr="00A63BA8">
        <w:rPr>
          <w:rFonts w:ascii="Courier New" w:hAnsi="Courier New" w:cs="Courier New"/>
          <w:sz w:val="20"/>
        </w:rPr>
        <w:tab/>
        <w:t>.text</w:t>
      </w:r>
    </w:p>
    <w:p w:rsidR="00A63BA8" w:rsidRPr="00A63BA8" w:rsidRDefault="00A63BA8" w:rsidP="00A63BA8">
      <w:pPr>
        <w:pStyle w:val="NoSpacing"/>
        <w:ind w:left="360"/>
        <w:rPr>
          <w:rFonts w:ascii="Courier New" w:hAnsi="Courier New" w:cs="Courier New"/>
          <w:sz w:val="20"/>
        </w:rPr>
      </w:pPr>
      <w:r w:rsidRPr="00A63BA8">
        <w:rPr>
          <w:rFonts w:ascii="Courier New" w:hAnsi="Courier New" w:cs="Courier New"/>
          <w:sz w:val="20"/>
        </w:rPr>
        <w:tab/>
        <w:t>DADDI R1, R0, 8</w:t>
      </w:r>
      <w:r w:rsidRPr="00A63BA8">
        <w:rPr>
          <w:rFonts w:ascii="Courier New" w:hAnsi="Courier New" w:cs="Courier New"/>
          <w:sz w:val="20"/>
        </w:rPr>
        <w:tab/>
      </w:r>
      <w:r w:rsidRPr="00A63BA8">
        <w:rPr>
          <w:rFonts w:ascii="Courier New" w:hAnsi="Courier New" w:cs="Courier New"/>
          <w:sz w:val="20"/>
        </w:rPr>
        <w:tab/>
      </w:r>
      <w:proofErr w:type="gramStart"/>
      <w:r w:rsidRPr="00A63BA8">
        <w:rPr>
          <w:rFonts w:ascii="Courier New" w:hAnsi="Courier New" w:cs="Courier New"/>
          <w:sz w:val="20"/>
        </w:rPr>
        <w:t>;</w:t>
      </w:r>
      <w:proofErr w:type="spellStart"/>
      <w:r w:rsidRPr="00A63BA8">
        <w:rPr>
          <w:rFonts w:ascii="Courier New" w:hAnsi="Courier New" w:cs="Courier New"/>
          <w:sz w:val="20"/>
        </w:rPr>
        <w:t>indice</w:t>
      </w:r>
      <w:proofErr w:type="spellEnd"/>
      <w:proofErr w:type="gramEnd"/>
      <w:r w:rsidRPr="00A63BA8">
        <w:rPr>
          <w:rFonts w:ascii="Courier New" w:hAnsi="Courier New" w:cs="Courier New"/>
          <w:sz w:val="20"/>
        </w:rPr>
        <w:t xml:space="preserve"> j = 1 (*8)</w:t>
      </w:r>
    </w:p>
    <w:p w:rsidR="00A63BA8" w:rsidRPr="00A63BA8" w:rsidRDefault="00A63BA8" w:rsidP="00A63BA8">
      <w:pPr>
        <w:pStyle w:val="NoSpacing"/>
        <w:ind w:left="360"/>
        <w:rPr>
          <w:rFonts w:ascii="Courier New" w:hAnsi="Courier New" w:cs="Courier New"/>
          <w:sz w:val="20"/>
        </w:rPr>
      </w:pPr>
      <w:r w:rsidRPr="00A63BA8">
        <w:rPr>
          <w:rFonts w:ascii="Courier New" w:hAnsi="Courier New" w:cs="Courier New"/>
          <w:sz w:val="20"/>
        </w:rPr>
        <w:tab/>
        <w:t xml:space="preserve">LD R2, </w:t>
      </w:r>
      <w:proofErr w:type="spellStart"/>
      <w:proofErr w:type="gramStart"/>
      <w:r w:rsidRPr="00A63BA8">
        <w:rPr>
          <w:rFonts w:ascii="Courier New" w:hAnsi="Courier New" w:cs="Courier New"/>
          <w:sz w:val="20"/>
        </w:rPr>
        <w:t>len</w:t>
      </w:r>
      <w:proofErr w:type="spellEnd"/>
      <w:r w:rsidRPr="00A63BA8">
        <w:rPr>
          <w:rFonts w:ascii="Courier New" w:hAnsi="Courier New" w:cs="Courier New"/>
          <w:sz w:val="20"/>
        </w:rPr>
        <w:t>(</w:t>
      </w:r>
      <w:proofErr w:type="gramEnd"/>
      <w:r w:rsidRPr="00A63BA8">
        <w:rPr>
          <w:rFonts w:ascii="Courier New" w:hAnsi="Courier New" w:cs="Courier New"/>
          <w:sz w:val="20"/>
        </w:rPr>
        <w:t>R0)</w:t>
      </w:r>
      <w:r w:rsidRPr="00A63BA8">
        <w:rPr>
          <w:rFonts w:ascii="Courier New" w:hAnsi="Courier New" w:cs="Courier New"/>
          <w:sz w:val="20"/>
        </w:rPr>
        <w:tab/>
      </w:r>
      <w:r w:rsidRPr="00A63BA8">
        <w:rPr>
          <w:rFonts w:ascii="Courier New" w:hAnsi="Courier New" w:cs="Courier New"/>
          <w:sz w:val="20"/>
        </w:rPr>
        <w:tab/>
        <w:t xml:space="preserve">; R2 = </w:t>
      </w:r>
      <w:proofErr w:type="spellStart"/>
      <w:r w:rsidRPr="00A63BA8">
        <w:rPr>
          <w:rFonts w:ascii="Courier New" w:hAnsi="Courier New" w:cs="Courier New"/>
          <w:sz w:val="20"/>
        </w:rPr>
        <w:t>len</w:t>
      </w:r>
      <w:proofErr w:type="spellEnd"/>
      <w:r w:rsidRPr="00A63BA8">
        <w:rPr>
          <w:rFonts w:ascii="Courier New" w:hAnsi="Courier New" w:cs="Courier New"/>
          <w:sz w:val="20"/>
        </w:rPr>
        <w:t xml:space="preserve"> </w:t>
      </w:r>
    </w:p>
    <w:p w:rsidR="00A63BA8" w:rsidRPr="00A63BA8" w:rsidRDefault="00A63BA8" w:rsidP="00A63BA8">
      <w:pPr>
        <w:pStyle w:val="NoSpacing"/>
        <w:ind w:left="360"/>
        <w:rPr>
          <w:rFonts w:ascii="Courier New" w:hAnsi="Courier New" w:cs="Courier New"/>
          <w:sz w:val="20"/>
        </w:rPr>
      </w:pPr>
      <w:r w:rsidRPr="00A63BA8">
        <w:rPr>
          <w:rFonts w:ascii="Courier New" w:hAnsi="Courier New" w:cs="Courier New"/>
          <w:sz w:val="20"/>
        </w:rPr>
        <w:tab/>
        <w:t>DSLL R2, R2, 3</w:t>
      </w:r>
      <w:r w:rsidRPr="00A63BA8">
        <w:rPr>
          <w:rFonts w:ascii="Courier New" w:hAnsi="Courier New" w:cs="Courier New"/>
          <w:sz w:val="20"/>
        </w:rPr>
        <w:tab/>
      </w:r>
      <w:r w:rsidRPr="00A63BA8">
        <w:rPr>
          <w:rFonts w:ascii="Courier New" w:hAnsi="Courier New" w:cs="Courier New"/>
          <w:sz w:val="20"/>
        </w:rPr>
        <w:tab/>
        <w:t xml:space="preserve">; R2 = R2 * 8 </w:t>
      </w:r>
    </w:p>
    <w:p w:rsidR="00A63BA8" w:rsidRPr="00A63BA8" w:rsidRDefault="00A63BA8" w:rsidP="00A63BA8">
      <w:pPr>
        <w:pStyle w:val="NoSpacing"/>
        <w:ind w:left="360"/>
        <w:rPr>
          <w:rFonts w:ascii="Courier New" w:hAnsi="Courier New" w:cs="Courier New"/>
          <w:sz w:val="20"/>
        </w:rPr>
      </w:pPr>
      <w:proofErr w:type="gramStart"/>
      <w:r w:rsidRPr="00A63BA8">
        <w:rPr>
          <w:rFonts w:ascii="Courier New" w:hAnsi="Courier New" w:cs="Courier New"/>
          <w:sz w:val="20"/>
        </w:rPr>
        <w:t>for</w:t>
      </w:r>
      <w:proofErr w:type="gramEnd"/>
      <w:r w:rsidRPr="00A63BA8">
        <w:rPr>
          <w:rFonts w:ascii="Courier New" w:hAnsi="Courier New" w:cs="Courier New"/>
          <w:sz w:val="20"/>
        </w:rPr>
        <w:t>:</w:t>
      </w:r>
      <w:r w:rsidRPr="00A63BA8">
        <w:rPr>
          <w:rFonts w:ascii="Courier New" w:hAnsi="Courier New" w:cs="Courier New"/>
          <w:sz w:val="20"/>
        </w:rPr>
        <w:tab/>
        <w:t>LD R3, vet(R1)</w:t>
      </w:r>
      <w:r w:rsidRPr="00A63BA8">
        <w:rPr>
          <w:rFonts w:ascii="Courier New" w:hAnsi="Courier New" w:cs="Courier New"/>
          <w:sz w:val="20"/>
        </w:rPr>
        <w:tab/>
      </w:r>
      <w:r w:rsidRPr="00A63BA8">
        <w:rPr>
          <w:rFonts w:ascii="Courier New" w:hAnsi="Courier New" w:cs="Courier New"/>
          <w:sz w:val="20"/>
        </w:rPr>
        <w:tab/>
        <w:t>; R3 = vet[R1] = vet[j]</w:t>
      </w:r>
    </w:p>
    <w:p w:rsidR="00A63BA8" w:rsidRPr="00A63BA8" w:rsidRDefault="00A63BA8" w:rsidP="00A63BA8">
      <w:pPr>
        <w:pStyle w:val="NoSpacing"/>
        <w:ind w:left="360"/>
        <w:rPr>
          <w:rFonts w:ascii="Courier New" w:hAnsi="Courier New" w:cs="Courier New"/>
          <w:sz w:val="20"/>
        </w:rPr>
      </w:pPr>
      <w:r w:rsidRPr="00A63BA8">
        <w:rPr>
          <w:rFonts w:ascii="Courier New" w:hAnsi="Courier New" w:cs="Courier New"/>
          <w:sz w:val="20"/>
        </w:rPr>
        <w:tab/>
        <w:t>DADDI R4, R1, -8</w:t>
      </w:r>
      <w:r w:rsidRPr="00A63BA8">
        <w:rPr>
          <w:rFonts w:ascii="Courier New" w:hAnsi="Courier New" w:cs="Courier New"/>
          <w:sz w:val="20"/>
        </w:rPr>
        <w:tab/>
        <w:t>; R4 = R1 -8 (</w:t>
      </w:r>
      <w:proofErr w:type="spellStart"/>
      <w:r w:rsidRPr="00A63BA8">
        <w:rPr>
          <w:rFonts w:ascii="Courier New" w:hAnsi="Courier New" w:cs="Courier New"/>
          <w:sz w:val="20"/>
        </w:rPr>
        <w:t>i</w:t>
      </w:r>
      <w:proofErr w:type="spellEnd"/>
      <w:r w:rsidRPr="00A63BA8">
        <w:rPr>
          <w:rFonts w:ascii="Courier New" w:hAnsi="Courier New" w:cs="Courier New"/>
          <w:sz w:val="20"/>
        </w:rPr>
        <w:t xml:space="preserve"> = j-1)</w:t>
      </w:r>
    </w:p>
    <w:p w:rsidR="00A63BA8" w:rsidRPr="00A63BA8" w:rsidRDefault="00A63BA8" w:rsidP="00A63BA8">
      <w:pPr>
        <w:pStyle w:val="NoSpacing"/>
        <w:ind w:left="360"/>
        <w:rPr>
          <w:rFonts w:ascii="Courier New" w:hAnsi="Courier New" w:cs="Courier New"/>
          <w:sz w:val="20"/>
        </w:rPr>
      </w:pPr>
      <w:proofErr w:type="gramStart"/>
      <w:r w:rsidRPr="00A63BA8">
        <w:rPr>
          <w:rFonts w:ascii="Courier New" w:hAnsi="Courier New" w:cs="Courier New"/>
          <w:sz w:val="20"/>
        </w:rPr>
        <w:t>while</w:t>
      </w:r>
      <w:proofErr w:type="gramEnd"/>
      <w:r w:rsidRPr="00A63BA8">
        <w:rPr>
          <w:rFonts w:ascii="Courier New" w:hAnsi="Courier New" w:cs="Courier New"/>
          <w:sz w:val="20"/>
        </w:rPr>
        <w:t>:</w:t>
      </w:r>
      <w:r w:rsidRPr="00A63BA8">
        <w:rPr>
          <w:rFonts w:ascii="Courier New" w:hAnsi="Courier New" w:cs="Courier New"/>
          <w:sz w:val="20"/>
        </w:rPr>
        <w:tab/>
        <w:t>SLTI R5, R4, 0</w:t>
      </w:r>
      <w:r w:rsidRPr="00A63BA8">
        <w:rPr>
          <w:rFonts w:ascii="Courier New" w:hAnsi="Courier New" w:cs="Courier New"/>
          <w:sz w:val="20"/>
        </w:rPr>
        <w:tab/>
      </w:r>
      <w:r w:rsidRPr="00A63BA8">
        <w:rPr>
          <w:rFonts w:ascii="Courier New" w:hAnsi="Courier New" w:cs="Courier New"/>
          <w:sz w:val="20"/>
        </w:rPr>
        <w:tab/>
        <w:t>; R5 =(R4 &lt; 0) (</w:t>
      </w:r>
      <w:proofErr w:type="spellStart"/>
      <w:r w:rsidRPr="00A63BA8">
        <w:rPr>
          <w:rFonts w:ascii="Courier New" w:hAnsi="Courier New" w:cs="Courier New"/>
          <w:sz w:val="20"/>
        </w:rPr>
        <w:t>cioè</w:t>
      </w:r>
      <w:proofErr w:type="spellEnd"/>
      <w:r w:rsidRPr="00A63BA8">
        <w:rPr>
          <w:rFonts w:ascii="Courier New" w:hAnsi="Courier New" w:cs="Courier New"/>
          <w:sz w:val="20"/>
        </w:rPr>
        <w:t xml:space="preserve"> </w:t>
      </w:r>
      <w:proofErr w:type="spellStart"/>
      <w:r w:rsidRPr="00A63BA8">
        <w:rPr>
          <w:rFonts w:ascii="Courier New" w:hAnsi="Courier New" w:cs="Courier New"/>
          <w:sz w:val="20"/>
        </w:rPr>
        <w:t>i</w:t>
      </w:r>
      <w:proofErr w:type="spellEnd"/>
      <w:r w:rsidRPr="00A63BA8">
        <w:rPr>
          <w:rFonts w:ascii="Courier New" w:hAnsi="Courier New" w:cs="Courier New"/>
          <w:sz w:val="20"/>
        </w:rPr>
        <w:t xml:space="preserve"> &lt;= 0)</w:t>
      </w:r>
    </w:p>
    <w:p w:rsidR="00A63BA8" w:rsidRPr="00A63BA8" w:rsidRDefault="00A63BA8" w:rsidP="00A63BA8">
      <w:pPr>
        <w:pStyle w:val="NoSpacing"/>
        <w:ind w:left="360"/>
        <w:rPr>
          <w:rFonts w:ascii="Courier New" w:hAnsi="Courier New" w:cs="Courier New"/>
          <w:sz w:val="20"/>
        </w:rPr>
      </w:pPr>
      <w:r w:rsidRPr="00A63BA8">
        <w:rPr>
          <w:rFonts w:ascii="Courier New" w:hAnsi="Courier New" w:cs="Courier New"/>
          <w:sz w:val="20"/>
        </w:rPr>
        <w:tab/>
        <w:t>BNE R5</w:t>
      </w:r>
      <w:proofErr w:type="gramStart"/>
      <w:r w:rsidRPr="00A63BA8">
        <w:rPr>
          <w:rFonts w:ascii="Courier New" w:hAnsi="Courier New" w:cs="Courier New"/>
          <w:sz w:val="20"/>
        </w:rPr>
        <w:t>,R0</w:t>
      </w:r>
      <w:proofErr w:type="gramEnd"/>
      <w:r w:rsidRPr="00A63BA8">
        <w:rPr>
          <w:rFonts w:ascii="Courier New" w:hAnsi="Courier New" w:cs="Courier New"/>
          <w:sz w:val="20"/>
        </w:rPr>
        <w:t xml:space="preserve">, </w:t>
      </w:r>
      <w:proofErr w:type="spellStart"/>
      <w:r w:rsidRPr="00A63BA8">
        <w:rPr>
          <w:rFonts w:ascii="Courier New" w:hAnsi="Courier New" w:cs="Courier New"/>
          <w:sz w:val="20"/>
        </w:rPr>
        <w:t>endw</w:t>
      </w:r>
      <w:proofErr w:type="spellEnd"/>
      <w:r w:rsidRPr="00A63BA8">
        <w:rPr>
          <w:rFonts w:ascii="Courier New" w:hAnsi="Courier New" w:cs="Courier New"/>
          <w:sz w:val="20"/>
        </w:rPr>
        <w:tab/>
      </w:r>
      <w:r w:rsidRPr="00A63BA8">
        <w:rPr>
          <w:rFonts w:ascii="Courier New" w:hAnsi="Courier New" w:cs="Courier New"/>
          <w:sz w:val="20"/>
        </w:rPr>
        <w:tab/>
        <w:t xml:space="preserve">; if R5 != 0 </w:t>
      </w:r>
      <w:proofErr w:type="spellStart"/>
      <w:r w:rsidRPr="00A63BA8">
        <w:rPr>
          <w:rFonts w:ascii="Courier New" w:hAnsi="Courier New" w:cs="Courier New"/>
          <w:sz w:val="20"/>
        </w:rPr>
        <w:t>goto</w:t>
      </w:r>
      <w:proofErr w:type="spellEnd"/>
      <w:r w:rsidRPr="00A63BA8">
        <w:rPr>
          <w:rFonts w:ascii="Courier New" w:hAnsi="Courier New" w:cs="Courier New"/>
          <w:sz w:val="20"/>
        </w:rPr>
        <w:t xml:space="preserve"> </w:t>
      </w:r>
      <w:proofErr w:type="spellStart"/>
      <w:r w:rsidRPr="00A63BA8">
        <w:rPr>
          <w:rFonts w:ascii="Courier New" w:hAnsi="Courier New" w:cs="Courier New"/>
          <w:sz w:val="20"/>
        </w:rPr>
        <w:t>endw</w:t>
      </w:r>
      <w:proofErr w:type="spellEnd"/>
      <w:r w:rsidRPr="00A63BA8">
        <w:rPr>
          <w:rFonts w:ascii="Courier New" w:hAnsi="Courier New" w:cs="Courier New"/>
          <w:sz w:val="20"/>
        </w:rPr>
        <w:t xml:space="preserve"> (</w:t>
      </w:r>
      <w:proofErr w:type="spellStart"/>
      <w:r w:rsidRPr="00A63BA8">
        <w:rPr>
          <w:rFonts w:ascii="Courier New" w:hAnsi="Courier New" w:cs="Courier New"/>
          <w:sz w:val="20"/>
        </w:rPr>
        <w:t>perchè</w:t>
      </w:r>
      <w:proofErr w:type="spellEnd"/>
      <w:r w:rsidRPr="00A63BA8">
        <w:rPr>
          <w:rFonts w:ascii="Courier New" w:hAnsi="Courier New" w:cs="Courier New"/>
          <w:sz w:val="20"/>
        </w:rPr>
        <w:t xml:space="preserve"> </w:t>
      </w:r>
      <w:proofErr w:type="spellStart"/>
      <w:r w:rsidRPr="00A63BA8">
        <w:rPr>
          <w:rFonts w:ascii="Courier New" w:hAnsi="Courier New" w:cs="Courier New"/>
          <w:sz w:val="20"/>
        </w:rPr>
        <w:t>i</w:t>
      </w:r>
      <w:proofErr w:type="spellEnd"/>
      <w:r w:rsidRPr="00A63BA8">
        <w:rPr>
          <w:rFonts w:ascii="Courier New" w:hAnsi="Courier New" w:cs="Courier New"/>
          <w:sz w:val="20"/>
        </w:rPr>
        <w:t xml:space="preserve"> &lt; 0)</w:t>
      </w:r>
    </w:p>
    <w:p w:rsidR="00A63BA8" w:rsidRPr="00A63BA8" w:rsidRDefault="00A63BA8" w:rsidP="00A63BA8">
      <w:pPr>
        <w:pStyle w:val="NoSpacing"/>
        <w:ind w:left="360"/>
        <w:rPr>
          <w:rFonts w:ascii="Courier New" w:hAnsi="Courier New" w:cs="Courier New"/>
          <w:sz w:val="20"/>
        </w:rPr>
      </w:pPr>
      <w:r w:rsidRPr="00A63BA8">
        <w:rPr>
          <w:rFonts w:ascii="Courier New" w:hAnsi="Courier New" w:cs="Courier New"/>
          <w:sz w:val="20"/>
        </w:rPr>
        <w:tab/>
        <w:t xml:space="preserve">LD R6, </w:t>
      </w:r>
      <w:proofErr w:type="gramStart"/>
      <w:r w:rsidRPr="00A63BA8">
        <w:rPr>
          <w:rFonts w:ascii="Courier New" w:hAnsi="Courier New" w:cs="Courier New"/>
          <w:sz w:val="20"/>
        </w:rPr>
        <w:t>vet(</w:t>
      </w:r>
      <w:proofErr w:type="gramEnd"/>
      <w:r w:rsidRPr="00A63BA8">
        <w:rPr>
          <w:rFonts w:ascii="Courier New" w:hAnsi="Courier New" w:cs="Courier New"/>
          <w:sz w:val="20"/>
        </w:rPr>
        <w:t>R4)</w:t>
      </w:r>
      <w:r w:rsidRPr="00A63BA8">
        <w:rPr>
          <w:rFonts w:ascii="Courier New" w:hAnsi="Courier New" w:cs="Courier New"/>
          <w:sz w:val="20"/>
        </w:rPr>
        <w:tab/>
      </w:r>
      <w:r w:rsidRPr="00A63BA8">
        <w:rPr>
          <w:rFonts w:ascii="Courier New" w:hAnsi="Courier New" w:cs="Courier New"/>
          <w:sz w:val="20"/>
        </w:rPr>
        <w:tab/>
        <w:t>; R6 = vet[R4] = vet[</w:t>
      </w:r>
      <w:proofErr w:type="spellStart"/>
      <w:r w:rsidRPr="00A63BA8">
        <w:rPr>
          <w:rFonts w:ascii="Courier New" w:hAnsi="Courier New" w:cs="Courier New"/>
          <w:sz w:val="20"/>
        </w:rPr>
        <w:t>i</w:t>
      </w:r>
      <w:proofErr w:type="spellEnd"/>
      <w:r w:rsidRPr="00A63BA8">
        <w:rPr>
          <w:rFonts w:ascii="Courier New" w:hAnsi="Courier New" w:cs="Courier New"/>
          <w:sz w:val="20"/>
        </w:rPr>
        <w:t>]</w:t>
      </w:r>
    </w:p>
    <w:p w:rsidR="00A63BA8" w:rsidRPr="00A63BA8" w:rsidRDefault="00A63BA8" w:rsidP="00A63BA8">
      <w:pPr>
        <w:pStyle w:val="NoSpacing"/>
        <w:ind w:left="360"/>
        <w:rPr>
          <w:rFonts w:ascii="Courier New" w:hAnsi="Courier New" w:cs="Courier New"/>
          <w:sz w:val="20"/>
        </w:rPr>
      </w:pPr>
      <w:r w:rsidRPr="00A63BA8">
        <w:rPr>
          <w:rFonts w:ascii="Courier New" w:hAnsi="Courier New" w:cs="Courier New"/>
          <w:sz w:val="20"/>
        </w:rPr>
        <w:tab/>
        <w:t>SLT R7, R3, R6</w:t>
      </w:r>
      <w:r w:rsidRPr="00A63BA8">
        <w:rPr>
          <w:rFonts w:ascii="Courier New" w:hAnsi="Courier New" w:cs="Courier New"/>
          <w:sz w:val="20"/>
        </w:rPr>
        <w:tab/>
      </w:r>
      <w:r w:rsidRPr="00A63BA8">
        <w:rPr>
          <w:rFonts w:ascii="Courier New" w:hAnsi="Courier New" w:cs="Courier New"/>
          <w:sz w:val="20"/>
        </w:rPr>
        <w:tab/>
        <w:t>; R7 = (R3 &lt; R6) = (vet[j] &lt; vet[</w:t>
      </w:r>
      <w:proofErr w:type="spellStart"/>
      <w:r w:rsidRPr="00A63BA8">
        <w:rPr>
          <w:rFonts w:ascii="Courier New" w:hAnsi="Courier New" w:cs="Courier New"/>
          <w:sz w:val="20"/>
        </w:rPr>
        <w:t>i</w:t>
      </w:r>
      <w:proofErr w:type="spellEnd"/>
      <w:r w:rsidRPr="00A63BA8">
        <w:rPr>
          <w:rFonts w:ascii="Courier New" w:hAnsi="Courier New" w:cs="Courier New"/>
          <w:sz w:val="20"/>
        </w:rPr>
        <w:t>])</w:t>
      </w:r>
    </w:p>
    <w:p w:rsidR="00A63BA8" w:rsidRPr="00A63BA8" w:rsidRDefault="00A63BA8" w:rsidP="00A63BA8">
      <w:pPr>
        <w:pStyle w:val="NoSpacing"/>
        <w:ind w:left="360"/>
        <w:rPr>
          <w:rFonts w:ascii="Courier New" w:hAnsi="Courier New" w:cs="Courier New"/>
          <w:sz w:val="20"/>
        </w:rPr>
      </w:pPr>
      <w:r w:rsidRPr="00A63BA8">
        <w:rPr>
          <w:rFonts w:ascii="Courier New" w:hAnsi="Courier New" w:cs="Courier New"/>
          <w:sz w:val="20"/>
        </w:rPr>
        <w:tab/>
        <w:t>BEQ R7</w:t>
      </w:r>
      <w:proofErr w:type="gramStart"/>
      <w:r w:rsidRPr="00A63BA8">
        <w:rPr>
          <w:rFonts w:ascii="Courier New" w:hAnsi="Courier New" w:cs="Courier New"/>
          <w:sz w:val="20"/>
        </w:rPr>
        <w:t>,R0</w:t>
      </w:r>
      <w:proofErr w:type="gramEnd"/>
      <w:r w:rsidRPr="00A63BA8">
        <w:rPr>
          <w:rFonts w:ascii="Courier New" w:hAnsi="Courier New" w:cs="Courier New"/>
          <w:sz w:val="20"/>
        </w:rPr>
        <w:t xml:space="preserve">, </w:t>
      </w:r>
      <w:proofErr w:type="spellStart"/>
      <w:r w:rsidRPr="00A63BA8">
        <w:rPr>
          <w:rFonts w:ascii="Courier New" w:hAnsi="Courier New" w:cs="Courier New"/>
          <w:sz w:val="20"/>
        </w:rPr>
        <w:t>endw</w:t>
      </w:r>
      <w:proofErr w:type="spellEnd"/>
      <w:r w:rsidRPr="00A63BA8">
        <w:rPr>
          <w:rFonts w:ascii="Courier New" w:hAnsi="Courier New" w:cs="Courier New"/>
          <w:sz w:val="20"/>
        </w:rPr>
        <w:tab/>
      </w:r>
      <w:r w:rsidRPr="00A63BA8">
        <w:rPr>
          <w:rFonts w:ascii="Courier New" w:hAnsi="Courier New" w:cs="Courier New"/>
          <w:sz w:val="20"/>
        </w:rPr>
        <w:tab/>
        <w:t xml:space="preserve">; if R7 == 0 </w:t>
      </w:r>
      <w:proofErr w:type="spellStart"/>
      <w:r w:rsidRPr="00A63BA8">
        <w:rPr>
          <w:rFonts w:ascii="Courier New" w:hAnsi="Courier New" w:cs="Courier New"/>
          <w:sz w:val="20"/>
        </w:rPr>
        <w:t>goto</w:t>
      </w:r>
      <w:proofErr w:type="spellEnd"/>
      <w:r w:rsidRPr="00A63BA8">
        <w:rPr>
          <w:rFonts w:ascii="Courier New" w:hAnsi="Courier New" w:cs="Courier New"/>
          <w:sz w:val="20"/>
        </w:rPr>
        <w:t xml:space="preserve"> </w:t>
      </w:r>
      <w:proofErr w:type="spellStart"/>
      <w:r w:rsidRPr="00A63BA8">
        <w:rPr>
          <w:rFonts w:ascii="Courier New" w:hAnsi="Courier New" w:cs="Courier New"/>
          <w:sz w:val="20"/>
        </w:rPr>
        <w:t>endw</w:t>
      </w:r>
      <w:proofErr w:type="spellEnd"/>
    </w:p>
    <w:p w:rsidR="00A63BA8" w:rsidRPr="00A63BA8" w:rsidRDefault="00A63BA8" w:rsidP="00A63BA8">
      <w:pPr>
        <w:pStyle w:val="NoSpacing"/>
        <w:ind w:left="360"/>
        <w:rPr>
          <w:rFonts w:ascii="Courier New" w:hAnsi="Courier New" w:cs="Courier New"/>
          <w:sz w:val="20"/>
        </w:rPr>
      </w:pPr>
      <w:r w:rsidRPr="00A63BA8">
        <w:rPr>
          <w:rFonts w:ascii="Courier New" w:hAnsi="Courier New" w:cs="Courier New"/>
          <w:sz w:val="20"/>
        </w:rPr>
        <w:tab/>
        <w:t>DADDI R4, R4, 8</w:t>
      </w:r>
      <w:r w:rsidRPr="00A63BA8">
        <w:rPr>
          <w:rFonts w:ascii="Courier New" w:hAnsi="Courier New" w:cs="Courier New"/>
          <w:sz w:val="20"/>
        </w:rPr>
        <w:tab/>
      </w:r>
      <w:r w:rsidRPr="00A63BA8">
        <w:rPr>
          <w:rFonts w:ascii="Courier New" w:hAnsi="Courier New" w:cs="Courier New"/>
          <w:sz w:val="20"/>
        </w:rPr>
        <w:tab/>
        <w:t xml:space="preserve">; R4 += 8 </w:t>
      </w:r>
      <w:proofErr w:type="gramStart"/>
      <w:r w:rsidRPr="00A63BA8">
        <w:rPr>
          <w:rFonts w:ascii="Courier New" w:hAnsi="Courier New" w:cs="Courier New"/>
          <w:sz w:val="20"/>
        </w:rPr>
        <w:t xml:space="preserve">( </w:t>
      </w:r>
      <w:proofErr w:type="spellStart"/>
      <w:r w:rsidRPr="00A63BA8">
        <w:rPr>
          <w:rFonts w:ascii="Courier New" w:hAnsi="Courier New" w:cs="Courier New"/>
          <w:sz w:val="20"/>
        </w:rPr>
        <w:t>i</w:t>
      </w:r>
      <w:proofErr w:type="spellEnd"/>
      <w:proofErr w:type="gramEnd"/>
      <w:r w:rsidRPr="00A63BA8">
        <w:rPr>
          <w:rFonts w:ascii="Courier New" w:hAnsi="Courier New" w:cs="Courier New"/>
          <w:sz w:val="20"/>
        </w:rPr>
        <w:t>++)</w:t>
      </w:r>
    </w:p>
    <w:p w:rsidR="00A63BA8" w:rsidRPr="00A63BA8" w:rsidRDefault="00A63BA8" w:rsidP="00A63BA8">
      <w:pPr>
        <w:pStyle w:val="NoSpacing"/>
        <w:ind w:left="360"/>
        <w:rPr>
          <w:rFonts w:ascii="Courier New" w:hAnsi="Courier New" w:cs="Courier New"/>
          <w:sz w:val="20"/>
        </w:rPr>
      </w:pPr>
      <w:r>
        <w:rPr>
          <w:rFonts w:ascii="Courier New" w:hAnsi="Courier New" w:cs="Courier New"/>
          <w:sz w:val="20"/>
        </w:rPr>
        <w:tab/>
        <w:t xml:space="preserve">SD R6, </w:t>
      </w:r>
      <w:proofErr w:type="gramStart"/>
      <w:r>
        <w:rPr>
          <w:rFonts w:ascii="Courier New" w:hAnsi="Courier New" w:cs="Courier New"/>
          <w:sz w:val="20"/>
        </w:rPr>
        <w:t>vet(</w:t>
      </w:r>
      <w:proofErr w:type="gramEnd"/>
      <w:r>
        <w:rPr>
          <w:rFonts w:ascii="Courier New" w:hAnsi="Courier New" w:cs="Courier New"/>
          <w:sz w:val="20"/>
        </w:rPr>
        <w:t>R4)</w:t>
      </w:r>
      <w:r>
        <w:rPr>
          <w:rFonts w:ascii="Courier New" w:hAnsi="Courier New" w:cs="Courier New"/>
          <w:sz w:val="20"/>
        </w:rPr>
        <w:tab/>
      </w:r>
      <w:r w:rsidRPr="00A63BA8">
        <w:rPr>
          <w:rFonts w:ascii="Courier New" w:hAnsi="Courier New" w:cs="Courier New"/>
          <w:sz w:val="20"/>
        </w:rPr>
        <w:t>;vet[R4] = vet[</w:t>
      </w:r>
      <w:proofErr w:type="spellStart"/>
      <w:r w:rsidRPr="00A63BA8">
        <w:rPr>
          <w:rFonts w:ascii="Courier New" w:hAnsi="Courier New" w:cs="Courier New"/>
          <w:sz w:val="20"/>
        </w:rPr>
        <w:t>i</w:t>
      </w:r>
      <w:proofErr w:type="spellEnd"/>
      <w:r w:rsidRPr="00A63BA8">
        <w:rPr>
          <w:rFonts w:ascii="Courier New" w:hAnsi="Courier New" w:cs="Courier New"/>
          <w:sz w:val="20"/>
        </w:rPr>
        <w:t xml:space="preserve">] = R6 (ma </w:t>
      </w:r>
      <w:proofErr w:type="spellStart"/>
      <w:r w:rsidRPr="00A63BA8">
        <w:rPr>
          <w:rFonts w:ascii="Courier New" w:hAnsi="Courier New" w:cs="Courier New"/>
          <w:sz w:val="20"/>
        </w:rPr>
        <w:t>i</w:t>
      </w:r>
      <w:proofErr w:type="spellEnd"/>
      <w:r w:rsidRPr="00A63BA8">
        <w:rPr>
          <w:rFonts w:ascii="Courier New" w:hAnsi="Courier New" w:cs="Courier New"/>
          <w:sz w:val="20"/>
        </w:rPr>
        <w:t xml:space="preserve"> è </w:t>
      </w:r>
      <w:proofErr w:type="spellStart"/>
      <w:r w:rsidRPr="00A63BA8">
        <w:rPr>
          <w:rFonts w:ascii="Courier New" w:hAnsi="Courier New" w:cs="Courier New"/>
          <w:sz w:val="20"/>
        </w:rPr>
        <w:t>stato</w:t>
      </w:r>
      <w:proofErr w:type="spellEnd"/>
      <w:r w:rsidRPr="00A63BA8">
        <w:rPr>
          <w:rFonts w:ascii="Courier New" w:hAnsi="Courier New" w:cs="Courier New"/>
          <w:sz w:val="20"/>
        </w:rPr>
        <w:t xml:space="preserve"> </w:t>
      </w:r>
      <w:proofErr w:type="spellStart"/>
      <w:r w:rsidRPr="00A63BA8">
        <w:rPr>
          <w:rFonts w:ascii="Courier New" w:hAnsi="Courier New" w:cs="Courier New"/>
          <w:sz w:val="20"/>
        </w:rPr>
        <w:t>incrementato</w:t>
      </w:r>
      <w:proofErr w:type="spellEnd"/>
      <w:r w:rsidRPr="00A63BA8">
        <w:rPr>
          <w:rFonts w:ascii="Courier New" w:hAnsi="Courier New" w:cs="Courier New"/>
          <w:sz w:val="20"/>
        </w:rPr>
        <w:t>)</w:t>
      </w:r>
    </w:p>
    <w:p w:rsidR="00A63BA8" w:rsidRPr="00A63BA8" w:rsidRDefault="00A63BA8" w:rsidP="00A63BA8">
      <w:pPr>
        <w:pStyle w:val="NoSpacing"/>
        <w:ind w:left="360"/>
        <w:rPr>
          <w:rFonts w:ascii="Courier New" w:hAnsi="Courier New" w:cs="Courier New"/>
          <w:sz w:val="20"/>
        </w:rPr>
      </w:pPr>
      <w:r w:rsidRPr="00A63BA8">
        <w:rPr>
          <w:rFonts w:ascii="Courier New" w:hAnsi="Courier New" w:cs="Courier New"/>
          <w:sz w:val="20"/>
        </w:rPr>
        <w:tab/>
        <w:t>DADDI R4, R4, -16</w:t>
      </w:r>
      <w:r w:rsidRPr="00A63BA8">
        <w:rPr>
          <w:rFonts w:ascii="Courier New" w:hAnsi="Courier New" w:cs="Courier New"/>
          <w:sz w:val="20"/>
        </w:rPr>
        <w:tab/>
      </w:r>
      <w:proofErr w:type="gramStart"/>
      <w:r w:rsidRPr="00A63BA8">
        <w:rPr>
          <w:rFonts w:ascii="Courier New" w:hAnsi="Courier New" w:cs="Courier New"/>
          <w:sz w:val="20"/>
        </w:rPr>
        <w:t>;R4</w:t>
      </w:r>
      <w:proofErr w:type="gramEnd"/>
      <w:r w:rsidRPr="00A63BA8">
        <w:rPr>
          <w:rFonts w:ascii="Courier New" w:hAnsi="Courier New" w:cs="Courier New"/>
          <w:sz w:val="20"/>
        </w:rPr>
        <w:t xml:space="preserve"> = R4 - 16 ( </w:t>
      </w:r>
      <w:proofErr w:type="spellStart"/>
      <w:r w:rsidRPr="00A63BA8">
        <w:rPr>
          <w:rFonts w:ascii="Courier New" w:hAnsi="Courier New" w:cs="Courier New"/>
          <w:sz w:val="20"/>
        </w:rPr>
        <w:t>i</w:t>
      </w:r>
      <w:proofErr w:type="spellEnd"/>
      <w:r w:rsidRPr="00A63BA8">
        <w:rPr>
          <w:rFonts w:ascii="Courier New" w:hAnsi="Courier New" w:cs="Courier New"/>
          <w:sz w:val="20"/>
        </w:rPr>
        <w:t xml:space="preserve"> -= 2)</w:t>
      </w:r>
    </w:p>
    <w:p w:rsidR="00A63BA8" w:rsidRPr="00A63BA8" w:rsidRDefault="00A63BA8" w:rsidP="00A63BA8">
      <w:pPr>
        <w:pStyle w:val="NoSpacing"/>
        <w:ind w:left="360"/>
        <w:rPr>
          <w:rFonts w:ascii="Courier New" w:hAnsi="Courier New" w:cs="Courier New"/>
          <w:sz w:val="20"/>
        </w:rPr>
      </w:pPr>
      <w:r w:rsidRPr="00A63BA8">
        <w:rPr>
          <w:rFonts w:ascii="Courier New" w:hAnsi="Courier New" w:cs="Courier New"/>
          <w:sz w:val="20"/>
        </w:rPr>
        <w:tab/>
        <w:t>J while</w:t>
      </w:r>
      <w:r w:rsidRPr="00A63BA8">
        <w:rPr>
          <w:rFonts w:ascii="Courier New" w:hAnsi="Courier New" w:cs="Courier New"/>
          <w:sz w:val="20"/>
        </w:rPr>
        <w:tab/>
      </w:r>
      <w:r w:rsidRPr="00A63BA8">
        <w:rPr>
          <w:rFonts w:ascii="Courier New" w:hAnsi="Courier New" w:cs="Courier New"/>
          <w:sz w:val="20"/>
        </w:rPr>
        <w:tab/>
      </w:r>
      <w:r w:rsidRPr="00A63BA8">
        <w:rPr>
          <w:rFonts w:ascii="Courier New" w:hAnsi="Courier New" w:cs="Courier New"/>
          <w:sz w:val="20"/>
        </w:rPr>
        <w:tab/>
        <w:t xml:space="preserve">; </w:t>
      </w:r>
      <w:proofErr w:type="spellStart"/>
      <w:r w:rsidRPr="00A63BA8">
        <w:rPr>
          <w:rFonts w:ascii="Courier New" w:hAnsi="Courier New" w:cs="Courier New"/>
          <w:sz w:val="20"/>
        </w:rPr>
        <w:t>goto</w:t>
      </w:r>
      <w:proofErr w:type="spellEnd"/>
      <w:r w:rsidRPr="00A63BA8">
        <w:rPr>
          <w:rFonts w:ascii="Courier New" w:hAnsi="Courier New" w:cs="Courier New"/>
          <w:sz w:val="20"/>
        </w:rPr>
        <w:t xml:space="preserve"> while</w:t>
      </w:r>
    </w:p>
    <w:p w:rsidR="00A63BA8" w:rsidRDefault="00A63BA8" w:rsidP="00A63BA8">
      <w:pPr>
        <w:pStyle w:val="NoSpacing"/>
        <w:ind w:left="360"/>
        <w:rPr>
          <w:rFonts w:ascii="Courier New" w:hAnsi="Courier New" w:cs="Courier New"/>
          <w:sz w:val="20"/>
        </w:rPr>
      </w:pPr>
      <w:proofErr w:type="spellStart"/>
      <w:proofErr w:type="gramStart"/>
      <w:r>
        <w:rPr>
          <w:rFonts w:ascii="Courier New" w:hAnsi="Courier New" w:cs="Courier New"/>
          <w:sz w:val="20"/>
        </w:rPr>
        <w:t>endw</w:t>
      </w:r>
      <w:proofErr w:type="spellEnd"/>
      <w:proofErr w:type="gramEnd"/>
      <w:r>
        <w:rPr>
          <w:rFonts w:ascii="Courier New" w:hAnsi="Courier New" w:cs="Courier New"/>
          <w:sz w:val="20"/>
        </w:rPr>
        <w:t>:</w:t>
      </w:r>
      <w:r>
        <w:rPr>
          <w:rFonts w:ascii="Courier New" w:hAnsi="Courier New" w:cs="Courier New"/>
          <w:sz w:val="20"/>
        </w:rPr>
        <w:tab/>
        <w:t xml:space="preserve">DADDI R4, R4, 8 </w:t>
      </w:r>
      <w:r w:rsidRPr="00A63BA8">
        <w:rPr>
          <w:rFonts w:ascii="Courier New" w:hAnsi="Courier New" w:cs="Courier New"/>
          <w:sz w:val="20"/>
        </w:rPr>
        <w:t>; R4 += 8</w:t>
      </w:r>
    </w:p>
    <w:p w:rsidR="00A63BA8" w:rsidRPr="00A63BA8" w:rsidRDefault="00A63BA8" w:rsidP="00A63BA8">
      <w:pPr>
        <w:pStyle w:val="NoSpacing"/>
        <w:ind w:left="360"/>
        <w:rPr>
          <w:rFonts w:ascii="Courier New" w:hAnsi="Courier New" w:cs="Courier New"/>
          <w:sz w:val="20"/>
        </w:rPr>
      </w:pPr>
      <w:r w:rsidRPr="00A63BA8">
        <w:rPr>
          <w:rFonts w:ascii="Courier New" w:hAnsi="Courier New" w:cs="Courier New"/>
          <w:sz w:val="20"/>
        </w:rPr>
        <w:tab/>
        <w:t xml:space="preserve">SD R3, </w:t>
      </w:r>
      <w:proofErr w:type="gramStart"/>
      <w:r w:rsidRPr="00A63BA8">
        <w:rPr>
          <w:rFonts w:ascii="Courier New" w:hAnsi="Courier New" w:cs="Courier New"/>
          <w:sz w:val="20"/>
        </w:rPr>
        <w:t>vet(</w:t>
      </w:r>
      <w:proofErr w:type="gramEnd"/>
      <w:r w:rsidRPr="00A63BA8">
        <w:rPr>
          <w:rFonts w:ascii="Courier New" w:hAnsi="Courier New" w:cs="Courier New"/>
          <w:sz w:val="20"/>
        </w:rPr>
        <w:t>R4)</w:t>
      </w:r>
      <w:r w:rsidRPr="00A63BA8">
        <w:rPr>
          <w:rFonts w:ascii="Courier New" w:hAnsi="Courier New" w:cs="Courier New"/>
          <w:sz w:val="20"/>
        </w:rPr>
        <w:tab/>
      </w:r>
      <w:r w:rsidRPr="00A63BA8">
        <w:rPr>
          <w:rFonts w:ascii="Courier New" w:hAnsi="Courier New" w:cs="Courier New"/>
          <w:sz w:val="20"/>
        </w:rPr>
        <w:tab/>
        <w:t>;vet[R4] = vet[</w:t>
      </w:r>
      <w:proofErr w:type="spellStart"/>
      <w:r w:rsidRPr="00A63BA8">
        <w:rPr>
          <w:rFonts w:ascii="Courier New" w:hAnsi="Courier New" w:cs="Courier New"/>
          <w:sz w:val="20"/>
        </w:rPr>
        <w:t>i</w:t>
      </w:r>
      <w:proofErr w:type="spellEnd"/>
      <w:r w:rsidRPr="00A63BA8">
        <w:rPr>
          <w:rFonts w:ascii="Courier New" w:hAnsi="Courier New" w:cs="Courier New"/>
          <w:sz w:val="20"/>
        </w:rPr>
        <w:t>] = R3 = vet[j]</w:t>
      </w:r>
    </w:p>
    <w:p w:rsidR="00A63BA8" w:rsidRPr="00A63BA8" w:rsidRDefault="00A63BA8" w:rsidP="00A63BA8">
      <w:pPr>
        <w:pStyle w:val="NoSpacing"/>
        <w:ind w:left="360"/>
        <w:rPr>
          <w:rFonts w:ascii="Courier New" w:hAnsi="Courier New" w:cs="Courier New"/>
          <w:sz w:val="20"/>
        </w:rPr>
      </w:pPr>
      <w:r w:rsidRPr="00A63BA8">
        <w:rPr>
          <w:rFonts w:ascii="Courier New" w:hAnsi="Courier New" w:cs="Courier New"/>
          <w:sz w:val="20"/>
        </w:rPr>
        <w:tab/>
        <w:t>DADDI R4, R4, -8</w:t>
      </w:r>
      <w:r w:rsidRPr="00A63BA8">
        <w:rPr>
          <w:rFonts w:ascii="Courier New" w:hAnsi="Courier New" w:cs="Courier New"/>
          <w:sz w:val="20"/>
        </w:rPr>
        <w:tab/>
        <w:t>; ...</w:t>
      </w:r>
      <w:proofErr w:type="spellStart"/>
      <w:r w:rsidRPr="00A63BA8">
        <w:rPr>
          <w:rFonts w:ascii="Courier New" w:hAnsi="Courier New" w:cs="Courier New"/>
          <w:sz w:val="20"/>
        </w:rPr>
        <w:t>resettiamo</w:t>
      </w:r>
      <w:proofErr w:type="spellEnd"/>
      <w:r w:rsidRPr="00A63BA8">
        <w:rPr>
          <w:rFonts w:ascii="Courier New" w:hAnsi="Courier New" w:cs="Courier New"/>
          <w:sz w:val="20"/>
        </w:rPr>
        <w:t xml:space="preserve"> </w:t>
      </w:r>
      <w:proofErr w:type="spellStart"/>
      <w:r w:rsidRPr="00A63BA8">
        <w:rPr>
          <w:rFonts w:ascii="Courier New" w:hAnsi="Courier New" w:cs="Courier New"/>
          <w:sz w:val="20"/>
        </w:rPr>
        <w:t>i</w:t>
      </w:r>
      <w:proofErr w:type="spellEnd"/>
    </w:p>
    <w:p w:rsidR="00A63BA8" w:rsidRPr="00A63BA8" w:rsidRDefault="00A63BA8" w:rsidP="00A63BA8">
      <w:pPr>
        <w:pStyle w:val="NoSpacing"/>
        <w:ind w:left="360"/>
        <w:rPr>
          <w:rFonts w:ascii="Courier New" w:hAnsi="Courier New" w:cs="Courier New"/>
          <w:sz w:val="20"/>
        </w:rPr>
      </w:pPr>
      <w:r w:rsidRPr="00A63BA8">
        <w:rPr>
          <w:rFonts w:ascii="Courier New" w:hAnsi="Courier New" w:cs="Courier New"/>
          <w:sz w:val="20"/>
        </w:rPr>
        <w:tab/>
        <w:t>DADDI R1, R1, 8</w:t>
      </w:r>
      <w:r w:rsidRPr="00A63BA8">
        <w:rPr>
          <w:rFonts w:ascii="Courier New" w:hAnsi="Courier New" w:cs="Courier New"/>
          <w:sz w:val="20"/>
        </w:rPr>
        <w:tab/>
      </w:r>
      <w:r w:rsidRPr="00A63BA8">
        <w:rPr>
          <w:rFonts w:ascii="Courier New" w:hAnsi="Courier New" w:cs="Courier New"/>
          <w:sz w:val="20"/>
        </w:rPr>
        <w:tab/>
      </w:r>
      <w:proofErr w:type="gramStart"/>
      <w:r w:rsidRPr="00A63BA8">
        <w:rPr>
          <w:rFonts w:ascii="Courier New" w:hAnsi="Courier New" w:cs="Courier New"/>
          <w:sz w:val="20"/>
        </w:rPr>
        <w:t>;</w:t>
      </w:r>
      <w:proofErr w:type="spellStart"/>
      <w:r w:rsidRPr="00A63BA8">
        <w:rPr>
          <w:rFonts w:ascii="Courier New" w:hAnsi="Courier New" w:cs="Courier New"/>
          <w:sz w:val="20"/>
        </w:rPr>
        <w:t>indice</w:t>
      </w:r>
      <w:proofErr w:type="spellEnd"/>
      <w:proofErr w:type="gramEnd"/>
      <w:r w:rsidRPr="00A63BA8">
        <w:rPr>
          <w:rFonts w:ascii="Courier New" w:hAnsi="Courier New" w:cs="Courier New"/>
          <w:sz w:val="20"/>
        </w:rPr>
        <w:t xml:space="preserve"> j++</w:t>
      </w:r>
    </w:p>
    <w:p w:rsidR="00A63BA8" w:rsidRPr="00A63BA8" w:rsidRDefault="00A63BA8" w:rsidP="00A63BA8">
      <w:pPr>
        <w:pStyle w:val="NoSpacing"/>
        <w:ind w:left="360"/>
        <w:rPr>
          <w:rFonts w:ascii="Courier New" w:hAnsi="Courier New" w:cs="Courier New"/>
          <w:sz w:val="20"/>
        </w:rPr>
      </w:pPr>
      <w:r w:rsidRPr="00A63BA8">
        <w:rPr>
          <w:rFonts w:ascii="Courier New" w:hAnsi="Courier New" w:cs="Courier New"/>
          <w:sz w:val="20"/>
        </w:rPr>
        <w:tab/>
        <w:t>BEQ R1, R2, end</w:t>
      </w:r>
      <w:r w:rsidRPr="00A63BA8">
        <w:rPr>
          <w:rFonts w:ascii="Courier New" w:hAnsi="Courier New" w:cs="Courier New"/>
          <w:sz w:val="20"/>
        </w:rPr>
        <w:tab/>
      </w:r>
      <w:r w:rsidRPr="00A63BA8">
        <w:rPr>
          <w:rFonts w:ascii="Courier New" w:hAnsi="Courier New" w:cs="Courier New"/>
          <w:sz w:val="20"/>
        </w:rPr>
        <w:tab/>
      </w:r>
      <w:proofErr w:type="gramStart"/>
      <w:r w:rsidRPr="00A63BA8">
        <w:rPr>
          <w:rFonts w:ascii="Courier New" w:hAnsi="Courier New" w:cs="Courier New"/>
          <w:sz w:val="20"/>
        </w:rPr>
        <w:t>;</w:t>
      </w:r>
      <w:proofErr w:type="spellStart"/>
      <w:r w:rsidRPr="00A63BA8">
        <w:rPr>
          <w:rFonts w:ascii="Courier New" w:hAnsi="Courier New" w:cs="Courier New"/>
          <w:sz w:val="20"/>
        </w:rPr>
        <w:t>il</w:t>
      </w:r>
      <w:proofErr w:type="spellEnd"/>
      <w:proofErr w:type="gramEnd"/>
      <w:r w:rsidRPr="00A63BA8">
        <w:rPr>
          <w:rFonts w:ascii="Courier New" w:hAnsi="Courier New" w:cs="Courier New"/>
          <w:sz w:val="20"/>
        </w:rPr>
        <w:t xml:space="preserve"> </w:t>
      </w:r>
      <w:proofErr w:type="spellStart"/>
      <w:r w:rsidRPr="00A63BA8">
        <w:rPr>
          <w:rFonts w:ascii="Courier New" w:hAnsi="Courier New" w:cs="Courier New"/>
          <w:sz w:val="20"/>
        </w:rPr>
        <w:t>ciclo</w:t>
      </w:r>
      <w:proofErr w:type="spellEnd"/>
      <w:r w:rsidRPr="00A63BA8">
        <w:rPr>
          <w:rFonts w:ascii="Courier New" w:hAnsi="Courier New" w:cs="Courier New"/>
          <w:sz w:val="20"/>
        </w:rPr>
        <w:t xml:space="preserve"> è </w:t>
      </w:r>
      <w:proofErr w:type="spellStart"/>
      <w:r w:rsidRPr="00A63BA8">
        <w:rPr>
          <w:rFonts w:ascii="Courier New" w:hAnsi="Courier New" w:cs="Courier New"/>
          <w:sz w:val="20"/>
        </w:rPr>
        <w:t>finito</w:t>
      </w:r>
      <w:proofErr w:type="spellEnd"/>
      <w:r w:rsidRPr="00A63BA8">
        <w:rPr>
          <w:rFonts w:ascii="Courier New" w:hAnsi="Courier New" w:cs="Courier New"/>
          <w:sz w:val="20"/>
        </w:rPr>
        <w:t>?</w:t>
      </w:r>
    </w:p>
    <w:p w:rsidR="00A63BA8" w:rsidRPr="00A63BA8" w:rsidRDefault="00A63BA8" w:rsidP="00A63BA8">
      <w:pPr>
        <w:pStyle w:val="NoSpacing"/>
        <w:ind w:left="360"/>
        <w:rPr>
          <w:rFonts w:ascii="Courier New" w:hAnsi="Courier New" w:cs="Courier New"/>
          <w:sz w:val="20"/>
        </w:rPr>
      </w:pPr>
      <w:r w:rsidRPr="00A63BA8">
        <w:rPr>
          <w:rFonts w:ascii="Courier New" w:hAnsi="Courier New" w:cs="Courier New"/>
          <w:sz w:val="20"/>
        </w:rPr>
        <w:tab/>
        <w:t>J for</w:t>
      </w:r>
      <w:r w:rsidRPr="00A63BA8">
        <w:rPr>
          <w:rFonts w:ascii="Courier New" w:hAnsi="Courier New" w:cs="Courier New"/>
          <w:sz w:val="20"/>
        </w:rPr>
        <w:tab/>
      </w:r>
      <w:r w:rsidRPr="00A63BA8">
        <w:rPr>
          <w:rFonts w:ascii="Courier New" w:hAnsi="Courier New" w:cs="Courier New"/>
          <w:sz w:val="20"/>
        </w:rPr>
        <w:tab/>
      </w:r>
      <w:r w:rsidRPr="00A63BA8">
        <w:rPr>
          <w:rFonts w:ascii="Courier New" w:hAnsi="Courier New" w:cs="Courier New"/>
          <w:sz w:val="20"/>
        </w:rPr>
        <w:tab/>
      </w:r>
      <w:proofErr w:type="gramStart"/>
      <w:r w:rsidRPr="00A63BA8">
        <w:rPr>
          <w:rFonts w:ascii="Courier New" w:hAnsi="Courier New" w:cs="Courier New"/>
          <w:sz w:val="20"/>
        </w:rPr>
        <w:t>;</w:t>
      </w:r>
      <w:proofErr w:type="spellStart"/>
      <w:r w:rsidRPr="00A63BA8">
        <w:rPr>
          <w:rFonts w:ascii="Courier New" w:hAnsi="Courier New" w:cs="Courier New"/>
          <w:sz w:val="20"/>
        </w:rPr>
        <w:t>un'altro</w:t>
      </w:r>
      <w:proofErr w:type="spellEnd"/>
      <w:proofErr w:type="gramEnd"/>
      <w:r w:rsidRPr="00A63BA8">
        <w:rPr>
          <w:rFonts w:ascii="Courier New" w:hAnsi="Courier New" w:cs="Courier New"/>
          <w:sz w:val="20"/>
        </w:rPr>
        <w:t xml:space="preserve"> </w:t>
      </w:r>
      <w:proofErr w:type="spellStart"/>
      <w:r w:rsidRPr="00A63BA8">
        <w:rPr>
          <w:rFonts w:ascii="Courier New" w:hAnsi="Courier New" w:cs="Courier New"/>
          <w:sz w:val="20"/>
        </w:rPr>
        <w:t>ciclo</w:t>
      </w:r>
      <w:proofErr w:type="spellEnd"/>
    </w:p>
    <w:p w:rsidR="00C00A6E" w:rsidRPr="00A63BA8" w:rsidRDefault="00A63BA8" w:rsidP="00A63BA8">
      <w:pPr>
        <w:pStyle w:val="NoSpacing"/>
        <w:ind w:left="360"/>
        <w:rPr>
          <w:rFonts w:ascii="Courier New" w:hAnsi="Courier New" w:cs="Courier New"/>
          <w:sz w:val="20"/>
        </w:rPr>
      </w:pPr>
      <w:proofErr w:type="gramStart"/>
      <w:r w:rsidRPr="00A63BA8">
        <w:rPr>
          <w:rFonts w:ascii="Courier New" w:hAnsi="Courier New" w:cs="Courier New"/>
          <w:sz w:val="20"/>
        </w:rPr>
        <w:t>end</w:t>
      </w:r>
      <w:proofErr w:type="gramEnd"/>
      <w:r w:rsidRPr="00A63BA8">
        <w:rPr>
          <w:rFonts w:ascii="Courier New" w:hAnsi="Courier New" w:cs="Courier New"/>
          <w:sz w:val="20"/>
        </w:rPr>
        <w:t>:</w:t>
      </w:r>
      <w:r w:rsidRPr="00A63BA8">
        <w:rPr>
          <w:rFonts w:ascii="Courier New" w:hAnsi="Courier New" w:cs="Courier New"/>
          <w:sz w:val="20"/>
        </w:rPr>
        <w:tab/>
        <w:t>HALT</w:t>
      </w:r>
    </w:p>
    <w:p w:rsidR="00AD4A50" w:rsidRDefault="00AD4A50">
      <w:r>
        <w:br w:type="page"/>
      </w:r>
    </w:p>
    <w:sdt>
      <w:sdtPr>
        <w:rPr>
          <w:rFonts w:asciiTheme="minorHAnsi" w:eastAsiaTheme="minorHAnsi" w:hAnsiTheme="minorHAnsi" w:cstheme="minorBidi"/>
          <w:b w:val="0"/>
          <w:bCs w:val="0"/>
          <w:color w:val="auto"/>
          <w:sz w:val="24"/>
          <w:szCs w:val="22"/>
        </w:rPr>
        <w:id w:val="-807170512"/>
        <w:docPartObj>
          <w:docPartGallery w:val="Bibliographies"/>
          <w:docPartUnique/>
        </w:docPartObj>
      </w:sdtPr>
      <w:sdtEndPr/>
      <w:sdtContent>
        <w:p w:rsidR="00AD4A50" w:rsidRDefault="00AD4A50">
          <w:pPr>
            <w:pStyle w:val="Heading1"/>
          </w:pPr>
          <w:r>
            <w:t>Works Cited</w:t>
          </w:r>
        </w:p>
        <w:p w:rsidR="00AD4A50" w:rsidRDefault="00AD4A50">
          <w:pPr>
            <w:rPr>
              <w:noProof/>
              <w:sz w:val="22"/>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355"/>
            <w:gridCol w:w="9095"/>
          </w:tblGrid>
          <w:tr w:rsidR="00AD4A50">
            <w:trPr>
              <w:tblCellSpacing w:w="15" w:type="dxa"/>
            </w:trPr>
            <w:tc>
              <w:tcPr>
                <w:tcW w:w="50" w:type="pct"/>
                <w:hideMark/>
              </w:tcPr>
              <w:p w:rsidR="00AD4A50" w:rsidRDefault="00AD4A50">
                <w:pPr>
                  <w:pStyle w:val="Bibliography"/>
                  <w:rPr>
                    <w:rFonts w:eastAsiaTheme="minorEastAsia"/>
                    <w:noProof/>
                  </w:rPr>
                </w:pPr>
                <w:r>
                  <w:rPr>
                    <w:noProof/>
                  </w:rPr>
                  <w:t xml:space="preserve">[1] </w:t>
                </w:r>
              </w:p>
            </w:tc>
            <w:tc>
              <w:tcPr>
                <w:tcW w:w="0" w:type="auto"/>
                <w:hideMark/>
              </w:tcPr>
              <w:p w:rsidR="00AD4A50" w:rsidRDefault="00AD4A50">
                <w:pPr>
                  <w:pStyle w:val="Bibliography"/>
                  <w:rPr>
                    <w:rFonts w:eastAsiaTheme="minorEastAsia"/>
                    <w:noProof/>
                  </w:rPr>
                </w:pPr>
                <w:r>
                  <w:rPr>
                    <w:noProof/>
                  </w:rPr>
                  <w:t xml:space="preserve">D. A. P. John L. Hennessy, Computer Architecture A Quantitative approach, Waltham: Elsevier, 2012. </w:t>
                </w:r>
              </w:p>
            </w:tc>
          </w:tr>
          <w:tr w:rsidR="00AD4A50">
            <w:trPr>
              <w:tblCellSpacing w:w="15" w:type="dxa"/>
            </w:trPr>
            <w:tc>
              <w:tcPr>
                <w:tcW w:w="50" w:type="pct"/>
                <w:hideMark/>
              </w:tcPr>
              <w:p w:rsidR="00AD4A50" w:rsidRDefault="00AD4A50">
                <w:pPr>
                  <w:pStyle w:val="Bibliography"/>
                  <w:rPr>
                    <w:rFonts w:eastAsiaTheme="minorEastAsia"/>
                    <w:noProof/>
                  </w:rPr>
                </w:pPr>
                <w:r>
                  <w:rPr>
                    <w:noProof/>
                  </w:rPr>
                  <w:t xml:space="preserve">[2] </w:t>
                </w:r>
              </w:p>
            </w:tc>
            <w:tc>
              <w:tcPr>
                <w:tcW w:w="0" w:type="auto"/>
                <w:hideMark/>
              </w:tcPr>
              <w:p w:rsidR="00AD4A50" w:rsidRDefault="00AD4A50">
                <w:pPr>
                  <w:pStyle w:val="Bibliography"/>
                  <w:rPr>
                    <w:rFonts w:eastAsiaTheme="minorEastAsia"/>
                    <w:noProof/>
                  </w:rPr>
                </w:pPr>
                <w:r>
                  <w:rPr>
                    <w:noProof/>
                  </w:rPr>
                  <w:t>A. Spadaccini, "EDUMIPS64," 2007. [Online]. Available: http://www.edumips.org/wiki/About. [Accessed April 2013].</w:t>
                </w:r>
              </w:p>
            </w:tc>
          </w:tr>
          <w:tr w:rsidR="00AD4A50">
            <w:trPr>
              <w:tblCellSpacing w:w="15" w:type="dxa"/>
            </w:trPr>
            <w:tc>
              <w:tcPr>
                <w:tcW w:w="50" w:type="pct"/>
                <w:hideMark/>
              </w:tcPr>
              <w:p w:rsidR="00AD4A50" w:rsidRDefault="00AD4A50">
                <w:pPr>
                  <w:pStyle w:val="Bibliography"/>
                  <w:rPr>
                    <w:rFonts w:eastAsiaTheme="minorEastAsia"/>
                    <w:noProof/>
                  </w:rPr>
                </w:pPr>
                <w:r>
                  <w:rPr>
                    <w:noProof/>
                  </w:rPr>
                  <w:t xml:space="preserve">[3] </w:t>
                </w:r>
              </w:p>
            </w:tc>
            <w:tc>
              <w:tcPr>
                <w:tcW w:w="0" w:type="auto"/>
                <w:hideMark/>
              </w:tcPr>
              <w:p w:rsidR="00AD4A50" w:rsidRDefault="00AD4A50">
                <w:pPr>
                  <w:pStyle w:val="Bibliography"/>
                  <w:rPr>
                    <w:rFonts w:eastAsiaTheme="minorEastAsia"/>
                    <w:noProof/>
                  </w:rPr>
                </w:pPr>
                <w:r>
                  <w:rPr>
                    <w:noProof/>
                  </w:rPr>
                  <w:t>Mentor Graphics, "Sourcery CodeBench Lite Edition," 2013. [Online]. Available: http://www.mentor.com/embedded-software/sourcery-tools/sourcery-codebench/editions/lite-edition/. [Accessed April 2013].</w:t>
                </w:r>
              </w:p>
            </w:tc>
          </w:tr>
        </w:tbl>
        <w:p w:rsidR="00AD4A50" w:rsidRDefault="00AD4A50">
          <w:pPr>
            <w:rPr>
              <w:rFonts w:eastAsia="Times New Roman"/>
              <w:noProof/>
            </w:rPr>
          </w:pPr>
        </w:p>
        <w:p w:rsidR="00AD4A50" w:rsidRDefault="00AD4A50">
          <w:r>
            <w:rPr>
              <w:b/>
              <w:bCs/>
            </w:rPr>
            <w:fldChar w:fldCharType="end"/>
          </w:r>
        </w:p>
      </w:sdtContent>
    </w:sdt>
    <w:p w:rsidR="00C00A6E" w:rsidRPr="00C00A6E" w:rsidRDefault="00C00A6E" w:rsidP="00C00A6E"/>
    <w:sectPr w:rsidR="00C00A6E" w:rsidRPr="00C00A6E" w:rsidSect="002203BA">
      <w:headerReference w:type="default" r:id="rId16"/>
      <w:footerReference w:type="default" r:id="rId17"/>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E0FBC" w:rsidRDefault="004E0FBC" w:rsidP="00824C32">
      <w:pPr>
        <w:spacing w:after="0" w:line="240" w:lineRule="auto"/>
      </w:pPr>
      <w:r>
        <w:separator/>
      </w:r>
    </w:p>
  </w:endnote>
  <w:endnote w:type="continuationSeparator" w:id="0">
    <w:p w:rsidR="004E0FBC" w:rsidRDefault="004E0FBC" w:rsidP="00824C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Dotum">
    <w:altName w:val="돋움"/>
    <w:panose1 w:val="020B0600000101010101"/>
    <w:charset w:val="81"/>
    <w:family w:val="swiss"/>
    <w:pitch w:val="variable"/>
    <w:sig w:usb0="B00002AF" w:usb1="69D77CFB" w:usb2="00000030" w:usb3="00000000" w:csb0="0008009F" w:csb1="00000000"/>
  </w:font>
  <w:font w:name="Tahoma">
    <w:panose1 w:val="020B0604030504040204"/>
    <w:charset w:val="00"/>
    <w:family w:val="swiss"/>
    <w:pitch w:val="variable"/>
    <w:sig w:usb0="E1002EFF" w:usb1="C000605B" w:usb2="00000029" w:usb3="00000000" w:csb0="000101FF" w:csb1="00000000"/>
  </w:font>
  <w:font w:name="Batang">
    <w:altName w:val="바탕"/>
    <w:panose1 w:val="02030600000101010101"/>
    <w:charset w:val="81"/>
    <w:family w:val="roma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1597319418"/>
      <w:docPartObj>
        <w:docPartGallery w:val="Page Numbers (Bottom of Page)"/>
        <w:docPartUnique/>
      </w:docPartObj>
    </w:sdtPr>
    <w:sdtEndPr>
      <w:rPr>
        <w:noProof/>
      </w:rPr>
    </w:sdtEndPr>
    <w:sdtContent>
      <w:p w:rsidR="00A441E1" w:rsidRDefault="002203BA">
        <w:pPr>
          <w:pStyle w:val="Footer"/>
          <w:jc w:val="right"/>
        </w:pPr>
        <w:r>
          <w:fldChar w:fldCharType="begin"/>
        </w:r>
        <w:r w:rsidR="00A441E1">
          <w:instrText xml:space="preserve"> PAGE   \* MERGEFORMAT </w:instrText>
        </w:r>
        <w:r>
          <w:fldChar w:fldCharType="separate"/>
        </w:r>
        <w:r w:rsidR="00A41924">
          <w:rPr>
            <w:noProof/>
          </w:rPr>
          <w:t>3</w:t>
        </w:r>
        <w:r>
          <w:rPr>
            <w:noProof/>
          </w:rPr>
          <w:fldChar w:fldCharType="end"/>
        </w:r>
        <w:r w:rsidR="00A441E1">
          <w:rPr>
            <w:noProof/>
          </w:rPr>
          <w:t>/</w:t>
        </w:r>
        <w:fldSimple w:instr=" NUMPAGES   \* MERGEFORMAT ">
          <w:r w:rsidR="00A41924">
            <w:rPr>
              <w:noProof/>
            </w:rPr>
            <w:t>9</w:t>
          </w:r>
        </w:fldSimple>
      </w:p>
    </w:sdtContent>
  </w:sdt>
  <w:p w:rsidR="00A441E1" w:rsidRDefault="00A441E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E0FBC" w:rsidRDefault="004E0FBC" w:rsidP="00824C32">
      <w:pPr>
        <w:spacing w:after="0" w:line="240" w:lineRule="auto"/>
      </w:pPr>
      <w:r>
        <w:separator/>
      </w:r>
    </w:p>
  </w:footnote>
  <w:footnote w:type="continuationSeparator" w:id="0">
    <w:p w:rsidR="004E0FBC" w:rsidRDefault="004E0FBC" w:rsidP="00824C32">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824C32" w:rsidRDefault="00824C32" w:rsidP="00CC2F16">
    <w:pPr>
      <w:pStyle w:val="Header"/>
      <w:tabs>
        <w:tab w:val="clear" w:pos="4680"/>
        <w:tab w:val="center" w:pos="4320"/>
      </w:tabs>
    </w:pPr>
    <w:r>
      <w:t>March 15, 2013</w:t>
    </w:r>
    <w:r>
      <w:tab/>
      <w:t>ECSE 425: Computer Organization and Architecture</w:t>
    </w:r>
    <w:r>
      <w:tab/>
      <w:t>Dirk Dubois 260371224</w:t>
    </w:r>
  </w:p>
  <w:p w:rsidR="00824C32" w:rsidRDefault="008132B0" w:rsidP="00824C32">
    <w:pPr>
      <w:pStyle w:val="Header"/>
    </w:pPr>
    <w:r>
      <w:t>Group 11</w:t>
    </w:r>
    <w:r w:rsidR="00824C32">
      <w:tab/>
    </w:r>
    <w:r w:rsidR="00824C32">
      <w:tab/>
      <w:t xml:space="preserve">Christopher Morin </w:t>
    </w:r>
    <w:r>
      <w:t>260344722</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B3E124C"/>
    <w:multiLevelType w:val="hybridMultilevel"/>
    <w:tmpl w:val="649E9C90"/>
    <w:lvl w:ilvl="0" w:tplc="10090011">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
    <w:nsid w:val="5404635F"/>
    <w:multiLevelType w:val="hybridMultilevel"/>
    <w:tmpl w:val="E6168500"/>
    <w:lvl w:ilvl="0" w:tplc="10090001">
      <w:start w:val="1"/>
      <w:numFmt w:val="bullet"/>
      <w:lvlText w:val=""/>
      <w:lvlJc w:val="left"/>
      <w:pPr>
        <w:ind w:left="1080" w:hanging="360"/>
      </w:pPr>
      <w:rPr>
        <w:rFonts w:ascii="Symbol" w:hAnsi="Symbol" w:hint="default"/>
      </w:rPr>
    </w:lvl>
    <w:lvl w:ilvl="1" w:tplc="10090003" w:tentative="1">
      <w:start w:val="1"/>
      <w:numFmt w:val="bullet"/>
      <w:lvlText w:val="o"/>
      <w:lvlJc w:val="left"/>
      <w:pPr>
        <w:ind w:left="1800" w:hanging="360"/>
      </w:pPr>
      <w:rPr>
        <w:rFonts w:ascii="Courier New" w:hAnsi="Courier New" w:cs="Courier New" w:hint="default"/>
      </w:rPr>
    </w:lvl>
    <w:lvl w:ilvl="2" w:tplc="10090005" w:tentative="1">
      <w:start w:val="1"/>
      <w:numFmt w:val="bullet"/>
      <w:lvlText w:val=""/>
      <w:lvlJc w:val="left"/>
      <w:pPr>
        <w:ind w:left="2520" w:hanging="360"/>
      </w:pPr>
      <w:rPr>
        <w:rFonts w:ascii="Wingdings" w:hAnsi="Wingdings" w:hint="default"/>
      </w:rPr>
    </w:lvl>
    <w:lvl w:ilvl="3" w:tplc="10090001" w:tentative="1">
      <w:start w:val="1"/>
      <w:numFmt w:val="bullet"/>
      <w:lvlText w:val=""/>
      <w:lvlJc w:val="left"/>
      <w:pPr>
        <w:ind w:left="3240" w:hanging="360"/>
      </w:pPr>
      <w:rPr>
        <w:rFonts w:ascii="Symbol" w:hAnsi="Symbol" w:hint="default"/>
      </w:rPr>
    </w:lvl>
    <w:lvl w:ilvl="4" w:tplc="10090003" w:tentative="1">
      <w:start w:val="1"/>
      <w:numFmt w:val="bullet"/>
      <w:lvlText w:val="o"/>
      <w:lvlJc w:val="left"/>
      <w:pPr>
        <w:ind w:left="3960" w:hanging="360"/>
      </w:pPr>
      <w:rPr>
        <w:rFonts w:ascii="Courier New" w:hAnsi="Courier New" w:cs="Courier New" w:hint="default"/>
      </w:rPr>
    </w:lvl>
    <w:lvl w:ilvl="5" w:tplc="10090005" w:tentative="1">
      <w:start w:val="1"/>
      <w:numFmt w:val="bullet"/>
      <w:lvlText w:val=""/>
      <w:lvlJc w:val="left"/>
      <w:pPr>
        <w:ind w:left="4680" w:hanging="360"/>
      </w:pPr>
      <w:rPr>
        <w:rFonts w:ascii="Wingdings" w:hAnsi="Wingdings" w:hint="default"/>
      </w:rPr>
    </w:lvl>
    <w:lvl w:ilvl="6" w:tplc="10090001" w:tentative="1">
      <w:start w:val="1"/>
      <w:numFmt w:val="bullet"/>
      <w:lvlText w:val=""/>
      <w:lvlJc w:val="left"/>
      <w:pPr>
        <w:ind w:left="5400" w:hanging="360"/>
      </w:pPr>
      <w:rPr>
        <w:rFonts w:ascii="Symbol" w:hAnsi="Symbol" w:hint="default"/>
      </w:rPr>
    </w:lvl>
    <w:lvl w:ilvl="7" w:tplc="10090003" w:tentative="1">
      <w:start w:val="1"/>
      <w:numFmt w:val="bullet"/>
      <w:lvlText w:val="o"/>
      <w:lvlJc w:val="left"/>
      <w:pPr>
        <w:ind w:left="6120" w:hanging="360"/>
      </w:pPr>
      <w:rPr>
        <w:rFonts w:ascii="Courier New" w:hAnsi="Courier New" w:cs="Courier New" w:hint="default"/>
      </w:rPr>
    </w:lvl>
    <w:lvl w:ilvl="8" w:tplc="10090005" w:tentative="1">
      <w:start w:val="1"/>
      <w:numFmt w:val="bullet"/>
      <w:lvlText w:val=""/>
      <w:lvlJc w:val="left"/>
      <w:pPr>
        <w:ind w:left="6840" w:hanging="360"/>
      </w:pPr>
      <w:rPr>
        <w:rFonts w:ascii="Wingdings" w:hAnsi="Wingdings" w:hint="default"/>
      </w:rPr>
    </w:lvl>
  </w:abstractNum>
  <w:abstractNum w:abstractNumId="2">
    <w:nsid w:val="5CF455EE"/>
    <w:multiLevelType w:val="hybridMultilevel"/>
    <w:tmpl w:val="D5F6EC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24C32"/>
    <w:rsid w:val="000066CA"/>
    <w:rsid w:val="00057C3B"/>
    <w:rsid w:val="000868DC"/>
    <w:rsid w:val="000C64A1"/>
    <w:rsid w:val="0010148B"/>
    <w:rsid w:val="001014FF"/>
    <w:rsid w:val="00133ECF"/>
    <w:rsid w:val="001417D7"/>
    <w:rsid w:val="001B6C5F"/>
    <w:rsid w:val="001F0DC3"/>
    <w:rsid w:val="001F7E53"/>
    <w:rsid w:val="00211D6F"/>
    <w:rsid w:val="002203BA"/>
    <w:rsid w:val="00246BE7"/>
    <w:rsid w:val="00253740"/>
    <w:rsid w:val="002610C2"/>
    <w:rsid w:val="002948B8"/>
    <w:rsid w:val="002B38A2"/>
    <w:rsid w:val="002F44B0"/>
    <w:rsid w:val="002F5DF8"/>
    <w:rsid w:val="003805EE"/>
    <w:rsid w:val="003979AE"/>
    <w:rsid w:val="003A490F"/>
    <w:rsid w:val="00404245"/>
    <w:rsid w:val="00404E25"/>
    <w:rsid w:val="00407764"/>
    <w:rsid w:val="00416176"/>
    <w:rsid w:val="00437455"/>
    <w:rsid w:val="0045304B"/>
    <w:rsid w:val="0045367A"/>
    <w:rsid w:val="0047233E"/>
    <w:rsid w:val="00484AFA"/>
    <w:rsid w:val="004903A6"/>
    <w:rsid w:val="00490E96"/>
    <w:rsid w:val="004D0B54"/>
    <w:rsid w:val="004E0FBC"/>
    <w:rsid w:val="00500D31"/>
    <w:rsid w:val="00526738"/>
    <w:rsid w:val="00537231"/>
    <w:rsid w:val="005B6AFA"/>
    <w:rsid w:val="005C025B"/>
    <w:rsid w:val="0062176E"/>
    <w:rsid w:val="006374E8"/>
    <w:rsid w:val="00645F1C"/>
    <w:rsid w:val="00673931"/>
    <w:rsid w:val="00676559"/>
    <w:rsid w:val="00680EF8"/>
    <w:rsid w:val="006E7004"/>
    <w:rsid w:val="006F4C28"/>
    <w:rsid w:val="00710BCA"/>
    <w:rsid w:val="007C4D5B"/>
    <w:rsid w:val="0080256D"/>
    <w:rsid w:val="008132B0"/>
    <w:rsid w:val="008235BD"/>
    <w:rsid w:val="00824C32"/>
    <w:rsid w:val="00870EB3"/>
    <w:rsid w:val="008718A6"/>
    <w:rsid w:val="00887C16"/>
    <w:rsid w:val="008B3F9C"/>
    <w:rsid w:val="008E503B"/>
    <w:rsid w:val="00914FBC"/>
    <w:rsid w:val="009247E1"/>
    <w:rsid w:val="009B00CF"/>
    <w:rsid w:val="009E6518"/>
    <w:rsid w:val="009F67B6"/>
    <w:rsid w:val="00A41924"/>
    <w:rsid w:val="00A441E1"/>
    <w:rsid w:val="00A54105"/>
    <w:rsid w:val="00A63272"/>
    <w:rsid w:val="00A63BA8"/>
    <w:rsid w:val="00A82C8F"/>
    <w:rsid w:val="00A86FFF"/>
    <w:rsid w:val="00A90C7C"/>
    <w:rsid w:val="00AB4D05"/>
    <w:rsid w:val="00AC62D6"/>
    <w:rsid w:val="00AC7A3E"/>
    <w:rsid w:val="00AD4A50"/>
    <w:rsid w:val="00AF0787"/>
    <w:rsid w:val="00AF2333"/>
    <w:rsid w:val="00B0351F"/>
    <w:rsid w:val="00B33D3B"/>
    <w:rsid w:val="00B46AC9"/>
    <w:rsid w:val="00B55D91"/>
    <w:rsid w:val="00BB6A80"/>
    <w:rsid w:val="00C00A6E"/>
    <w:rsid w:val="00C04F1A"/>
    <w:rsid w:val="00C06256"/>
    <w:rsid w:val="00C22425"/>
    <w:rsid w:val="00C403E7"/>
    <w:rsid w:val="00C50C3C"/>
    <w:rsid w:val="00C749A0"/>
    <w:rsid w:val="00C75A8E"/>
    <w:rsid w:val="00C8609F"/>
    <w:rsid w:val="00CA00CA"/>
    <w:rsid w:val="00CC2F16"/>
    <w:rsid w:val="00CC39D3"/>
    <w:rsid w:val="00CE256B"/>
    <w:rsid w:val="00D00296"/>
    <w:rsid w:val="00D42D08"/>
    <w:rsid w:val="00D606FC"/>
    <w:rsid w:val="00D7008F"/>
    <w:rsid w:val="00D83C76"/>
    <w:rsid w:val="00D90E63"/>
    <w:rsid w:val="00DC27DC"/>
    <w:rsid w:val="00DC6FE1"/>
    <w:rsid w:val="00DE013F"/>
    <w:rsid w:val="00E7591A"/>
    <w:rsid w:val="00ED2CF2"/>
    <w:rsid w:val="00ED4EE7"/>
    <w:rsid w:val="00F10C81"/>
    <w:rsid w:val="00F17AD4"/>
    <w:rsid w:val="00F22817"/>
    <w:rsid w:val="00F52D5B"/>
    <w:rsid w:val="00FC36E3"/>
    <w:rsid w:val="00FE2282"/>
    <w:rsid w:val="00FF015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B0"/>
    <w:rPr>
      <w:sz w:val="24"/>
    </w:rPr>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AF2333"/>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 w:type="paragraph" w:styleId="BalloonText">
    <w:name w:val="Balloon Text"/>
    <w:basedOn w:val="Normal"/>
    <w:link w:val="BalloonTextChar"/>
    <w:uiPriority w:val="99"/>
    <w:semiHidden/>
    <w:unhideWhenUsed/>
    <w:rsid w:val="00A54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05"/>
    <w:rPr>
      <w:rFonts w:ascii="Tahoma" w:hAnsi="Tahoma" w:cs="Tahoma"/>
      <w:sz w:val="16"/>
      <w:szCs w:val="16"/>
    </w:rPr>
  </w:style>
  <w:style w:type="paragraph" w:styleId="Caption">
    <w:name w:val="caption"/>
    <w:basedOn w:val="Normal"/>
    <w:next w:val="Normal"/>
    <w:uiPriority w:val="35"/>
    <w:unhideWhenUsed/>
    <w:qFormat/>
    <w:rsid w:val="00A54105"/>
    <w:pPr>
      <w:spacing w:line="240" w:lineRule="auto"/>
    </w:pPr>
    <w:rPr>
      <w:b/>
      <w:bCs/>
      <w:color w:val="000000" w:themeColor="accent1"/>
      <w:sz w:val="18"/>
      <w:szCs w:val="18"/>
    </w:rPr>
  </w:style>
  <w:style w:type="paragraph" w:styleId="NoSpacing">
    <w:name w:val="No Spacing"/>
    <w:uiPriority w:val="1"/>
    <w:qFormat/>
    <w:rsid w:val="002F44B0"/>
    <w:pPr>
      <w:spacing w:after="0" w:line="240" w:lineRule="auto"/>
    </w:pPr>
    <w:rPr>
      <w:sz w:val="24"/>
    </w:rPr>
  </w:style>
  <w:style w:type="character" w:customStyle="1" w:styleId="Heading4Char">
    <w:name w:val="Heading 4 Char"/>
    <w:basedOn w:val="DefaultParagraphFont"/>
    <w:link w:val="Heading4"/>
    <w:uiPriority w:val="9"/>
    <w:rsid w:val="00AF2333"/>
    <w:rPr>
      <w:rFonts w:asciiTheme="majorHAnsi" w:eastAsiaTheme="majorEastAsia" w:hAnsiTheme="majorHAnsi" w:cstheme="majorBidi"/>
      <w:b/>
      <w:bCs/>
      <w:i/>
      <w:iCs/>
      <w:color w:val="000000" w:themeColor="accent1"/>
      <w:sz w:val="24"/>
    </w:rPr>
  </w:style>
  <w:style w:type="paragraph" w:styleId="Bibliography">
    <w:name w:val="Bibliography"/>
    <w:basedOn w:val="Normal"/>
    <w:next w:val="Normal"/>
    <w:uiPriority w:val="37"/>
    <w:unhideWhenUsed/>
    <w:rsid w:val="00AD4A50"/>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CA"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132B0"/>
    <w:rPr>
      <w:sz w:val="24"/>
    </w:rPr>
  </w:style>
  <w:style w:type="paragraph" w:styleId="Heading1">
    <w:name w:val="heading 1"/>
    <w:basedOn w:val="Normal"/>
    <w:next w:val="Normal"/>
    <w:link w:val="Heading1Char"/>
    <w:uiPriority w:val="9"/>
    <w:qFormat/>
    <w:rsid w:val="00824C32"/>
    <w:pPr>
      <w:keepNext/>
      <w:keepLines/>
      <w:spacing w:before="480" w:after="0"/>
      <w:outlineLvl w:val="0"/>
    </w:pPr>
    <w:rPr>
      <w:rFonts w:asciiTheme="majorHAnsi" w:eastAsiaTheme="majorEastAsia" w:hAnsiTheme="majorHAnsi" w:cstheme="majorBidi"/>
      <w:b/>
      <w:bCs/>
      <w:color w:val="000000" w:themeColor="accent1" w:themeShade="BF"/>
      <w:sz w:val="28"/>
      <w:szCs w:val="28"/>
    </w:rPr>
  </w:style>
  <w:style w:type="paragraph" w:styleId="Heading2">
    <w:name w:val="heading 2"/>
    <w:basedOn w:val="Normal"/>
    <w:next w:val="Normal"/>
    <w:link w:val="Heading2Char"/>
    <w:uiPriority w:val="9"/>
    <w:unhideWhenUsed/>
    <w:qFormat/>
    <w:rsid w:val="00F17AD4"/>
    <w:pPr>
      <w:keepNext/>
      <w:keepLines/>
      <w:spacing w:before="200" w:after="0"/>
      <w:outlineLvl w:val="1"/>
    </w:pPr>
    <w:rPr>
      <w:rFonts w:asciiTheme="majorHAnsi" w:eastAsiaTheme="majorEastAsia" w:hAnsiTheme="majorHAnsi" w:cstheme="majorBidi"/>
      <w:b/>
      <w:bCs/>
      <w:color w:val="000000" w:themeColor="accent1"/>
      <w:sz w:val="26"/>
      <w:szCs w:val="26"/>
    </w:rPr>
  </w:style>
  <w:style w:type="paragraph" w:styleId="Heading3">
    <w:name w:val="heading 3"/>
    <w:basedOn w:val="Normal"/>
    <w:next w:val="Normal"/>
    <w:link w:val="Heading3Char"/>
    <w:uiPriority w:val="9"/>
    <w:unhideWhenUsed/>
    <w:qFormat/>
    <w:rsid w:val="00D83C76"/>
    <w:pPr>
      <w:keepNext/>
      <w:keepLines/>
      <w:spacing w:before="200" w:after="0"/>
      <w:outlineLvl w:val="2"/>
    </w:pPr>
    <w:rPr>
      <w:rFonts w:asciiTheme="majorHAnsi" w:eastAsiaTheme="majorEastAsia" w:hAnsiTheme="majorHAnsi" w:cstheme="majorBidi"/>
      <w:b/>
      <w:bCs/>
      <w:color w:val="000000" w:themeColor="accent1"/>
    </w:rPr>
  </w:style>
  <w:style w:type="paragraph" w:styleId="Heading4">
    <w:name w:val="heading 4"/>
    <w:basedOn w:val="Normal"/>
    <w:next w:val="Normal"/>
    <w:link w:val="Heading4Char"/>
    <w:uiPriority w:val="9"/>
    <w:unhideWhenUsed/>
    <w:qFormat/>
    <w:rsid w:val="00AF2333"/>
    <w:pPr>
      <w:keepNext/>
      <w:keepLines/>
      <w:spacing w:before="200" w:after="0"/>
      <w:outlineLvl w:val="3"/>
    </w:pPr>
    <w:rPr>
      <w:rFonts w:asciiTheme="majorHAnsi" w:eastAsiaTheme="majorEastAsia" w:hAnsiTheme="majorHAnsi" w:cstheme="majorBidi"/>
      <w:b/>
      <w:bCs/>
      <w:i/>
      <w:iCs/>
      <w:color w:val="000000"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24C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824C32"/>
  </w:style>
  <w:style w:type="paragraph" w:styleId="Footer">
    <w:name w:val="footer"/>
    <w:basedOn w:val="Normal"/>
    <w:link w:val="FooterChar"/>
    <w:uiPriority w:val="99"/>
    <w:unhideWhenUsed/>
    <w:rsid w:val="00824C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824C32"/>
  </w:style>
  <w:style w:type="character" w:customStyle="1" w:styleId="Heading1Char">
    <w:name w:val="Heading 1 Char"/>
    <w:basedOn w:val="DefaultParagraphFont"/>
    <w:link w:val="Heading1"/>
    <w:uiPriority w:val="9"/>
    <w:rsid w:val="00824C32"/>
    <w:rPr>
      <w:rFonts w:asciiTheme="majorHAnsi" w:eastAsiaTheme="majorEastAsia" w:hAnsiTheme="majorHAnsi" w:cstheme="majorBidi"/>
      <w:b/>
      <w:bCs/>
      <w:color w:val="000000" w:themeColor="accent1" w:themeShade="BF"/>
      <w:sz w:val="28"/>
      <w:szCs w:val="28"/>
    </w:rPr>
  </w:style>
  <w:style w:type="character" w:customStyle="1" w:styleId="Heading2Char">
    <w:name w:val="Heading 2 Char"/>
    <w:basedOn w:val="DefaultParagraphFont"/>
    <w:link w:val="Heading2"/>
    <w:uiPriority w:val="9"/>
    <w:rsid w:val="00F17AD4"/>
    <w:rPr>
      <w:rFonts w:asciiTheme="majorHAnsi" w:eastAsiaTheme="majorEastAsia" w:hAnsiTheme="majorHAnsi" w:cstheme="majorBidi"/>
      <w:b/>
      <w:bCs/>
      <w:color w:val="000000" w:themeColor="accent1"/>
      <w:sz w:val="26"/>
      <w:szCs w:val="26"/>
    </w:rPr>
  </w:style>
  <w:style w:type="paragraph" w:styleId="ListParagraph">
    <w:name w:val="List Paragraph"/>
    <w:basedOn w:val="Normal"/>
    <w:uiPriority w:val="34"/>
    <w:qFormat/>
    <w:rsid w:val="007C4D5B"/>
    <w:pPr>
      <w:ind w:left="720"/>
      <w:contextualSpacing/>
    </w:pPr>
  </w:style>
  <w:style w:type="character" w:customStyle="1" w:styleId="Heading3Char">
    <w:name w:val="Heading 3 Char"/>
    <w:basedOn w:val="DefaultParagraphFont"/>
    <w:link w:val="Heading3"/>
    <w:uiPriority w:val="9"/>
    <w:rsid w:val="00D83C76"/>
    <w:rPr>
      <w:rFonts w:asciiTheme="majorHAnsi" w:eastAsiaTheme="majorEastAsia" w:hAnsiTheme="majorHAnsi" w:cstheme="majorBidi"/>
      <w:b/>
      <w:bCs/>
      <w:color w:val="000000" w:themeColor="accent1"/>
    </w:rPr>
  </w:style>
  <w:style w:type="paragraph" w:styleId="BalloonText">
    <w:name w:val="Balloon Text"/>
    <w:basedOn w:val="Normal"/>
    <w:link w:val="BalloonTextChar"/>
    <w:uiPriority w:val="99"/>
    <w:semiHidden/>
    <w:unhideWhenUsed/>
    <w:rsid w:val="00A5410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105"/>
    <w:rPr>
      <w:rFonts w:ascii="Tahoma" w:hAnsi="Tahoma" w:cs="Tahoma"/>
      <w:sz w:val="16"/>
      <w:szCs w:val="16"/>
    </w:rPr>
  </w:style>
  <w:style w:type="paragraph" w:styleId="Caption">
    <w:name w:val="caption"/>
    <w:basedOn w:val="Normal"/>
    <w:next w:val="Normal"/>
    <w:uiPriority w:val="35"/>
    <w:unhideWhenUsed/>
    <w:qFormat/>
    <w:rsid w:val="00A54105"/>
    <w:pPr>
      <w:spacing w:line="240" w:lineRule="auto"/>
    </w:pPr>
    <w:rPr>
      <w:b/>
      <w:bCs/>
      <w:color w:val="000000" w:themeColor="accent1"/>
      <w:sz w:val="18"/>
      <w:szCs w:val="18"/>
    </w:rPr>
  </w:style>
  <w:style w:type="paragraph" w:styleId="NoSpacing">
    <w:name w:val="No Spacing"/>
    <w:uiPriority w:val="1"/>
    <w:qFormat/>
    <w:rsid w:val="002F44B0"/>
    <w:pPr>
      <w:spacing w:after="0" w:line="240" w:lineRule="auto"/>
    </w:pPr>
    <w:rPr>
      <w:sz w:val="24"/>
    </w:rPr>
  </w:style>
  <w:style w:type="character" w:customStyle="1" w:styleId="Heading4Char">
    <w:name w:val="Heading 4 Char"/>
    <w:basedOn w:val="DefaultParagraphFont"/>
    <w:link w:val="Heading4"/>
    <w:uiPriority w:val="9"/>
    <w:rsid w:val="00AF2333"/>
    <w:rPr>
      <w:rFonts w:asciiTheme="majorHAnsi" w:eastAsiaTheme="majorEastAsia" w:hAnsiTheme="majorHAnsi" w:cstheme="majorBidi"/>
      <w:b/>
      <w:bCs/>
      <w:i/>
      <w:iCs/>
      <w:color w:val="000000" w:themeColor="accent1"/>
      <w:sz w:val="24"/>
    </w:rPr>
  </w:style>
  <w:style w:type="paragraph" w:styleId="Bibliography">
    <w:name w:val="Bibliography"/>
    <w:basedOn w:val="Normal"/>
    <w:next w:val="Normal"/>
    <w:uiPriority w:val="37"/>
    <w:unhideWhenUsed/>
    <w:rsid w:val="00AD4A5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chart" Target="charts/chart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chart" Target="charts/chart3.xml"/><Relationship Id="rId10" Type="http://schemas.openxmlformats.org/officeDocument/2006/relationships/image" Target="media/image2.emf"/><Relationship Id="rId19"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emf"/><Relationship Id="rId14" Type="http://schemas.openxmlformats.org/officeDocument/2006/relationships/chart" Target="charts/chart2.xml"/></Relationships>
</file>

<file path=word/charts/_rels/chart1.xml.rels><?xml version="1.0" encoding="UTF-8" standalone="yes"?>
<Relationships xmlns="http://schemas.openxmlformats.org/package/2006/relationships"><Relationship Id="rId2" Type="http://schemas.openxmlformats.org/officeDocument/2006/relationships/chartUserShapes" Target="../drawings/drawing1.xml"/><Relationship Id="rId1" Type="http://schemas.openxmlformats.org/officeDocument/2006/relationships/oleObject" Target="file:///C:\Users\Karen\compArchMod\ourDocuments\dataCollection.xlsx" TargetMode="External"/></Relationships>
</file>

<file path=word/charts/_rels/chart2.xml.rels><?xml version="1.0" encoding="UTF-8" standalone="yes"?>
<Relationships xmlns="http://schemas.openxmlformats.org/package/2006/relationships"><Relationship Id="rId2" Type="http://schemas.openxmlformats.org/officeDocument/2006/relationships/chartUserShapes" Target="../drawings/drawing2.xml"/><Relationship Id="rId1" Type="http://schemas.openxmlformats.org/officeDocument/2006/relationships/oleObject" Target="file:///C:\Users\Karen\compArchMod\ourDocuments\dataCollection.xlsx" TargetMode="External"/></Relationships>
</file>

<file path=word/charts/_rels/chart3.xml.rels><?xml version="1.0" encoding="UTF-8" standalone="yes"?>
<Relationships xmlns="http://schemas.openxmlformats.org/package/2006/relationships"><Relationship Id="rId1" Type="http://schemas.openxmlformats.org/officeDocument/2006/relationships/oleObject" Target="file:///C:\Users\Karen\compArchMod\ourDocuments\dataCollection.xlsx" TargetMode="Externa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sz="1600"/>
            </a:pPr>
            <a:r>
              <a:rPr lang="en-US" sz="1600"/>
              <a:t>Data Hazard Test Bench 1, ALU Data Dependency</a:t>
            </a:r>
          </a:p>
        </c:rich>
      </c:tx>
      <c:overlay val="0"/>
    </c:title>
    <c:autoTitleDeleted val="0"/>
    <c:plotArea>
      <c:layout/>
      <c:barChart>
        <c:barDir val="col"/>
        <c:grouping val="clustered"/>
        <c:varyColors val="0"/>
        <c:ser>
          <c:idx val="0"/>
          <c:order val="0"/>
          <c:tx>
            <c:strRef>
              <c:f>Sheet1!$B$1</c:f>
              <c:strCache>
                <c:ptCount val="1"/>
                <c:pt idx="0">
                  <c:v>RAW Stalls</c:v>
                </c:pt>
              </c:strCache>
            </c:strRef>
          </c:tx>
          <c:invertIfNegative val="0"/>
          <c:cat>
            <c:strRef>
              <c:f>Sheet1!$A$2:$A$5</c:f>
              <c:strCache>
                <c:ptCount val="4"/>
                <c:pt idx="0">
                  <c:v>No Forwarding</c:v>
                </c:pt>
                <c:pt idx="1">
                  <c:v>ALU Forwarding</c:v>
                </c:pt>
                <c:pt idx="2">
                  <c:v>Memory Forwarding</c:v>
                </c:pt>
                <c:pt idx="3">
                  <c:v>ALU and Memory Forwarding</c:v>
                </c:pt>
              </c:strCache>
            </c:strRef>
          </c:cat>
          <c:val>
            <c:numRef>
              <c:f>Sheet1!$B$2:$B$5</c:f>
              <c:numCache>
                <c:formatCode>General</c:formatCode>
                <c:ptCount val="4"/>
                <c:pt idx="0">
                  <c:v>2</c:v>
                </c:pt>
                <c:pt idx="1">
                  <c:v>0</c:v>
                </c:pt>
                <c:pt idx="2">
                  <c:v>2</c:v>
                </c:pt>
                <c:pt idx="3">
                  <c:v>0</c:v>
                </c:pt>
              </c:numCache>
            </c:numRef>
          </c:val>
        </c:ser>
        <c:ser>
          <c:idx val="1"/>
          <c:order val="1"/>
          <c:tx>
            <c:strRef>
              <c:f>Sheet1!$F$1</c:f>
              <c:strCache>
                <c:ptCount val="1"/>
                <c:pt idx="0">
                  <c:v>CPI</c:v>
                </c:pt>
              </c:strCache>
            </c:strRef>
          </c:tx>
          <c:invertIfNegative val="0"/>
          <c:cat>
            <c:strRef>
              <c:f>Sheet1!$A$2:$A$5</c:f>
              <c:strCache>
                <c:ptCount val="4"/>
                <c:pt idx="0">
                  <c:v>No Forwarding</c:v>
                </c:pt>
                <c:pt idx="1">
                  <c:v>ALU Forwarding</c:v>
                </c:pt>
                <c:pt idx="2">
                  <c:v>Memory Forwarding</c:v>
                </c:pt>
                <c:pt idx="3">
                  <c:v>ALU and Memory Forwarding</c:v>
                </c:pt>
              </c:strCache>
            </c:strRef>
          </c:cat>
          <c:val>
            <c:numRef>
              <c:f>Sheet1!$F$2:$F$5</c:f>
              <c:numCache>
                <c:formatCode>General</c:formatCode>
                <c:ptCount val="4"/>
                <c:pt idx="0">
                  <c:v>1.7270000000000001</c:v>
                </c:pt>
                <c:pt idx="1">
                  <c:v>1.5449999999999999</c:v>
                </c:pt>
                <c:pt idx="2">
                  <c:v>1.7270000000000001</c:v>
                </c:pt>
                <c:pt idx="3">
                  <c:v>1.5449999999999999</c:v>
                </c:pt>
              </c:numCache>
            </c:numRef>
          </c:val>
        </c:ser>
        <c:dLbls>
          <c:dLblPos val="inEnd"/>
          <c:showLegendKey val="0"/>
          <c:showVal val="1"/>
          <c:showCatName val="0"/>
          <c:showSerName val="0"/>
          <c:showPercent val="0"/>
          <c:showBubbleSize val="0"/>
        </c:dLbls>
        <c:gapWidth val="150"/>
        <c:axId val="151038464"/>
        <c:axId val="168614656"/>
      </c:barChart>
      <c:catAx>
        <c:axId val="151038464"/>
        <c:scaling>
          <c:orientation val="minMax"/>
        </c:scaling>
        <c:delete val="0"/>
        <c:axPos val="b"/>
        <c:title>
          <c:tx>
            <c:rich>
              <a:bodyPr/>
              <a:lstStyle/>
              <a:p>
                <a:pPr>
                  <a:defRPr/>
                </a:pPr>
                <a:r>
                  <a:rPr lang="en-US"/>
                  <a:t>Enabled forwarding paths</a:t>
                </a:r>
              </a:p>
            </c:rich>
          </c:tx>
          <c:overlay val="0"/>
        </c:title>
        <c:majorTickMark val="out"/>
        <c:minorTickMark val="none"/>
        <c:tickLblPos val="nextTo"/>
        <c:crossAx val="168614656"/>
        <c:crosses val="autoZero"/>
        <c:auto val="1"/>
        <c:lblAlgn val="ctr"/>
        <c:lblOffset val="100"/>
        <c:noMultiLvlLbl val="0"/>
      </c:catAx>
      <c:valAx>
        <c:axId val="168614656"/>
        <c:scaling>
          <c:orientation val="minMax"/>
          <c:max val="2.25"/>
          <c:min val="0"/>
        </c:scaling>
        <c:delete val="0"/>
        <c:axPos val="l"/>
        <c:minorGridlines/>
        <c:title>
          <c:tx>
            <c:rich>
              <a:bodyPr rot="-5400000" vert="horz"/>
              <a:lstStyle/>
              <a:p>
                <a:pPr>
                  <a:defRPr/>
                </a:pPr>
                <a:r>
                  <a:rPr lang="en-US"/>
                  <a:t>Number of RAW Stalls</a:t>
                </a:r>
              </a:p>
            </c:rich>
          </c:tx>
          <c:overlay val="0"/>
        </c:title>
        <c:numFmt formatCode="General" sourceLinked="1"/>
        <c:majorTickMark val="out"/>
        <c:minorTickMark val="none"/>
        <c:tickLblPos val="nextTo"/>
        <c:crossAx val="151038464"/>
        <c:crosses val="autoZero"/>
        <c:crossBetween val="between"/>
      </c:valAx>
    </c:plotArea>
    <c:legend>
      <c:legendPos val="r"/>
      <c:layout>
        <c:manualLayout>
          <c:xMode val="edge"/>
          <c:yMode val="edge"/>
          <c:x val="0.86318914462615248"/>
          <c:y val="0.41534969620851542"/>
          <c:w val="0.13681085537384749"/>
          <c:h val="0.22052505026275693"/>
        </c:manualLayout>
      </c:layout>
      <c:overlay val="0"/>
      <c:txPr>
        <a:bodyPr/>
        <a:lstStyle/>
        <a:p>
          <a:pPr>
            <a:defRPr sz="1100"/>
          </a:pPr>
          <a:endParaRPr lang="en-US"/>
        </a:p>
      </c:txPr>
    </c:legend>
    <c:plotVisOnly val="1"/>
    <c:dispBlanksAs val="gap"/>
    <c:showDLblsOverMax val="0"/>
  </c:chart>
  <c:spPr>
    <a:ln>
      <a:noFill/>
    </a:ln>
  </c:spPr>
  <c:externalData r:id="rId1">
    <c:autoUpdate val="0"/>
  </c:externalData>
  <c:userShapes r:id="rId2"/>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Data Hazard Test Bench 2, Load, Store Data Dependency </a:t>
            </a:r>
          </a:p>
        </c:rich>
      </c:tx>
      <c:overlay val="0"/>
    </c:title>
    <c:autoTitleDeleted val="0"/>
    <c:plotArea>
      <c:layout/>
      <c:barChart>
        <c:barDir val="col"/>
        <c:grouping val="clustered"/>
        <c:varyColors val="0"/>
        <c:ser>
          <c:idx val="0"/>
          <c:order val="0"/>
          <c:tx>
            <c:strRef>
              <c:f>Sheet1!$B$6</c:f>
              <c:strCache>
                <c:ptCount val="1"/>
                <c:pt idx="0">
                  <c:v>RAW Stalls</c:v>
                </c:pt>
              </c:strCache>
            </c:strRef>
          </c:tx>
          <c:invertIfNegative val="0"/>
          <c:cat>
            <c:strRef>
              <c:f>Sheet1!$A$7:$A$10</c:f>
              <c:strCache>
                <c:ptCount val="4"/>
                <c:pt idx="0">
                  <c:v>No Forwarding</c:v>
                </c:pt>
                <c:pt idx="1">
                  <c:v>ALU Forwarding</c:v>
                </c:pt>
                <c:pt idx="2">
                  <c:v>Memory Forwarding</c:v>
                </c:pt>
                <c:pt idx="3">
                  <c:v>ALU and Memory Forwarding</c:v>
                </c:pt>
              </c:strCache>
            </c:strRef>
          </c:cat>
          <c:val>
            <c:numRef>
              <c:f>Sheet1!$B$7:$B$10</c:f>
              <c:numCache>
                <c:formatCode>General</c:formatCode>
                <c:ptCount val="4"/>
                <c:pt idx="0">
                  <c:v>4</c:v>
                </c:pt>
                <c:pt idx="1">
                  <c:v>2</c:v>
                </c:pt>
                <c:pt idx="2">
                  <c:v>3</c:v>
                </c:pt>
                <c:pt idx="3">
                  <c:v>0</c:v>
                </c:pt>
              </c:numCache>
            </c:numRef>
          </c:val>
        </c:ser>
        <c:ser>
          <c:idx val="1"/>
          <c:order val="1"/>
          <c:tx>
            <c:strRef>
              <c:f>Sheet1!$F$6</c:f>
              <c:strCache>
                <c:ptCount val="1"/>
                <c:pt idx="0">
                  <c:v>CPI</c:v>
                </c:pt>
              </c:strCache>
            </c:strRef>
          </c:tx>
          <c:invertIfNegative val="0"/>
          <c:cat>
            <c:strRef>
              <c:f>Sheet1!$A$7:$A$10</c:f>
              <c:strCache>
                <c:ptCount val="4"/>
                <c:pt idx="0">
                  <c:v>No Forwarding</c:v>
                </c:pt>
                <c:pt idx="1">
                  <c:v>ALU Forwarding</c:v>
                </c:pt>
                <c:pt idx="2">
                  <c:v>Memory Forwarding</c:v>
                </c:pt>
                <c:pt idx="3">
                  <c:v>ALU and Memory Forwarding</c:v>
                </c:pt>
              </c:strCache>
            </c:strRef>
          </c:cat>
          <c:val>
            <c:numRef>
              <c:f>Sheet1!$F$7:$F$10</c:f>
              <c:numCache>
                <c:formatCode>General</c:formatCode>
                <c:ptCount val="4"/>
                <c:pt idx="0">
                  <c:v>1.7689999999999999</c:v>
                </c:pt>
                <c:pt idx="1">
                  <c:v>1.651</c:v>
                </c:pt>
                <c:pt idx="2">
                  <c:v>1.6919999999999999</c:v>
                </c:pt>
                <c:pt idx="3">
                  <c:v>1.4610000000000001</c:v>
                </c:pt>
              </c:numCache>
            </c:numRef>
          </c:val>
        </c:ser>
        <c:dLbls>
          <c:dLblPos val="inEnd"/>
          <c:showLegendKey val="0"/>
          <c:showVal val="1"/>
          <c:showCatName val="0"/>
          <c:showSerName val="0"/>
          <c:showPercent val="0"/>
          <c:showBubbleSize val="0"/>
        </c:dLbls>
        <c:gapWidth val="150"/>
        <c:axId val="148994048"/>
        <c:axId val="175212224"/>
      </c:barChart>
      <c:catAx>
        <c:axId val="148994048"/>
        <c:scaling>
          <c:orientation val="minMax"/>
        </c:scaling>
        <c:delete val="0"/>
        <c:axPos val="b"/>
        <c:title>
          <c:tx>
            <c:rich>
              <a:bodyPr/>
              <a:lstStyle/>
              <a:p>
                <a:pPr>
                  <a:defRPr/>
                </a:pPr>
                <a:r>
                  <a:rPr lang="en-US"/>
                  <a:t>Enabled forwarding paths</a:t>
                </a:r>
              </a:p>
            </c:rich>
          </c:tx>
          <c:overlay val="0"/>
        </c:title>
        <c:majorTickMark val="out"/>
        <c:minorTickMark val="none"/>
        <c:tickLblPos val="nextTo"/>
        <c:crossAx val="175212224"/>
        <c:crosses val="autoZero"/>
        <c:auto val="1"/>
        <c:lblAlgn val="ctr"/>
        <c:lblOffset val="100"/>
        <c:noMultiLvlLbl val="0"/>
      </c:catAx>
      <c:valAx>
        <c:axId val="175212224"/>
        <c:scaling>
          <c:orientation val="minMax"/>
          <c:max val="4"/>
        </c:scaling>
        <c:delete val="0"/>
        <c:axPos val="l"/>
        <c:minorGridlines/>
        <c:title>
          <c:tx>
            <c:rich>
              <a:bodyPr rot="-5400000" vert="horz"/>
              <a:lstStyle/>
              <a:p>
                <a:pPr>
                  <a:defRPr/>
                </a:pPr>
                <a:r>
                  <a:rPr lang="en-US"/>
                  <a:t>Number of RAW Stalls</a:t>
                </a:r>
              </a:p>
            </c:rich>
          </c:tx>
          <c:overlay val="0"/>
        </c:title>
        <c:numFmt formatCode="General" sourceLinked="1"/>
        <c:majorTickMark val="out"/>
        <c:minorTickMark val="none"/>
        <c:tickLblPos val="nextTo"/>
        <c:crossAx val="148994048"/>
        <c:crosses val="autoZero"/>
        <c:crossBetween val="between"/>
      </c:valAx>
    </c:plotArea>
    <c:legend>
      <c:legendPos val="r"/>
      <c:layout>
        <c:manualLayout>
          <c:xMode val="edge"/>
          <c:yMode val="edge"/>
          <c:x val="0.83839457567804021"/>
          <c:y val="0.30287779286565047"/>
          <c:w val="0.16160542432195976"/>
          <c:h val="0.2656378621462126"/>
        </c:manualLayout>
      </c:layout>
      <c:overlay val="0"/>
      <c:txPr>
        <a:bodyPr/>
        <a:lstStyle/>
        <a:p>
          <a:pPr>
            <a:defRPr sz="1200"/>
          </a:pPr>
          <a:endParaRPr lang="en-US"/>
        </a:p>
      </c:txPr>
    </c:legend>
    <c:plotVisOnly val="1"/>
    <c:dispBlanksAs val="gap"/>
    <c:showDLblsOverMax val="0"/>
  </c:chart>
  <c:spPr>
    <a:ln>
      <a:noFill/>
    </a:ln>
  </c:spPr>
  <c:externalData r:id="rId1">
    <c:autoUpdate val="0"/>
  </c:externalData>
  <c:userShapes r:id="rId2"/>
</c:chartSpace>
</file>

<file path=word/charts/chart3.xml><?xml version="1.0" encoding="utf-8"?>
<c:chartSpace xmlns:c="http://schemas.openxmlformats.org/drawingml/2006/chart" xmlns:a="http://schemas.openxmlformats.org/drawingml/2006/main" xmlns:r="http://schemas.openxmlformats.org/officeDocument/2006/relationships">
  <c:date1904 val="0"/>
  <c:lang val="en-US"/>
  <c:roundedCorners val="0"/>
  <mc:AlternateContent xmlns:mc="http://schemas.openxmlformats.org/markup-compatibility/2006">
    <mc:Choice xmlns:c14="http://schemas.microsoft.com/office/drawing/2007/8/2/chart" Requires="c14">
      <c14:style val="101"/>
    </mc:Choice>
    <mc:Fallback>
      <c:style val="1"/>
    </mc:Fallback>
  </mc:AlternateContent>
  <c:chart>
    <c:title>
      <c:tx>
        <c:rich>
          <a:bodyPr/>
          <a:lstStyle/>
          <a:p>
            <a:pPr>
              <a:defRPr/>
            </a:pPr>
            <a:r>
              <a:rPr lang="en-US"/>
              <a:t>Data Hazard Test Bench 3, ISORT Mixed</a:t>
            </a:r>
            <a:r>
              <a:rPr lang="en-US" baseline="0"/>
              <a:t> Instruction Set</a:t>
            </a:r>
            <a:r>
              <a:rPr lang="en-US"/>
              <a:t> </a:t>
            </a:r>
          </a:p>
        </c:rich>
      </c:tx>
      <c:overlay val="0"/>
    </c:title>
    <c:autoTitleDeleted val="0"/>
    <c:plotArea>
      <c:layout/>
      <c:barChart>
        <c:barDir val="col"/>
        <c:grouping val="clustered"/>
        <c:varyColors val="0"/>
        <c:ser>
          <c:idx val="0"/>
          <c:order val="0"/>
          <c:tx>
            <c:strRef>
              <c:f>Sheet1!$B$11</c:f>
              <c:strCache>
                <c:ptCount val="1"/>
                <c:pt idx="0">
                  <c:v>RAW Stalls</c:v>
                </c:pt>
              </c:strCache>
            </c:strRef>
          </c:tx>
          <c:invertIfNegative val="0"/>
          <c:cat>
            <c:strRef>
              <c:f>Sheet1!$A$12:$A$15</c:f>
              <c:strCache>
                <c:ptCount val="4"/>
                <c:pt idx="0">
                  <c:v>No Forwarding</c:v>
                </c:pt>
                <c:pt idx="1">
                  <c:v>ALU Forwarding</c:v>
                </c:pt>
                <c:pt idx="2">
                  <c:v>Memory Forwarding</c:v>
                </c:pt>
                <c:pt idx="3">
                  <c:v>ALU and Memory Forwarding</c:v>
                </c:pt>
              </c:strCache>
            </c:strRef>
          </c:cat>
          <c:val>
            <c:numRef>
              <c:f>Sheet1!$B$12:$B$15</c:f>
              <c:numCache>
                <c:formatCode>General</c:formatCode>
                <c:ptCount val="4"/>
                <c:pt idx="0">
                  <c:v>654</c:v>
                </c:pt>
                <c:pt idx="1">
                  <c:v>148</c:v>
                </c:pt>
                <c:pt idx="2">
                  <c:v>580</c:v>
                </c:pt>
                <c:pt idx="3">
                  <c:v>74</c:v>
                </c:pt>
              </c:numCache>
            </c:numRef>
          </c:val>
        </c:ser>
        <c:ser>
          <c:idx val="1"/>
          <c:order val="1"/>
          <c:tx>
            <c:strRef>
              <c:f>Sheet1!$F$11</c:f>
              <c:strCache>
                <c:ptCount val="1"/>
                <c:pt idx="0">
                  <c:v>CPI</c:v>
                </c:pt>
              </c:strCache>
            </c:strRef>
          </c:tx>
          <c:invertIfNegative val="0"/>
          <c:cat>
            <c:strRef>
              <c:f>Sheet1!$A$12:$A$15</c:f>
              <c:strCache>
                <c:ptCount val="4"/>
                <c:pt idx="0">
                  <c:v>No Forwarding</c:v>
                </c:pt>
                <c:pt idx="1">
                  <c:v>ALU Forwarding</c:v>
                </c:pt>
                <c:pt idx="2">
                  <c:v>Memory Forwarding</c:v>
                </c:pt>
                <c:pt idx="3">
                  <c:v>ALU and Memory Forwarding</c:v>
                </c:pt>
              </c:strCache>
            </c:strRef>
          </c:cat>
          <c:val>
            <c:numRef>
              <c:f>Sheet1!$F$12:$F$15</c:f>
              <c:numCache>
                <c:formatCode>General</c:formatCode>
                <c:ptCount val="4"/>
                <c:pt idx="0">
                  <c:v>2.02</c:v>
                </c:pt>
                <c:pt idx="1">
                  <c:v>1.33</c:v>
                </c:pt>
                <c:pt idx="2">
                  <c:v>1.919</c:v>
                </c:pt>
                <c:pt idx="3">
                  <c:v>1.2290000000000001</c:v>
                </c:pt>
              </c:numCache>
            </c:numRef>
          </c:val>
        </c:ser>
        <c:dLbls>
          <c:dLblPos val="ctr"/>
          <c:showLegendKey val="0"/>
          <c:showVal val="1"/>
          <c:showCatName val="0"/>
          <c:showSerName val="0"/>
          <c:showPercent val="0"/>
          <c:showBubbleSize val="0"/>
        </c:dLbls>
        <c:gapWidth val="150"/>
        <c:axId val="142277632"/>
        <c:axId val="175213952"/>
      </c:barChart>
      <c:catAx>
        <c:axId val="142277632"/>
        <c:scaling>
          <c:orientation val="minMax"/>
        </c:scaling>
        <c:delete val="0"/>
        <c:axPos val="b"/>
        <c:majorTickMark val="out"/>
        <c:minorTickMark val="none"/>
        <c:tickLblPos val="nextTo"/>
        <c:crossAx val="175213952"/>
        <c:crosses val="autoZero"/>
        <c:auto val="1"/>
        <c:lblAlgn val="ctr"/>
        <c:lblOffset val="100"/>
        <c:noMultiLvlLbl val="0"/>
      </c:catAx>
      <c:valAx>
        <c:axId val="175213952"/>
        <c:scaling>
          <c:orientation val="minMax"/>
        </c:scaling>
        <c:delete val="0"/>
        <c:axPos val="l"/>
        <c:majorGridlines/>
        <c:numFmt formatCode="General" sourceLinked="1"/>
        <c:majorTickMark val="out"/>
        <c:minorTickMark val="none"/>
        <c:tickLblPos val="nextTo"/>
        <c:crossAx val="142277632"/>
        <c:crosses val="autoZero"/>
        <c:crossBetween val="between"/>
      </c:valAx>
    </c:plotArea>
    <c:legend>
      <c:legendPos val="r"/>
      <c:overlay val="0"/>
    </c:legend>
    <c:plotVisOnly val="1"/>
    <c:dispBlanksAs val="gap"/>
    <c:showDLblsOverMax val="0"/>
  </c:chart>
  <c:spPr>
    <a:ln>
      <a:noFill/>
    </a:ln>
  </c:spPr>
  <c:externalData r:id="rId1">
    <c:autoUpdate val="0"/>
  </c:externalData>
</c:chartSpace>
</file>

<file path=word/drawings/drawing1.xml><?xml version="1.0" encoding="utf-8"?>
<c:userShapes xmlns:c="http://schemas.openxmlformats.org/drawingml/2006/chart">
  <cdr:relSizeAnchor xmlns:cdr="http://schemas.openxmlformats.org/drawingml/2006/chartDrawing">
    <cdr:from>
      <cdr:x>0.83096</cdr:x>
      <cdr:y>0.28674</cdr:y>
    </cdr:from>
    <cdr:to>
      <cdr:x>0.86859</cdr:x>
      <cdr:y>0.77251</cdr:y>
    </cdr:to>
    <cdr:sp macro="" textlink="">
      <cdr:nvSpPr>
        <cdr:cNvPr id="2" name="TextBox 1"/>
        <cdr:cNvSpPr txBox="1"/>
      </cdr:nvSpPr>
      <cdr:spPr>
        <a:xfrm xmlns:a="http://schemas.openxmlformats.org/drawingml/2006/main" rot="5400000">
          <a:off x="4002554" y="2173757"/>
          <a:ext cx="2096345" cy="223644"/>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200"/>
            <a:t>Clock Cycles per Instruction</a:t>
          </a:r>
        </a:p>
      </cdr:txBody>
    </cdr:sp>
  </cdr:relSizeAnchor>
</c:userShapes>
</file>

<file path=word/drawings/drawing2.xml><?xml version="1.0" encoding="utf-8"?>
<c:userShapes xmlns:c="http://schemas.openxmlformats.org/drawingml/2006/chart">
  <cdr:relSizeAnchor xmlns:cdr="http://schemas.openxmlformats.org/drawingml/2006/chartDrawing">
    <cdr:from>
      <cdr:x>0.80593</cdr:x>
      <cdr:y>0.32968</cdr:y>
    </cdr:from>
    <cdr:to>
      <cdr:x>0.84295</cdr:x>
      <cdr:y>0.77914</cdr:y>
    </cdr:to>
    <cdr:sp macro="" textlink="">
      <cdr:nvSpPr>
        <cdr:cNvPr id="2" name="TextBox 1"/>
        <cdr:cNvSpPr txBox="1"/>
      </cdr:nvSpPr>
      <cdr:spPr>
        <a:xfrm xmlns:a="http://schemas.openxmlformats.org/drawingml/2006/main" rot="5400000">
          <a:off x="3930329" y="2282505"/>
          <a:ext cx="1939594" cy="220047"/>
        </a:xfrm>
        <a:prstGeom xmlns:a="http://schemas.openxmlformats.org/drawingml/2006/main" prst="rect">
          <a:avLst/>
        </a:prstGeom>
      </cdr:spPr>
      <cdr:txBody>
        <a:bodyPr xmlns:a="http://schemas.openxmlformats.org/drawingml/2006/main" vertOverflow="clip" wrap="square" rtlCol="0"/>
        <a:lstStyle xmlns:a="http://schemas.openxmlformats.org/drawingml/2006/main"/>
        <a:p xmlns:a="http://schemas.openxmlformats.org/drawingml/2006/main">
          <a:r>
            <a:rPr lang="en-US" sz="1100" b="1"/>
            <a:t>Clock</a:t>
          </a:r>
          <a:r>
            <a:rPr lang="en-US" sz="1100" b="1" baseline="0"/>
            <a:t> Cycles per Instruction</a:t>
          </a:r>
          <a:endParaRPr lang="en-US" sz="1100" b="1"/>
        </a:p>
      </cdr:txBody>
    </cdr:sp>
  </cdr:relSizeAnchor>
</c:userShapes>
</file>

<file path=word/theme/theme1.xml><?xml version="1.0" encoding="utf-8"?>
<a:theme xmlns:a="http://schemas.openxmlformats.org/drawingml/2006/main" name="Office Theme">
  <a:themeElements>
    <a:clrScheme name="Black &amp; White">
      <a:dk1>
        <a:sysClr val="windowText" lastClr="000000"/>
      </a:dk1>
      <a:lt1>
        <a:sysClr val="window" lastClr="FFFFFF"/>
      </a:lt1>
      <a:dk2>
        <a:srgbClr val="1F497D"/>
      </a:dk2>
      <a:lt2>
        <a:srgbClr val="EEECE1"/>
      </a:lt2>
      <a:accent1>
        <a:srgbClr val="000000"/>
      </a:accent1>
      <a:accent2>
        <a:srgbClr val="000000"/>
      </a:accent2>
      <a:accent3>
        <a:srgbClr val="000000"/>
      </a:accent3>
      <a:accent4>
        <a:srgbClr val="000000"/>
      </a:accent4>
      <a:accent5>
        <a:srgbClr val="000000"/>
      </a:accent5>
      <a:accent6>
        <a:srgbClr val="000000"/>
      </a:accent6>
      <a:hlink>
        <a:srgbClr val="0000FF"/>
      </a:hlink>
      <a:folHlink>
        <a:srgbClr val="800080"/>
      </a:folHlink>
    </a:clrScheme>
    <a:fontScheme name="Office Classic">
      <a:majorFont>
        <a:latin typeface="Arial"/>
        <a:ea typeface=""/>
        <a:cs typeface=""/>
        <a:font script="Jpan" typeface="ＭＳ Ｐゴシック"/>
        <a:font script="Hang" typeface="돋움"/>
        <a:font script="Hans" typeface="黑体"/>
        <a:font script="Hant" typeface="微軟正黑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ajorFont>
      <a:minorFont>
        <a:latin typeface="Times New Roman"/>
        <a:ea typeface=""/>
        <a:cs typeface=""/>
        <a:font script="Jpan" typeface="ＭＳ Ｐ明朝"/>
        <a:font script="Hang" typeface="바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2006">
  <b:Source>
    <b:Tag>Joh12</b:Tag>
    <b:SourceType>Book</b:SourceType>
    <b:Guid>{844EFEFE-C206-44C5-93E0-660E98C65E94}</b:Guid>
    <b:Title>Computer Architecture A Quantitative approach</b:Title>
    <b:Year>2012</b:Year>
    <b:Author>
      <b:Author>
        <b:NameList>
          <b:Person>
            <b:Last>John L. Hennessy</b:Last>
            <b:First>David</b:First>
            <b:Middle>A. Patterson</b:Middle>
          </b:Person>
        </b:NameList>
      </b:Author>
    </b:Author>
    <b:City>Waltham</b:City>
    <b:Publisher>Elsevier</b:Publisher>
    <b:RefOrder>1</b:RefOrder>
  </b:Source>
  <b:Source>
    <b:Tag>And07</b:Tag>
    <b:SourceType>InternetSite</b:SourceType>
    <b:Guid>{105A3104-571B-4677-8346-8031076080F2}</b:Guid>
    <b:Title>EDUMIPS64</b:Title>
    <b:Year>2007</b:Year>
    <b:Author>
      <b:Author>
        <b:NameList>
          <b:Person>
            <b:Last>Spadaccini</b:Last>
            <b:First>Andrea</b:First>
          </b:Person>
        </b:NameList>
      </b:Author>
    </b:Author>
    <b:YearAccessed>2013</b:YearAccessed>
    <b:MonthAccessed>April</b:MonthAccessed>
    <b:URL>http://www.edumips.org/wiki/About</b:URL>
    <b:RefOrder>2</b:RefOrder>
  </b:Source>
  <b:Source>
    <b:Tag>Men13</b:Tag>
    <b:SourceType>InternetSite</b:SourceType>
    <b:Guid>{F26DB49B-5083-40D6-96A7-9D783D70989B}</b:Guid>
    <b:Author>
      <b:Author>
        <b:Corporate>Mentor Graphics</b:Corporate>
      </b:Author>
    </b:Author>
    <b:Title>Sourcery CodeBench Lite Edition</b:Title>
    <b:Year>2013</b:Year>
    <b:YearAccessed>2013</b:YearAccessed>
    <b:MonthAccessed>April</b:MonthAccessed>
    <b:URL>http://www.mentor.com/embedded-software/sourcery-tools/sourcery-codebench/editions/lite-edition/</b:URL>
    <b:RefOrder>3</b:RefOrder>
  </b:Source>
</b:Sources>
</file>

<file path=customXml/itemProps1.xml><?xml version="1.0" encoding="utf-8"?>
<ds:datastoreItem xmlns:ds="http://schemas.openxmlformats.org/officeDocument/2006/customXml" ds:itemID="{22A108B9-032C-4B12-9F76-C1069D80A1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573</TotalTime>
  <Pages>9</Pages>
  <Words>1592</Words>
  <Characters>9081</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ECSESS</dc:creator>
  <cp:lastModifiedBy>Dirk Dubois</cp:lastModifiedBy>
  <cp:revision>82</cp:revision>
  <cp:lastPrinted>2013-03-15T14:51:00Z</cp:lastPrinted>
  <dcterms:created xsi:type="dcterms:W3CDTF">2013-04-14T20:35:00Z</dcterms:created>
  <dcterms:modified xsi:type="dcterms:W3CDTF">2013-04-15T23:14:00Z</dcterms:modified>
</cp:coreProperties>
</file>