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824C32">
      <w:pPr>
        <w:pStyle w:val="Heading1"/>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p>
    <w:p w:rsidR="00F17AD4" w:rsidRDefault="00C75A8E" w:rsidP="0062176E">
      <w:pPr>
        <w:pStyle w:val="Heading2"/>
        <w:tabs>
          <w:tab w:val="left" w:pos="8505"/>
        </w:tabs>
      </w:pPr>
      <w:r>
        <w:t>Pipelining and Forwarding</w:t>
      </w:r>
      <w:r w:rsidR="0062176E">
        <w:tab/>
      </w:r>
    </w:p>
    <w:p w:rsidR="0062176E" w:rsidRDefault="0062176E" w:rsidP="0062176E">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5FAF4B4F" wp14:editId="62E8EF63">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fldSimple w:instr=" SEQ Figure \* ARABIC ">
        <w:r w:rsidR="0047233E">
          <w:rPr>
            <w:noProof/>
          </w:rPr>
          <w:t>1</w:t>
        </w:r>
      </w:fldSimple>
      <w:r>
        <w:t>: Basic MIPS RISC Pipeline</w:t>
      </w:r>
      <w:sdt>
        <w:sdtPr>
          <w:id w:val="753317850"/>
          <w:citation/>
        </w:sdt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A54105">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A54105">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DADD R1, R2, R3 ;Put something in R1</w:t>
      </w:r>
    </w:p>
    <w:p w:rsidR="002F44B0" w:rsidRDefault="002F44B0" w:rsidP="00AF0787">
      <w:pPr>
        <w:pStyle w:val="NoSpacing"/>
        <w:rPr>
          <w:rFonts w:ascii="Courier New" w:hAnsi="Courier New" w:cs="Courier New"/>
        </w:rPr>
      </w:pPr>
      <w:r w:rsidRPr="002F44B0">
        <w:rPr>
          <w:rFonts w:ascii="Courier New" w:hAnsi="Courier New" w:cs="Courier New"/>
        </w:rPr>
        <w:t>DADD R4, R1, R5 ;Dependency on R1</w:t>
      </w:r>
    </w:p>
    <w:p w:rsidR="002F44B0" w:rsidRPr="00AF0787" w:rsidRDefault="00AF0787" w:rsidP="00AF0787">
      <w:pPr>
        <w:pStyle w:val="Caption"/>
        <w:spacing w:before="40"/>
        <w:rPr>
          <w:rFonts w:ascii="Courier New" w:hAnsi="Courier New" w:cs="Courier New"/>
        </w:rPr>
      </w:pPr>
      <w:r>
        <w:t xml:space="preserve">Figure </w:t>
      </w:r>
      <w:fldSimple w:instr=" SEQ Figure \* ARABIC ">
        <w:r w:rsidR="0047233E">
          <w:rPr>
            <w:noProof/>
          </w:rPr>
          <w:t>2</w:t>
        </w:r>
      </w:fldSimple>
      <w:r>
        <w:t>: R</w:t>
      </w:r>
      <w:r w:rsidR="00B0351F">
        <w:t>.</w:t>
      </w:r>
      <w:r>
        <w:t>A</w:t>
      </w:r>
      <w:r w:rsidR="00B0351F">
        <w:t>.</w:t>
      </w:r>
      <w:r>
        <w:t>W</w:t>
      </w:r>
      <w:r w:rsidR="00B0351F">
        <w:t>.</w:t>
      </w:r>
      <w:r>
        <w:t xml:space="preserve"> ALU dependency</w:t>
      </w:r>
    </w:p>
    <w:p w:rsidR="00C75A8E" w:rsidRDefault="00870EB3" w:rsidP="006374E8">
      <w:pPr>
        <w:ind w:firstLine="720"/>
      </w:pPr>
      <w:r>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w:t>
      </w:r>
      <w:r w:rsidR="002F44B0">
        <w:lastRenderedPageBreak/>
        <w:t xml:space="preserve">instruction </w:t>
      </w:r>
      <w:r w:rsidR="001F7E53">
        <w:t>back into the EX stage of the pipeline, the second instruction can execute right away, and no stall is required.</w:t>
      </w:r>
      <w:r w:rsidR="002F44B0">
        <w:t xml:space="preserve"> </w:t>
      </w:r>
    </w:p>
    <w:p w:rsidR="00490E96" w:rsidRDefault="00490E96" w:rsidP="00490E96">
      <w:pPr>
        <w:pStyle w:val="Heading3"/>
      </w:pPr>
      <w:r w:rsidRPr="00B000FF">
        <w:t>The MIPS64 EDU environment</w:t>
      </w:r>
    </w:p>
    <w:p w:rsidR="00490E96" w:rsidRDefault="00490E96" w:rsidP="00490E96">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6374E8">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6374E8">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676559">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676559">
      <w:r>
        <w:t>The following image shows the additional options made available to the user after modifying the simulator.</w:t>
      </w:r>
    </w:p>
    <w:p w:rsidR="0047233E" w:rsidRDefault="009F67B6" w:rsidP="009F67B6">
      <w:pPr>
        <w:pStyle w:val="Caption"/>
        <w:jc w:val="center"/>
      </w:pPr>
      <w:r>
        <w:rPr>
          <w:noProof/>
          <w:lang w:val="en-US"/>
        </w:rPr>
        <w:drawing>
          <wp:inline distT="0" distB="0" distL="0" distR="0">
            <wp:extent cx="2771775" cy="195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23345"/>
                    <a:stretch/>
                  </pic:blipFill>
                  <pic:spPr bwMode="auto">
                    <a:xfrm>
                      <a:off x="0" y="0"/>
                      <a:ext cx="2784378" cy="1960315"/>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03F37A58" wp14:editId="2EA92DA7">
            <wp:extent cx="275062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2838"/>
                    <a:stretch/>
                  </pic:blipFill>
                  <pic:spPr bwMode="auto">
                    <a:xfrm>
                      <a:off x="0" y="0"/>
                      <a:ext cx="2763283" cy="1952044"/>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fldSimple w:instr=" SEQ Figure \* ARABIC ">
        <w:r>
          <w:rPr>
            <w:noProof/>
          </w:rPr>
          <w:t>3</w:t>
        </w:r>
      </w:fldSimple>
      <w:r w:rsidR="009F67B6">
        <w:t>: Original versus updated</w:t>
      </w:r>
      <w:r>
        <w:t xml:space="preserve"> eduMIPS64 settings dialogue</w:t>
      </w:r>
    </w:p>
    <w:p w:rsidR="001014FF" w:rsidRDefault="00AF2333" w:rsidP="00AF2333">
      <w:pPr>
        <w:pStyle w:val="Heading4"/>
      </w:pPr>
      <w:r>
        <w:lastRenderedPageBreak/>
        <w:t>The EX to EX path</w:t>
      </w:r>
    </w:p>
    <w:p w:rsidR="00AF2333" w:rsidRPr="00AF2333" w:rsidRDefault="00AF2333" w:rsidP="00AF2333">
      <w:pPr>
        <w:pStyle w:val="Heading4"/>
      </w:pPr>
      <w:r>
        <w:t>The MEM to MEM path</w:t>
      </w:r>
    </w:p>
    <w:p w:rsidR="00D83C76" w:rsidRDefault="00D83C76" w:rsidP="00D83C76">
      <w:pPr>
        <w:pStyle w:val="Heading3"/>
      </w:pPr>
      <w:r>
        <w:t>Test Cases</w:t>
      </w:r>
    </w:p>
    <w:p w:rsidR="004D0B54" w:rsidRDefault="004D0B54" w:rsidP="009E6518">
      <w:pPr>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4D0B54" w:rsidRDefault="004D0B54" w:rsidP="004D0B54">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p>
    <w:p w:rsidR="00C06256" w:rsidRDefault="00C06256" w:rsidP="004D0B54">
      <w:r>
        <w:t xml:space="preserve">The following code snippet </w:t>
      </w:r>
      <w:r w:rsidR="00246BE7">
        <w:t xml:space="preserve">illustrates the problem of a true </w:t>
      </w:r>
      <w:r w:rsidR="00246BE7">
        <w:t>Load Store</w:t>
      </w:r>
      <w:r w:rsidR="00246BE7">
        <w:t xml:space="preserve"> data dependency</w:t>
      </w:r>
      <w:r w:rsidR="00246BE7">
        <w:t>.</w:t>
      </w:r>
    </w:p>
    <w:p w:rsidR="00246BE7" w:rsidRPr="00246BE7" w:rsidRDefault="00246BE7" w:rsidP="00246BE7">
      <w:pPr>
        <w:pStyle w:val="NoSpacing"/>
        <w:rPr>
          <w:rFonts w:ascii="Courier New" w:hAnsi="Courier New" w:cs="Courier New"/>
        </w:rPr>
      </w:pPr>
      <w:r w:rsidRPr="00246BE7">
        <w:rPr>
          <w:rFonts w:ascii="Courier New" w:hAnsi="Courier New" w:cs="Courier New"/>
        </w:rPr>
        <w:t>;Without forwarding 4 RAW stalls expected due to R1 dependency</w:t>
      </w:r>
    </w:p>
    <w:p w:rsidR="00246BE7" w:rsidRPr="00246BE7" w:rsidRDefault="00246BE7" w:rsidP="00246BE7">
      <w:pPr>
        <w:pStyle w:val="NoSpacing"/>
        <w:rPr>
          <w:rFonts w:ascii="Courier New" w:hAnsi="Courier New" w:cs="Courier New"/>
        </w:rPr>
      </w:pPr>
      <w:r w:rsidRPr="00246BE7">
        <w:rPr>
          <w:rFonts w:ascii="Courier New" w:hAnsi="Courier New" w:cs="Courier New"/>
        </w:rPr>
        <w:t>;2 RAW for the LD and 2 RAW for the SD</w:t>
      </w:r>
    </w:p>
    <w:p w:rsidR="00246BE7" w:rsidRPr="00246BE7" w:rsidRDefault="00246BE7" w:rsidP="00246BE7">
      <w:pPr>
        <w:pStyle w:val="NoSpacing"/>
        <w:rPr>
          <w:rFonts w:ascii="Courier New" w:hAnsi="Courier New" w:cs="Courier New"/>
        </w:rPr>
      </w:pPr>
      <w:r w:rsidRPr="00246BE7">
        <w:rPr>
          <w:rFonts w:ascii="Courier New" w:hAnsi="Courier New" w:cs="Courier New"/>
        </w:rPr>
        <w:t>;Adding forwarding from EX to back to EX will solve this stall</w:t>
      </w:r>
    </w:p>
    <w:p w:rsidR="00246BE7" w:rsidRPr="00246BE7" w:rsidRDefault="00246BE7" w:rsidP="00246BE7">
      <w:pPr>
        <w:pStyle w:val="NoSpacing"/>
        <w:rPr>
          <w:rFonts w:ascii="Courier New" w:hAnsi="Courier New" w:cs="Courier New"/>
        </w:rPr>
      </w:pPr>
      <w:r w:rsidRPr="00246BE7">
        <w:rPr>
          <w:rFonts w:ascii="Courier New" w:hAnsi="Courier New" w:cs="Courier New"/>
        </w:rPr>
        <w:tab/>
      </w:r>
    </w:p>
    <w:p w:rsidR="00246BE7" w:rsidRPr="00246BE7" w:rsidRDefault="00246BE7" w:rsidP="00246BE7">
      <w:pPr>
        <w:pStyle w:val="NoSpacing"/>
        <w:rPr>
          <w:rFonts w:ascii="Courier New" w:hAnsi="Courier New" w:cs="Courier New"/>
        </w:rPr>
      </w:pPr>
      <w:r w:rsidRPr="00246BE7">
        <w:rPr>
          <w:rFonts w:ascii="Courier New" w:hAnsi="Courier New" w:cs="Courier New"/>
        </w:rPr>
        <w:t>DSUB R1, R2, R3 ;Put something in R1</w:t>
      </w:r>
    </w:p>
    <w:p w:rsidR="00246BE7" w:rsidRPr="00246BE7" w:rsidRDefault="00246BE7" w:rsidP="00246BE7">
      <w:pPr>
        <w:pStyle w:val="NoSpacing"/>
        <w:rPr>
          <w:rFonts w:ascii="Courier New" w:hAnsi="Courier New" w:cs="Courier New"/>
        </w:rPr>
      </w:pPr>
      <w:r w:rsidRPr="00246BE7">
        <w:rPr>
          <w:rFonts w:ascii="Courier New" w:hAnsi="Courier New" w:cs="Courier New"/>
        </w:rPr>
        <w:t>LD R4, 0(R1) ;Dependence on R1 needs forwarding from EX to MEM</w:t>
      </w:r>
    </w:p>
    <w:p w:rsidR="00246BE7" w:rsidRDefault="00246BE7" w:rsidP="00246BE7">
      <w:pPr>
        <w:pStyle w:val="NoSpacing"/>
        <w:rPr>
          <w:rFonts w:ascii="Courier New" w:hAnsi="Courier New" w:cs="Courier New"/>
        </w:rPr>
      </w:pPr>
      <w:r w:rsidRPr="00246BE7">
        <w:rPr>
          <w:rFonts w:ascii="Courier New" w:hAnsi="Courier New" w:cs="Courier New"/>
        </w:rPr>
        <w:t>SD R4, 0(R1) ;Dependence on R1 needs forwarding from MEM to EX</w:t>
      </w:r>
    </w:p>
    <w:p w:rsidR="00133ECF" w:rsidRDefault="00133ECF" w:rsidP="00246BE7">
      <w:pPr>
        <w:pStyle w:val="NoSpacing"/>
        <w:rPr>
          <w:rFonts w:ascii="Courier New" w:hAnsi="Courier New" w:cs="Courier New"/>
        </w:rPr>
      </w:pPr>
      <w:r>
        <w:rPr>
          <w:rFonts w:ascii="Courier New" w:hAnsi="Courier New" w:cs="Courier New"/>
        </w:rPr>
        <w:tab/>
      </w:r>
    </w:p>
    <w:p w:rsidR="00133ECF" w:rsidRPr="00246BE7" w:rsidRDefault="00133ECF" w:rsidP="00133ECF">
      <w:r>
        <w:tab/>
      </w:r>
      <w:r w:rsidR="00404E25">
        <w:t>Also</w:t>
      </w:r>
      <w:r>
        <w:t xml:space="preserve">, to test how the </w:t>
      </w:r>
      <w:r w:rsidR="008E503B">
        <w:t>pipeline performs using a large mix of instructions, a MIPS64 compiler tool chain was used to created assembly language benchmarks from C programs. The Sourcery Code Bench tool chain provides an ANSI compliant C compiler that provides MIPS64 assembly code</w:t>
      </w:r>
      <w:sdt>
        <w:sdtPr>
          <w:id w:val="47513692"/>
          <w:citation/>
        </w:sdtPr>
        <w:sdtContent>
          <w:r w:rsidR="008E503B">
            <w:fldChar w:fldCharType="begin"/>
          </w:r>
          <w:r w:rsidR="008E503B">
            <w:rPr>
              <w:lang w:val="en-US"/>
            </w:rPr>
            <w:instrText xml:space="preserve"> CITATION Men13 \l 1033 </w:instrText>
          </w:r>
          <w:r w:rsidR="008E503B">
            <w:fldChar w:fldCharType="separate"/>
          </w:r>
          <w:r w:rsidR="008E503B">
            <w:rPr>
              <w:noProof/>
              <w:lang w:val="en-US"/>
            </w:rPr>
            <w:t xml:space="preserve"> </w:t>
          </w:r>
          <w:r w:rsidR="008E503B" w:rsidRPr="008E503B">
            <w:rPr>
              <w:noProof/>
              <w:lang w:val="en-US"/>
            </w:rPr>
            <w:t>[3]</w:t>
          </w:r>
          <w:r w:rsidR="008E503B">
            <w:fldChar w:fldCharType="end"/>
          </w:r>
        </w:sdtContent>
      </w:sdt>
      <w:r w:rsidR="008E503B">
        <w:t xml:space="preserve">.  </w:t>
      </w:r>
      <w:r w:rsidR="00437455">
        <w:t xml:space="preserve">These programs are made up of a variety of instructions that simulate the operation of a real program. </w:t>
      </w:r>
      <w:bookmarkStart w:id="0" w:name="_GoBack"/>
      <w:bookmarkEnd w:id="0"/>
    </w:p>
    <w:p w:rsidR="00537231" w:rsidRDefault="00C50C3C" w:rsidP="00C50C3C">
      <w:pPr>
        <w:pStyle w:val="Heading3"/>
      </w:pPr>
      <w:r>
        <w:t>Evaluation</w:t>
      </w:r>
    </w:p>
    <w:p w:rsidR="00C50C3C" w:rsidRPr="00C50C3C" w:rsidRDefault="00AB4D05" w:rsidP="00C50C3C">
      <w:r>
        <w:tab/>
      </w:r>
    </w:p>
    <w:sectPr w:rsidR="00C50C3C" w:rsidRPr="00C50C3C" w:rsidSect="002203B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AD4" w:rsidRDefault="00EF5AD4" w:rsidP="00824C32">
      <w:pPr>
        <w:spacing w:after="0" w:line="240" w:lineRule="auto"/>
      </w:pPr>
      <w:r>
        <w:separator/>
      </w:r>
    </w:p>
  </w:endnote>
  <w:endnote w:type="continuationSeparator" w:id="0">
    <w:p w:rsidR="00EF5AD4" w:rsidRDefault="00EF5AD4"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437455">
          <w:rPr>
            <w:noProof/>
          </w:rPr>
          <w:t>3</w:t>
        </w:r>
        <w:r>
          <w:rPr>
            <w:noProof/>
          </w:rPr>
          <w:fldChar w:fldCharType="end"/>
        </w:r>
        <w:r w:rsidR="00A441E1">
          <w:rPr>
            <w:noProof/>
          </w:rPr>
          <w:t>/</w:t>
        </w:r>
        <w:fldSimple w:instr=" NUMPAGES   \* MERGEFORMAT ">
          <w:r w:rsidR="00437455">
            <w:rPr>
              <w:noProof/>
            </w:rPr>
            <w:t>3</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AD4" w:rsidRDefault="00EF5AD4" w:rsidP="00824C32">
      <w:pPr>
        <w:spacing w:after="0" w:line="240" w:lineRule="auto"/>
      </w:pPr>
      <w:r>
        <w:separator/>
      </w:r>
    </w:p>
  </w:footnote>
  <w:footnote w:type="continuationSeparator" w:id="0">
    <w:p w:rsidR="00EF5AD4" w:rsidRDefault="00EF5AD4"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868DC"/>
    <w:rsid w:val="001014FF"/>
    <w:rsid w:val="00133ECF"/>
    <w:rsid w:val="001F0DC3"/>
    <w:rsid w:val="001F7E53"/>
    <w:rsid w:val="002203BA"/>
    <w:rsid w:val="00246BE7"/>
    <w:rsid w:val="002B38A2"/>
    <w:rsid w:val="002F44B0"/>
    <w:rsid w:val="003A490F"/>
    <w:rsid w:val="00404245"/>
    <w:rsid w:val="00404E25"/>
    <w:rsid w:val="00407764"/>
    <w:rsid w:val="00437455"/>
    <w:rsid w:val="0047233E"/>
    <w:rsid w:val="004903A6"/>
    <w:rsid w:val="00490E96"/>
    <w:rsid w:val="004D0B54"/>
    <w:rsid w:val="00500D31"/>
    <w:rsid w:val="00537231"/>
    <w:rsid w:val="0062176E"/>
    <w:rsid w:val="006374E8"/>
    <w:rsid w:val="00645F1C"/>
    <w:rsid w:val="00676559"/>
    <w:rsid w:val="00680EF8"/>
    <w:rsid w:val="006F4C28"/>
    <w:rsid w:val="007C4D5B"/>
    <w:rsid w:val="008132B0"/>
    <w:rsid w:val="00824C32"/>
    <w:rsid w:val="00870EB3"/>
    <w:rsid w:val="008718A6"/>
    <w:rsid w:val="00887C16"/>
    <w:rsid w:val="008B3F9C"/>
    <w:rsid w:val="008E503B"/>
    <w:rsid w:val="00914FBC"/>
    <w:rsid w:val="009247E1"/>
    <w:rsid w:val="009E6518"/>
    <w:rsid w:val="009F67B6"/>
    <w:rsid w:val="00A441E1"/>
    <w:rsid w:val="00A54105"/>
    <w:rsid w:val="00A82C8F"/>
    <w:rsid w:val="00A86FFF"/>
    <w:rsid w:val="00AB4D05"/>
    <w:rsid w:val="00AC62D6"/>
    <w:rsid w:val="00AF0787"/>
    <w:rsid w:val="00AF2333"/>
    <w:rsid w:val="00B0351F"/>
    <w:rsid w:val="00B33D3B"/>
    <w:rsid w:val="00C04F1A"/>
    <w:rsid w:val="00C06256"/>
    <w:rsid w:val="00C50C3C"/>
    <w:rsid w:val="00C749A0"/>
    <w:rsid w:val="00C75A8E"/>
    <w:rsid w:val="00C8609F"/>
    <w:rsid w:val="00CA00CA"/>
    <w:rsid w:val="00CC2F16"/>
    <w:rsid w:val="00D00296"/>
    <w:rsid w:val="00D83C76"/>
    <w:rsid w:val="00D90E63"/>
    <w:rsid w:val="00DC27DC"/>
    <w:rsid w:val="00DC6FE1"/>
    <w:rsid w:val="00DE013F"/>
    <w:rsid w:val="00E7591A"/>
    <w:rsid w:val="00EF5AD4"/>
    <w:rsid w:val="00F10C81"/>
    <w:rsid w:val="00F17AD4"/>
    <w:rsid w:val="00FE2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D65A39B1-2259-4701-AC91-3DD3E36C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37</cp:revision>
  <cp:lastPrinted>2013-03-15T14:51:00Z</cp:lastPrinted>
  <dcterms:created xsi:type="dcterms:W3CDTF">2013-04-14T20:35:00Z</dcterms:created>
  <dcterms:modified xsi:type="dcterms:W3CDTF">2013-04-15T03:20:00Z</dcterms:modified>
</cp:coreProperties>
</file>