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673" w:rsidRDefault="00824C32" w:rsidP="00824C32">
      <w:pPr>
        <w:pStyle w:val="Heading1"/>
      </w:pPr>
      <w:r>
        <w:t xml:space="preserve">Project </w:t>
      </w:r>
      <w:r w:rsidR="00475A39">
        <w:t>Progress report</w:t>
      </w:r>
      <w:r>
        <w:t>: Pipeline Mechanics</w:t>
      </w:r>
    </w:p>
    <w:p w:rsidR="00F17AD4" w:rsidRPr="00F17AD4" w:rsidRDefault="00F17AD4" w:rsidP="00F17AD4">
      <w:pPr>
        <w:pStyle w:val="Heading2"/>
      </w:pPr>
      <w:r>
        <w:t>Abstract</w:t>
      </w:r>
    </w:p>
    <w:p w:rsidR="00824C32" w:rsidRDefault="00C749A0" w:rsidP="00824C32">
      <w:r>
        <w:tab/>
      </w:r>
      <w:bookmarkStart w:id="0" w:name="_GoBack"/>
      <w:bookmarkEnd w:id="0"/>
      <w:r w:rsidR="00FE7AC0">
        <w:t xml:space="preserve">To progress with the evaluation of the MIPS64 Pipeline mechanics, the MIPS64 EDU environment was examined. TALK ABOUT HOW WE STARTED TO CHANGE FORWARDING. Also, a set of test bench assembly files were created that generate read after write dependencies that can be resolved with forwarding. </w:t>
      </w:r>
    </w:p>
    <w:p w:rsidR="00D83C76" w:rsidRDefault="0025330F" w:rsidP="00B000FF">
      <w:pPr>
        <w:pStyle w:val="Heading2"/>
      </w:pPr>
      <w:r>
        <w:t>Work Completed</w:t>
      </w:r>
    </w:p>
    <w:p w:rsidR="00B000FF" w:rsidRDefault="00B000FF" w:rsidP="00B000FF">
      <w:pPr>
        <w:pStyle w:val="Heading3"/>
      </w:pPr>
      <w:r w:rsidRPr="00B000FF">
        <w:t>The MIPS64 EDU environment</w:t>
      </w:r>
    </w:p>
    <w:p w:rsidR="0086411C" w:rsidRDefault="00B000FF" w:rsidP="000A60E1">
      <w:r>
        <w:tab/>
        <w:t xml:space="preserve">The MIPS64 EDU environment is a platform of choice to examine the various functional differences of the MIPS64 pipeline. This java base simulator provides a set of tools to examine the pipeline, where instructions are stalled, the contents of the registers, and the overall structure of memory. Using all of these tools we are able to evaluate the performance of our pipeline as we make changes to its structure. </w:t>
      </w:r>
    </w:p>
    <w:p w:rsidR="005C12FE" w:rsidRDefault="005C12FE" w:rsidP="005C12FE">
      <w:pPr>
        <w:pStyle w:val="Heading3"/>
      </w:pPr>
      <w:r>
        <w:t>Implementing forwarding</w:t>
      </w:r>
    </w:p>
    <w:p w:rsidR="001014FF" w:rsidRDefault="0086411C" w:rsidP="0086411C">
      <w:pPr>
        <w:pStyle w:val="Heading3"/>
      </w:pPr>
      <w:r>
        <w:t>Creating a Test Bench</w:t>
      </w:r>
    </w:p>
    <w:p w:rsidR="00E43210" w:rsidRPr="00E43210" w:rsidRDefault="00E43210" w:rsidP="00E43210">
      <w:pPr>
        <w:ind w:firstLine="720"/>
      </w:pPr>
      <w:r>
        <w:t>To determine if the different forwarding schemes applied to the standards MIPS64 pipeline offer any sort of improvement, a set of standard test cases would be required.</w:t>
      </w:r>
    </w:p>
    <w:p w:rsidR="001876D4" w:rsidRDefault="001876D4" w:rsidP="001876D4">
      <w:r>
        <w:tab/>
        <w:t xml:space="preserve">In order to test if the pipeline will stall on a read after write (RAW), the test bench should be able to generate </w:t>
      </w:r>
      <w:r w:rsidR="00E84031">
        <w:t>this</w:t>
      </w:r>
      <w:r>
        <w:t xml:space="preserve"> type of error. After implementing forwarding, these test cases can be run again, and the number of stall cycles compared for each type of pipeline. </w:t>
      </w:r>
    </w:p>
    <w:p w:rsidR="0099052E" w:rsidRDefault="0099052E" w:rsidP="001876D4">
      <w:r>
        <w:tab/>
        <w:t>Two RAW data hazard test benches were written. The first creates a</w:t>
      </w:r>
      <w:r w:rsidR="00E84031">
        <w:t xml:space="preserve"> true data</w:t>
      </w:r>
      <w:r>
        <w:t xml:space="preserve"> dependency between two registers that can be solved by forwarding to the EX stage. The second creates a dependency between two registers needed for a load and store operation, which can be solved by forwarding from the EX stage to the MEM stage</w:t>
      </w:r>
      <w:r w:rsidR="00002900">
        <w:t xml:space="preserve"> and from the MEM stage to the EX stage.</w:t>
      </w:r>
      <w:r w:rsidR="00743C26">
        <w:t xml:space="preserve"> For the second </w:t>
      </w:r>
      <w:r w:rsidR="00E84031">
        <w:t xml:space="preserve">test </w:t>
      </w:r>
      <w:r w:rsidR="00743C26">
        <w:t>case, since memory is being used, there will still be at best one RAW stall.</w:t>
      </w:r>
    </w:p>
    <w:p w:rsidR="00743C26" w:rsidRDefault="00743C26" w:rsidP="001876D4">
      <w:r>
        <w:t>The following code snippet shows a portion of data hazard test bench 1:</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roofErr w:type="gramStart"/>
      <w:r w:rsidRPr="00743C26">
        <w:rPr>
          <w:rFonts w:ascii="Courier New" w:hAnsi="Courier New" w:cs="Courier New"/>
          <w:sz w:val="22"/>
        </w:rPr>
        <w:t>;Do</w:t>
      </w:r>
      <w:proofErr w:type="gramEnd"/>
      <w:r w:rsidRPr="00743C26">
        <w:rPr>
          <w:rFonts w:ascii="Courier New" w:hAnsi="Courier New" w:cs="Courier New"/>
          <w:sz w:val="22"/>
        </w:rPr>
        <w:t xml:space="preserve"> Useful work</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roofErr w:type="gramStart"/>
      <w:r w:rsidRPr="00743C26">
        <w:rPr>
          <w:rFonts w:ascii="Courier New" w:hAnsi="Courier New" w:cs="Courier New"/>
          <w:sz w:val="22"/>
        </w:rPr>
        <w:t>;Without</w:t>
      </w:r>
      <w:proofErr w:type="gramEnd"/>
      <w:r w:rsidRPr="00743C26">
        <w:rPr>
          <w:rFonts w:ascii="Courier New" w:hAnsi="Courier New" w:cs="Courier New"/>
          <w:sz w:val="22"/>
        </w:rPr>
        <w:t xml:space="preserve"> forwarding 2 RAW stalls expected due to R1 dependency</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roofErr w:type="gramStart"/>
      <w:r w:rsidRPr="00743C26">
        <w:rPr>
          <w:rFonts w:ascii="Courier New" w:hAnsi="Courier New" w:cs="Courier New"/>
          <w:sz w:val="22"/>
        </w:rPr>
        <w:t>;Adding</w:t>
      </w:r>
      <w:proofErr w:type="gramEnd"/>
      <w:r w:rsidRPr="00743C26">
        <w:rPr>
          <w:rFonts w:ascii="Courier New" w:hAnsi="Courier New" w:cs="Courier New"/>
          <w:sz w:val="22"/>
        </w:rPr>
        <w:t xml:space="preserve"> forwarding from EX to back to EX will solve this stall</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t xml:space="preserve">DADD R1, R2, </w:t>
      </w:r>
      <w:proofErr w:type="gramStart"/>
      <w:r w:rsidRPr="00743C26">
        <w:rPr>
          <w:rFonts w:ascii="Courier New" w:hAnsi="Courier New" w:cs="Courier New"/>
          <w:sz w:val="22"/>
        </w:rPr>
        <w:t>R3 ;Put</w:t>
      </w:r>
      <w:proofErr w:type="gramEnd"/>
      <w:r w:rsidRPr="00743C26">
        <w:rPr>
          <w:rFonts w:ascii="Courier New" w:hAnsi="Courier New" w:cs="Courier New"/>
          <w:sz w:val="22"/>
        </w:rPr>
        <w:t xml:space="preserve"> something in R1</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t xml:space="preserve">DADD R4, R1, </w:t>
      </w:r>
      <w:proofErr w:type="gramStart"/>
      <w:r w:rsidRPr="00743C26">
        <w:rPr>
          <w:rFonts w:ascii="Courier New" w:hAnsi="Courier New" w:cs="Courier New"/>
          <w:sz w:val="22"/>
        </w:rPr>
        <w:t>R5 ;Dependency</w:t>
      </w:r>
      <w:proofErr w:type="gramEnd"/>
      <w:r w:rsidRPr="00743C26">
        <w:rPr>
          <w:rFonts w:ascii="Courier New" w:hAnsi="Courier New" w:cs="Courier New"/>
          <w:sz w:val="22"/>
        </w:rPr>
        <w:t xml:space="preserve"> </w:t>
      </w:r>
      <w:r>
        <w:rPr>
          <w:rFonts w:ascii="Courier New" w:hAnsi="Courier New" w:cs="Courier New"/>
          <w:sz w:val="22"/>
        </w:rPr>
        <w:t>on R1</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lastRenderedPageBreak/>
        <w:tab/>
        <w:t xml:space="preserve">DADDI R3, R3, </w:t>
      </w:r>
      <w:proofErr w:type="gramStart"/>
      <w:r w:rsidRPr="00743C26">
        <w:rPr>
          <w:rFonts w:ascii="Courier New" w:hAnsi="Courier New" w:cs="Courier New"/>
          <w:sz w:val="22"/>
        </w:rPr>
        <w:t xml:space="preserve">0 </w:t>
      </w:r>
      <w:r>
        <w:rPr>
          <w:rFonts w:ascii="Courier New" w:hAnsi="Courier New" w:cs="Courier New"/>
          <w:sz w:val="22"/>
        </w:rPr>
        <w:t>;Execute</w:t>
      </w:r>
      <w:proofErr w:type="gramEnd"/>
      <w:r>
        <w:rPr>
          <w:rFonts w:ascii="Courier New" w:hAnsi="Courier New" w:cs="Courier New"/>
          <w:sz w:val="22"/>
        </w:rPr>
        <w:t xml:space="preserve"> filler instruction</w:t>
      </w:r>
    </w:p>
    <w:p w:rsidR="00743C26" w:rsidRDefault="00743C26" w:rsidP="00743C26">
      <w:pPr>
        <w:pStyle w:val="NoSpacing"/>
        <w:rPr>
          <w:rFonts w:ascii="Courier New" w:hAnsi="Courier New" w:cs="Courier New"/>
          <w:sz w:val="22"/>
        </w:rPr>
      </w:pPr>
      <w:r w:rsidRPr="00743C26">
        <w:rPr>
          <w:rFonts w:ascii="Courier New" w:hAnsi="Courier New" w:cs="Courier New"/>
          <w:sz w:val="22"/>
        </w:rPr>
        <w:tab/>
        <w:t xml:space="preserve">SYSCALL </w:t>
      </w:r>
      <w:proofErr w:type="gramStart"/>
      <w:r w:rsidRPr="00743C26">
        <w:rPr>
          <w:rFonts w:ascii="Courier New" w:hAnsi="Courier New" w:cs="Courier New"/>
          <w:sz w:val="22"/>
        </w:rPr>
        <w:t>0 ;Exit</w:t>
      </w:r>
      <w:proofErr w:type="gramEnd"/>
      <w:r w:rsidRPr="00743C26">
        <w:rPr>
          <w:rFonts w:ascii="Courier New" w:hAnsi="Courier New" w:cs="Courier New"/>
          <w:sz w:val="22"/>
        </w:rPr>
        <w:t xml:space="preserve"> program</w:t>
      </w:r>
    </w:p>
    <w:p w:rsidR="00E43210" w:rsidRPr="00743C26" w:rsidRDefault="00E43210" w:rsidP="00743C26">
      <w:pPr>
        <w:pStyle w:val="NoSpacing"/>
        <w:rPr>
          <w:rFonts w:ascii="Courier New" w:hAnsi="Courier New" w:cs="Courier New"/>
          <w:sz w:val="22"/>
        </w:rPr>
      </w:pPr>
    </w:p>
    <w:p w:rsidR="00D83C76" w:rsidRDefault="0025330F" w:rsidP="00D83C76">
      <w:pPr>
        <w:pStyle w:val="Heading3"/>
      </w:pPr>
      <w:r>
        <w:t>Work Remaining</w:t>
      </w:r>
    </w:p>
    <w:p w:rsidR="00537231" w:rsidRDefault="0025330F" w:rsidP="00C50C3C">
      <w:pPr>
        <w:pStyle w:val="Heading3"/>
      </w:pPr>
      <w:r>
        <w:t>Issues Encountered</w:t>
      </w:r>
    </w:p>
    <w:p w:rsidR="00C50C3C" w:rsidRPr="00C50C3C" w:rsidRDefault="00C50C3C" w:rsidP="00C50C3C">
      <w:r>
        <w:tab/>
      </w:r>
    </w:p>
    <w:sectPr w:rsidR="00C50C3C" w:rsidRPr="00C50C3C" w:rsidSect="002203B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13F" w:rsidRDefault="00DE013F" w:rsidP="00824C32">
      <w:pPr>
        <w:spacing w:after="0" w:line="240" w:lineRule="auto"/>
      </w:pPr>
      <w:r>
        <w:separator/>
      </w:r>
    </w:p>
  </w:endnote>
  <w:endnote w:type="continuationSeparator" w:id="0">
    <w:p w:rsidR="00DE013F" w:rsidRDefault="00DE013F" w:rsidP="00824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319418"/>
      <w:docPartObj>
        <w:docPartGallery w:val="Page Numbers (Bottom of Page)"/>
        <w:docPartUnique/>
      </w:docPartObj>
    </w:sdtPr>
    <w:sdtEndPr>
      <w:rPr>
        <w:noProof/>
      </w:rPr>
    </w:sdtEndPr>
    <w:sdtContent>
      <w:p w:rsidR="00A441E1" w:rsidRDefault="00103C62">
        <w:pPr>
          <w:pStyle w:val="Footer"/>
          <w:jc w:val="right"/>
        </w:pPr>
        <w:r>
          <w:fldChar w:fldCharType="begin"/>
        </w:r>
        <w:r w:rsidR="00A441E1">
          <w:instrText xml:space="preserve"> PAGE   \* MERGEFORMAT </w:instrText>
        </w:r>
        <w:r>
          <w:fldChar w:fldCharType="separate"/>
        </w:r>
        <w:r w:rsidR="00FE7AC0">
          <w:rPr>
            <w:noProof/>
          </w:rPr>
          <w:t>1</w:t>
        </w:r>
        <w:r>
          <w:rPr>
            <w:noProof/>
          </w:rPr>
          <w:fldChar w:fldCharType="end"/>
        </w:r>
        <w:r w:rsidR="00A441E1">
          <w:rPr>
            <w:noProof/>
          </w:rPr>
          <w:t>/</w:t>
        </w:r>
        <w:fldSimple w:instr=" NUMPAGES   \* MERGEFORMAT ">
          <w:r w:rsidR="00FE7AC0">
            <w:rPr>
              <w:noProof/>
            </w:rPr>
            <w:t>2</w:t>
          </w:r>
        </w:fldSimple>
      </w:p>
    </w:sdtContent>
  </w:sdt>
  <w:p w:rsidR="00A441E1" w:rsidRDefault="00A441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13F" w:rsidRDefault="00DE013F" w:rsidP="00824C32">
      <w:pPr>
        <w:spacing w:after="0" w:line="240" w:lineRule="auto"/>
      </w:pPr>
      <w:r>
        <w:separator/>
      </w:r>
    </w:p>
  </w:footnote>
  <w:footnote w:type="continuationSeparator" w:id="0">
    <w:p w:rsidR="00DE013F" w:rsidRDefault="00DE013F" w:rsidP="00824C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824C32"/>
    <w:rsid w:val="00002900"/>
    <w:rsid w:val="000A60E1"/>
    <w:rsid w:val="001014FF"/>
    <w:rsid w:val="00103C62"/>
    <w:rsid w:val="001876D4"/>
    <w:rsid w:val="001F0DC3"/>
    <w:rsid w:val="002203BA"/>
    <w:rsid w:val="0025330F"/>
    <w:rsid w:val="00407764"/>
    <w:rsid w:val="00475A39"/>
    <w:rsid w:val="00500D31"/>
    <w:rsid w:val="00537231"/>
    <w:rsid w:val="005C12FE"/>
    <w:rsid w:val="00680EF8"/>
    <w:rsid w:val="006F4C28"/>
    <w:rsid w:val="00743C26"/>
    <w:rsid w:val="007C4D5B"/>
    <w:rsid w:val="008132B0"/>
    <w:rsid w:val="00824C32"/>
    <w:rsid w:val="0086411C"/>
    <w:rsid w:val="009247E1"/>
    <w:rsid w:val="0099052E"/>
    <w:rsid w:val="00A441E1"/>
    <w:rsid w:val="00A86FFF"/>
    <w:rsid w:val="00B000FF"/>
    <w:rsid w:val="00C50C3C"/>
    <w:rsid w:val="00C749A0"/>
    <w:rsid w:val="00C8609F"/>
    <w:rsid w:val="00CA00CA"/>
    <w:rsid w:val="00CC2F16"/>
    <w:rsid w:val="00D00296"/>
    <w:rsid w:val="00D24419"/>
    <w:rsid w:val="00D83C76"/>
    <w:rsid w:val="00D90E63"/>
    <w:rsid w:val="00DE013F"/>
    <w:rsid w:val="00E43210"/>
    <w:rsid w:val="00E7591A"/>
    <w:rsid w:val="00E84031"/>
    <w:rsid w:val="00F10C81"/>
    <w:rsid w:val="00F17AD4"/>
    <w:rsid w:val="00FE2282"/>
    <w:rsid w:val="00FE7AC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419"/>
    <w:rPr>
      <w:sz w:val="24"/>
    </w:rPr>
  </w:style>
  <w:style w:type="paragraph" w:styleId="Heading1">
    <w:name w:val="heading 1"/>
    <w:basedOn w:val="Normal"/>
    <w:next w:val="Normal"/>
    <w:link w:val="Heading1Char"/>
    <w:uiPriority w:val="9"/>
    <w:qFormat/>
    <w:rsid w:val="00D24419"/>
    <w:pPr>
      <w:keepNext/>
      <w:keepLines/>
      <w:spacing w:before="480" w:after="0"/>
      <w:outlineLvl w:val="0"/>
    </w:pPr>
    <w:rPr>
      <w:rFonts w:asciiTheme="majorHAnsi" w:eastAsiaTheme="majorEastAsia" w:hAnsiTheme="majorHAnsi" w:cstheme="majorBidi"/>
      <w:b/>
      <w:bCs/>
      <w:color w:val="000000" w:themeColor="accent1" w:themeShade="BF"/>
      <w:sz w:val="32"/>
      <w:szCs w:val="28"/>
    </w:rPr>
  </w:style>
  <w:style w:type="paragraph" w:styleId="Heading2">
    <w:name w:val="heading 2"/>
    <w:basedOn w:val="Normal"/>
    <w:next w:val="Normal"/>
    <w:link w:val="Heading2Char"/>
    <w:uiPriority w:val="9"/>
    <w:unhideWhenUsed/>
    <w:qFormat/>
    <w:rsid w:val="00D24419"/>
    <w:pPr>
      <w:keepNext/>
      <w:keepLines/>
      <w:spacing w:before="200" w:after="0"/>
      <w:outlineLvl w:val="1"/>
    </w:pPr>
    <w:rPr>
      <w:rFonts w:asciiTheme="majorHAnsi" w:eastAsiaTheme="majorEastAsia" w:hAnsiTheme="majorHAnsi" w:cstheme="majorBidi"/>
      <w:b/>
      <w:bCs/>
      <w:color w:val="000000" w:themeColor="accent1"/>
      <w:sz w:val="28"/>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D24419"/>
    <w:rPr>
      <w:rFonts w:asciiTheme="majorHAnsi" w:eastAsiaTheme="majorEastAsia" w:hAnsiTheme="majorHAnsi" w:cstheme="majorBidi"/>
      <w:b/>
      <w:bCs/>
      <w:color w:val="000000" w:themeColor="accent1" w:themeShade="BF"/>
      <w:sz w:val="32"/>
      <w:szCs w:val="28"/>
    </w:rPr>
  </w:style>
  <w:style w:type="character" w:customStyle="1" w:styleId="Heading2Char">
    <w:name w:val="Heading 2 Char"/>
    <w:basedOn w:val="DefaultParagraphFont"/>
    <w:link w:val="Heading2"/>
    <w:uiPriority w:val="9"/>
    <w:rsid w:val="00D24419"/>
    <w:rPr>
      <w:rFonts w:asciiTheme="majorHAnsi" w:eastAsiaTheme="majorEastAsia" w:hAnsiTheme="majorHAnsi" w:cstheme="majorBidi"/>
      <w:b/>
      <w:bCs/>
      <w:color w:val="000000" w:themeColor="accent1"/>
      <w:sz w:val="28"/>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NoSpacing">
    <w:name w:val="No Spacing"/>
    <w:uiPriority w:val="1"/>
    <w:qFormat/>
    <w:rsid w:val="00743C26"/>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AEB0B-5C7A-4603-92C9-0AA1AD96A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dduboi4</cp:lastModifiedBy>
  <cp:revision>15</cp:revision>
  <cp:lastPrinted>2013-03-15T14:51:00Z</cp:lastPrinted>
  <dcterms:created xsi:type="dcterms:W3CDTF">2013-03-29T16:02:00Z</dcterms:created>
  <dcterms:modified xsi:type="dcterms:W3CDTF">2013-03-29T18:09:00Z</dcterms:modified>
</cp:coreProperties>
</file>