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SOFTWARE REQUIREMENTS SPECIFICATION</w:t>
      </w:r>
    </w:p>
    <w:p>
      <w:r>
        <w:t>FMS-4000 Flight Management System</w:t>
      </w:r>
    </w:p>
    <w:p>
      <w:r>
        <w:t>Document Number: CA-FMS4-SRS-001</w:t>
      </w:r>
    </w:p>
    <w:p>
      <w:r>
        <w:t>Revision: C</w:t>
      </w:r>
    </w:p>
    <w:p>
      <w:r>
        <w:t>Date: November 22, 2024</w:t>
      </w:r>
    </w:p>
    <w:p>
      <w:r>
        <w:t>Classification: PROPRIETARY - COLLINS AEROSPACE</w:t>
      </w:r>
    </w:p>
    <w:p/>
    <w:p>
      <w:r>
        <w:t>Prepared by: Systems Engineering, Avionics Products Division</w:t>
      </w:r>
    </w:p>
    <w:p>
      <w:r>
        <w:t>Collins Aerospace, 400 Collins Road NE, Cedar Rapids, IA 52498</w:t>
      </w:r>
    </w:p>
    <w:p/>
    <w:p>
      <w:r>
        <w:t>Reviewed by: Chief Systems Engineer, Software Safety Manager, DER (Designated Engineering Representative)</w:t>
      </w:r>
    </w:p>
    <w:p/>
    <w:p>
      <w:r>
        <w:t>WARNING: This document contains proprietary information of Collins Aerospace and is furnished for the sole purpose of evaluating the FMS-4000 Flight Management System development program. Reproduction, disclosure, or use without specific written authorization of Collins Aerospace is prohibited.</w:t>
      </w:r>
    </w:p>
    <w:p/>
    <w:p>
      <w:r>
        <w:t>REVISION HISTORY</w:t>
      </w:r>
    </w:p>
    <w:p/>
    <w:p>
      <w:r>
        <w:t>Revision A - June 10, 2023: Initial release for internal review.</w:t>
      </w:r>
    </w:p>
    <w:p>
      <w:r>
        <w:t>Revision B - February 14, 2024: Incorporated CDR action items; updated navigation requirements per FAA AC 20-138D.</w:t>
      </w:r>
    </w:p>
    <w:p>
      <w:r>
        <w:t>Revision C - November 22, 2024: Added performance computation requirements for EASA CS-25 Amendment 27; revised display requirements per ARINC 661.</w:t>
      </w:r>
    </w:p>
    <w:p/>
    <w:p>
      <w:r>
        <w:t>TABLE OF CONTENTS</w:t>
      </w:r>
    </w:p>
    <w:p>
      <w:r>
        <w:t>(Insert Table of Contents here)</w:t>
      </w:r>
    </w:p>
    <w:p/>
    <w:p>
      <w:r>
        <w:t>1. INTRODUCTION</w:t>
      </w:r>
    </w:p>
    <w:p/>
    <w:p>
      <w:r>
        <w:t>1.1 Purpose</w:t>
      </w:r>
    </w:p>
    <w:p/>
    <w:p>
      <w:r>
        <w:t>This Software Requirements Specification (SRS) defines the software requirements for the FMS-4000 Flight Management System. The FMS-4000 is an avionics system designed for installation in transport category aircraft certified under FAR Part 25 and EASA CS-25. This document establishes requirements for the FMS-4000 software at the system level and serves as the top-level software requirements baseline for the program. It shall be used as the reference document for software design, implementation, testing, and certification activities conducted in accordance with DO-178C Software Considerations in Airborne Systems and Equipment Certification and DO-254 Design Assurance Guidance for Airborne Electronic Hardware.</w:t>
      </w:r>
    </w:p>
    <w:p/>
    <w:p>
      <w:r>
        <w:t>1.2 Scope</w:t>
      </w:r>
    </w:p>
    <w:p/>
    <w:p>
      <w:r>
        <w:t>The FMS-4000 software includes the following functional subsystems: Navigation Management System (NMS), Performance Computation System (PCS), Route Management System (RMS), Display Management System (DMS), Data Communication System (DCS), and Built-In Test Equipment (BITE). This SRS covers all software components at Software Level A (catastrophic failure condition) and Software Level B (hazardous failure condition) as determined by the System Safety Assessment (SSA) per ARP4761 Guidelines and Methods for Conducting the Safety Assessment Process on Civil Airborne Systems and Equipment.</w:t>
      </w:r>
    </w:p>
    <w:p/>
    <w:p>
      <w:r>
        <w:t>1.3 Applicable Documents</w:t>
      </w:r>
    </w:p>
    <w:p/>
    <w:p>
      <w:r>
        <w:t>The following documents are applicable to the requirements in this SRS:</w:t>
      </w:r>
    </w:p>
    <w:p>
      <w:r>
        <w:t>FAA Advisory Circular AC 20-138D, Airworthiness Approval of Positioning and Navigation Systems (2016).</w:t>
      </w:r>
    </w:p>
    <w:p>
      <w:r>
        <w:t>FAA Technical Standard Order TSO-C115e, Airborne Area Navigation Equipment Using Multi-Sensor Inputs (2012).</w:t>
      </w:r>
    </w:p>
    <w:p>
      <w:r>
        <w:t>RTCA DO-178C, Software Considerations in Airborne Systems and Equipment Certification (2011).</w:t>
      </w:r>
    </w:p>
    <w:p>
      <w:r>
        <w:t>RTCA DO-254, Design Assurance Guidance for Airborne Electronic Hardware (2000).</w:t>
      </w:r>
    </w:p>
    <w:p>
      <w:r>
        <w:t>RTCA DO-236C, Minimum Aviation System Performance Standards: Required Navigation Performance for Area Navigation (2013).</w:t>
      </w:r>
    </w:p>
    <w:p>
      <w:r>
        <w:t>RTCA DO-283B, Minimum Operational Performance Standards for Required Navigation Performance for Area Navigation (2022).</w:t>
      </w:r>
    </w:p>
    <w:p>
      <w:r>
        <w:t>ARINC 702A-3, Advanced Flight Management Computer System (2006).</w:t>
      </w:r>
    </w:p>
    <w:p>
      <w:r>
        <w:t>ARINC 661-6, Cockpit Display System Interfaces to User Systems (2015).</w:t>
      </w:r>
    </w:p>
    <w:p>
      <w:r>
        <w:t>ARP4761, Guidelines and Methods for Conducting the Safety Assessment Process on Civil Airborne Systems and Equipment (1996).</w:t>
      </w:r>
    </w:p>
    <w:p>
      <w:r>
        <w:t>EASA CS-25 Amendment 27, Certification Specifications and Acceptable Means of Compliance for Large Aeroplanes (2023).</w:t>
      </w:r>
    </w:p>
    <w:p/>
    <w:p>
      <w:r>
        <w:t>2. OVERALL DESCRIPTION</w:t>
      </w:r>
    </w:p>
    <w:p/>
    <w:p>
      <w:r>
        <w:t>2.1 Product Perspective</w:t>
      </w:r>
    </w:p>
    <w:p/>
    <w:p>
      <w:r>
        <w:t>The FMS-4000 is the successor to the FMS-3600, which has accumulated over 12 million flight hours on narrowbody and widebody commercial transport aircraft. The FMS-4000 provides enhanced four-dimensional (4D) trajectory management, Required Navigation Performance with Authorization Required (RNP AR) capability down to 0.1 nautical mile total system error, Advanced Continuous Descent Approach (ACDA) procedures, and real-time datalink integration with ACARS and ADS-C. The system interfaces with the following aircraft systems: Inertial Reference System (IRS), Global Navigation Satellite System (GNSS), VHF Navigation Radio (VOR/DME/ILS), Air Data Computer (ADC), Engine Control system (FADEC), Autopilot Flight Director System (AFDS), Control Display Units (CDU), Multifunction Control Display Units (MCDU), and Aircraft Communications Addressing and Reporting System (ACARS).</w:t>
      </w:r>
    </w:p>
    <w:p/>
    <w:p>
      <w:r>
        <w:t>2.2 Product Functions</w:t>
      </w:r>
    </w:p>
    <w:p/>
    <w:p>
      <w:r>
        <w:t>The FMS-4000 provides the following primary functions: four-dimensional trajectory computation and optimization; continuous position determination using sensor fusion of GNSS, IRS, and radio navigation inputs; route planning, modification, and management including SID/STAR/approach procedure loading from the navigation database; fuel and performance computation including takeoff performance, en-route fuel predictions, and landing performance; guidance command generation for lateral and vertical navigation; display of navigation, performance, and flight plan data on CDU/MCDU screens; and flight crew alerting for system anomalies and navigation integrity conditions.</w:t>
      </w:r>
    </w:p>
    <w:p/>
    <w:p>
      <w:r>
        <w:t>2.3 User Characteristics</w:t>
      </w:r>
    </w:p>
    <w:p/>
    <w:p>
      <w:r>
        <w:t>The primary users of the FMS-4000 are certificated airline transport pilots (ATP) and commercial pilots operating under FAR Part 121 and FAR Part 135 regulations. All users are assumed to have completed aircraft type-specific FMS training in accordance with the airline's FAA-approved training program. The FMS-4000 shall be operable by flight crew wearing standard aviation gloves using the CDU/MCDU line select keys and alphanumeric keyboard.</w:t>
      </w:r>
    </w:p>
    <w:p/>
    <w:p>
      <w:r>
        <w:t>3. NAVIGATION MANAGEMENT REQUIREMENTS</w:t>
      </w:r>
    </w:p>
    <w:p/>
    <w:p>
      <w:r>
        <w:t>3.1 Position Determination Requirements</w:t>
      </w:r>
    </w:p>
    <w:p/>
    <w:p>
      <w:r>
        <w:t>The Navigation Management System shall compute a best estimate position using a Kalman filter-based multi-sensor fusion algorithm that continuously integrates inputs from all available and healthy navigation sensors.</w:t>
      </w:r>
    </w:p>
    <w:p/>
    <w:p>
      <w:r>
        <w:t>The FMS shall maintain a navigation solution with a total system error (TSE) not exceeding 0.1 nautical miles (185 meters) with a probability of 10 to the power of negative 5 per flight hour for RNP AR operations, as required by RTCA DO-283B Section 2.1.2.</w:t>
      </w:r>
    </w:p>
    <w:p/>
    <w:p>
      <w:r>
        <w:t>The FMS shall compute and display Estimated Position Uncertainty (EPU) for the cross-track (XTK) axis and along-track (ATK) axis at a minimum update rate of 1 Hz.</w:t>
      </w:r>
    </w:p>
    <w:p/>
    <w:p>
      <w:r>
        <w:t>The FMS shall declare a navigation solution invalid and alert the flight crew within 6 seconds if EPU exceeds the current Required Navigation Performance (RNP) value, as specified in the active procedure or entered by the flight crew.</w:t>
      </w:r>
    </w:p>
    <w:p/>
    <w:p>
      <w:r>
        <w:t>The FMS shall provide GNSS-based position computation compliant with ICAO Annex 10 Volume I, using all available constellations (GPS, GLONASS, Galileo, BeiDou) with SBAS augmentation (WAAS, EGNOS) when available.</w:t>
      </w:r>
    </w:p>
    <w:p/>
    <w:p>
      <w:r>
        <w:t>The FMS shall implement Receiver Autonomous Integrity Monitoring (RAIM) and Fault Detection and Exclusion (FDE) algorithms compliant with RTCA DO-229F Section 2.1.1.</w:t>
      </w:r>
    </w:p>
    <w:p/>
    <w:p>
      <w:r>
        <w:t>The FMS shall maintain inertial position propagation using IRS inputs for a minimum of 15 minutes following complete GNSS signal loss, with TSE not exceeding 0.5 nautical miles per hour of IRS propagation.</w:t>
      </w:r>
    </w:p>
    <w:p/>
    <w:p>
      <w:r>
        <w:t>3.2 Navigation Database Requirements</w:t>
      </w:r>
    </w:p>
    <w:p/>
    <w:p>
      <w:r>
        <w:t>The FMS shall store and process a navigation database conforming to ARINC 424 Navigation System Data Base Standard (current cycle).</w:t>
      </w:r>
    </w:p>
    <w:p/>
    <w:p>
      <w:r>
        <w:t>The navigation database shall support storage of at least 250,000 waypoints, including latitude/longitude-defined waypoints, NAVAID-defined waypoints, airport waypoints, runway threshold waypoints, and fix-radial-distance waypoints.</w:t>
      </w:r>
    </w:p>
    <w:p/>
    <w:p>
      <w:r>
        <w:t>The FMS shall support navigation database updates on a 28-day AIRAC cycle without requiring software version changes. Database updates shall be loadable via the Portable Data Loader (PDL) interface in less than 8 minutes.</w:t>
      </w:r>
    </w:p>
    <w:p/>
    <w:p>
      <w:r>
        <w:t>The FMS shall include procedures for all airports with ICAO airport identifiers in the AIRAC cycle, including SIDs, STARs, instrument approach procedures, and airport ground routes.</w:t>
      </w:r>
    </w:p>
    <w:p/>
    <w:p>
      <w:r>
        <w:t>The FMS shall perform a cyclic redundancy check (CRC-32) on the loaded navigation database and alert the flight crew if database integrity is compromised.</w:t>
      </w:r>
    </w:p>
    <w:p/>
    <w:p>
      <w:r>
        <w:t>4. PERFORMANCE COMPUTATION REQUIREMENTS</w:t>
      </w:r>
    </w:p>
    <w:p/>
    <w:p>
      <w:r>
        <w:t>4.1 Takeoff Performance</w:t>
      </w:r>
    </w:p>
    <w:p/>
    <w:p>
      <w:r>
        <w:t>The FMS shall compute V-speeds (V1, VR, V2) and runway-limited takeoff weight for the active aircraft model, considering: pressure altitude and ambient temperature at the departure airport; selected runway length, slope, and surface condition; selected engine anti-ice and air conditioning pack selection; actual takeoff weight entered by the flight crew; and active obstacle/climb gradient requirements.</w:t>
      </w:r>
    </w:p>
    <w:p/>
    <w:p>
      <w:r>
        <w:t>The FMS shall display a takeoff performance advisory within 60 seconds of flight crew confirmation of takeoff data, and shall alert the flight crew if computed V1 speed is greater than VR speed.</w:t>
      </w:r>
    </w:p>
    <w:p/>
    <w:p>
      <w:r>
        <w:t>4.2 En-Route Fuel and Performance</w:t>
      </w:r>
    </w:p>
    <w:p/>
    <w:p>
      <w:r>
        <w:t>The FMS shall compute predicted fuel burn, time, and distance for each flight plan leg using the aircraft performance model stored in the operational flight program (OFP) database.</w:t>
      </w:r>
    </w:p>
    <w:p/>
    <w:p>
      <w:r>
        <w:t>The FMS shall continuously update the predicted fuel at destination (EFOB) during flight and shall alert the flight crew when EFOB falls below the minimum reserve fuel quantity entered by the flight crew.</w:t>
      </w:r>
    </w:p>
    <w:p/>
    <w:p>
      <w:r>
        <w:t>The FMS shall compute optimal cruise altitude using step-climb optimization over the route, considering planned fuel load, aircraft gross weight, and applicable airspace constraints.</w:t>
      </w:r>
    </w:p>
    <w:p/>
    <w:p>
      <w:r>
        <w:t>The FMS shall compute and display the Cost Index (CI)-based optimal cruise speed (ECON speed) for values of CI from 0 to 999, where CI = 0 represents maximum range cruise and CI = 999 represents maximum speed cruise.</w:t>
      </w:r>
    </w:p>
    <w:p/>
    <w:p>
      <w:r>
        <w:t>The fuel prediction error, defined as the difference between predicted and actual fuel consumption for a given flight segment, shall not exceed plus or minus 2% for flight segments between 500 and 3000 nautical miles in length under standard atmosphere conditions.</w:t>
      </w:r>
    </w:p>
    <w:p/>
    <w:p>
      <w:r>
        <w:t>4.3 Landing Performance</w:t>
      </w:r>
    </w:p>
    <w:p/>
    <w:p>
      <w:r>
        <w:t>The FMS shall compute in-flight landing performance advisory data including Vref approach speed, landing distance on the selected runway, and required runway length for the current landing configuration.</w:t>
      </w:r>
    </w:p>
    <w:p/>
    <w:p>
      <w:r>
        <w:t>The FMS shall update landing performance advisory data when the flight crew changes the selected runway, landing weight, flap setting, or brake setting.</w:t>
      </w:r>
    </w:p>
    <w:p/>
    <w:p>
      <w:r>
        <w:t>5. ROUTE MANAGEMENT REQUIREMENTS</w:t>
      </w:r>
    </w:p>
    <w:p/>
    <w:p>
      <w:r>
        <w:t>5.1 Flight Plan Entry and Modification</w:t>
      </w:r>
    </w:p>
    <w:p/>
    <w:p>
      <w:r>
        <w:t>The FMS shall provide flight plan entry capability through the CDU/MCDU keyboard interface, accepting origin and destination airports, alternate airports, company routes, ATC clearance routes in ICAO format, and individual waypoints entered by identifier, latitude/longitude, or place-bearing-distance.</w:t>
      </w:r>
    </w:p>
    <w:p/>
    <w:p>
      <w:r>
        <w:t>The FMS shall allow flight crew modification of the active flight plan in flight, including: direct-to routing; insertion, deletion, or repositioning of waypoints; altitude and speed constraint entry; and procedure modification.</w:t>
      </w:r>
    </w:p>
    <w:p/>
    <w:p>
      <w:r>
        <w:t>The FMS shall maintain a secondary (COPY) flight plan with independent editing capability, allowing preparation of alternate routing without affecting the active flight plan.</w:t>
      </w:r>
    </w:p>
    <w:p/>
    <w:p>
      <w:r>
        <w:t>Modifications to the active flight plan shall be activated by explicit flight crew selection of the EXECUTE function key. The FMS shall not automatically modify the active flight plan trajectory without flight crew confirmation.</w:t>
      </w:r>
    </w:p>
    <w:p/>
    <w:p>
      <w:r>
        <w:t>The FMS shall compute and display the effect of proposed flight plan changes on the predicted arrival time, fuel consumption, and fuel at destination before the flight crew executes the modification.</w:t>
      </w:r>
    </w:p>
    <w:p/>
    <w:p>
      <w:r>
        <w:t>5.2 Special Procedure Handling</w:t>
      </w:r>
    </w:p>
    <w:p/>
    <w:p>
      <w:r>
        <w:t>The FMS shall support all RNAV and RNP approach procedure types including RNAV (GPS) approaches to LNAV, LNAV/VNAV, LPV, and LP minima; RNP AR approaches with curved path segments (radius-to-fix legs) and vertical path angle (VPA) requirements; and RNAV (RNP) departure and arrival procedures.</w:t>
      </w:r>
    </w:p>
    <w:p/>
    <w:p>
      <w:r>
        <w:t>The FMS shall enforce RF leg (Radius to Fix) path accuracy requirements and shall alert the flight crew if the navigation solution is insufficient to maintain the required path accuracy for an RNP AR procedure.</w:t>
      </w:r>
    </w:p>
    <w:p/>
    <w:p>
      <w:r>
        <w:t>6. DISPLAY MANAGEMENT REQUIREMENTS</w:t>
      </w:r>
    </w:p>
    <w:p/>
    <w:p>
      <w:r>
        <w:t>6.1 CDU/MCDU Display Interface</w:t>
      </w:r>
    </w:p>
    <w:p/>
    <w:p>
      <w:r>
        <w:t>The FMS shall interface with Control Display Units (CDU) and Multifunction Control Display Units (MCDU) conforming to ARINC 739A and ARINC 661-6 interface specifications.</w:t>
      </w:r>
    </w:p>
    <w:p/>
    <w:p>
      <w:r>
        <w:t>The FMS shall display information using the standard ARINC 739A character set and shall support display of information in the active flight crew language (English, French, German, Spanish, Chinese Simplified, Japanese) based on the aircraft operator configuration.</w:t>
      </w:r>
    </w:p>
    <w:p/>
    <w:p>
      <w:r>
        <w:t>The FMS CDU/MCDU display pages shall be organized according to the page hierarchy defined in ARINC 702A-3 Appendix A, with context-sensitive page access based on the current phase of flight.</w:t>
      </w:r>
    </w:p>
    <w:p/>
    <w:p>
      <w:r>
        <w:t>Navigation map display data shall be formatted according to the ARINC 661-6 User System (US) protocol and shall include: active route with waypoints and constraints; RNP/EPU arc display for current navigation performance; traffic data from TCAS/ADS-B; terrain data from the EGPWS database; weather overlay from datalink weather services; and airport map display when within 30 nautical miles of a database airport.</w:t>
      </w:r>
    </w:p>
    <w:p/>
    <w:p>
      <w:r>
        <w:t>6.2 Alerting Requirements</w:t>
      </w:r>
    </w:p>
    <w:p/>
    <w:p>
      <w:r>
        <w:t>The FMS shall generate flight crew alerts conforming to the EICAS/ECAM alerting philosophy defined in the aircraft-level Human Factors Design Standard.</w:t>
      </w:r>
    </w:p>
    <w:p/>
    <w:p>
      <w:r>
        <w:t>FMS Alert Level A (Warning - Red): Conditions requiring immediate flight crew awareness and action. Alert shall be accompanied by aural alert and master warning indication. Navigation integrity failure during approach below 1000 ft AGL shall be classified as Level A.</w:t>
      </w:r>
    </w:p>
    <w:p/>
    <w:p>
      <w:r>
        <w:t>FMS Alert Level B (Caution - Amber): Conditions requiring timely flight crew awareness. Alert shall be accompanied by aural chime and master caution indication. EPU exceeding RNP value during en-route operations shall be classified as Level B.</w:t>
      </w:r>
    </w:p>
    <w:p/>
    <w:p>
      <w:r>
        <w:t>FMS Alert Level C (Advisory - Cyan/Blue): Conditions requiring flight crew awareness but not immediate action. No aural alert required.</w:t>
      </w:r>
    </w:p>
    <w:p/>
    <w:p>
      <w:r>
        <w:t>The FMS shall suppress nuisance alerts using a minimum 5-second filter for transient sensor anomalies before generating Level A or Level B alerts.</w:t>
      </w:r>
    </w:p>
    <w:p/>
    <w:p>
      <w:r>
        <w:t>7. SAFETY AND RELIABILITY REQUIREMENTS</w:t>
      </w:r>
    </w:p>
    <w:p/>
    <w:p>
      <w:r>
        <w:t>7.1 Software Safety Requirements</w:t>
      </w:r>
    </w:p>
    <w:p/>
    <w:p>
      <w:r>
        <w:t>The FMS-4000 software shall be developed to DO-178C Software Level A (DAL A) for all software components whose failure would result in a catastrophic failure condition as determined by the System Safety Assessment.</w:t>
      </w:r>
    </w:p>
    <w:p/>
    <w:p>
      <w:r>
        <w:t>The FMS shall perform Built-In Test Equipment (BITE) power-on self-test (POST) within 90 seconds of power application and shall inhibit FMS output commands until POST completes successfully.</w:t>
      </w:r>
    </w:p>
    <w:p/>
    <w:p>
      <w:r>
        <w:t>The FMS shall implement watchdog monitoring to detect software execution anomalies and shall transition to a safe state within 100 milliseconds of detecting a software hang or computational error.</w:t>
      </w:r>
    </w:p>
    <w:p/>
    <w:p>
      <w:r>
        <w:t>The FMS shall implement cross-channel monitoring with an independent monitoring channel that continuously compares navigation solution outputs and alerts the flight crew if the deviation between the active and monitoring channels exceeds the defined threshold.</w:t>
      </w:r>
    </w:p>
    <w:p/>
    <w:p>
      <w:r>
        <w:t>7.2 Reliability Requirements</w:t>
      </w:r>
    </w:p>
    <w:p/>
    <w:p>
      <w:r>
        <w:t>The FMS shall achieve a Mean Time Between Failure (MTBF) of not less than 20,000 flight hours for hardware-related failures.</w:t>
      </w:r>
    </w:p>
    <w:p/>
    <w:p>
      <w:r>
        <w:t>The FMS software shall be designed to achieve a probability of Loss of Function not exceeding 10 to the power of negative 9 per flight hour for catastrophic failure conditions.</w:t>
      </w:r>
    </w:p>
    <w:p/>
    <w:p>
      <w:r>
        <w:t>The FMS shall include Bite Fault Isolation capability that isolates detected hardware failures to the applicable line replaceable unit (LRU) with a false removal rate not exceeding 5%.</w:t>
      </w:r>
    </w:p>
    <w:p/>
    <w:p>
      <w:r>
        <w:t>8. INTERFACE REQUIREMENTS</w:t>
      </w:r>
    </w:p>
    <w:p/>
    <w:p>
      <w:r>
        <w:t>8.1 External Interface Summary</w:t>
      </w:r>
    </w:p>
    <w:p/>
    <w:p>
      <w:r>
        <w:t>The FMS-4000 shall receive inputs from and transmit outputs to the following aircraft systems via the defined ARINC 429 and ARINC 664 (AFDX) interfaces:</w:t>
      </w:r>
    </w:p>
    <w:p/>
    <w:p>
      <w:r>
        <w:t>IRS-1, IRS-2, IRS-3 (ARINC 429 High Speed): Position, velocity, attitude, heading, accelerations. Label codes per ARINC 429 Chapter 10.</w:t>
      </w:r>
    </w:p>
    <w:p/>
    <w:p>
      <w:r>
        <w:t>GNSS Receiver-1, GNSS Receiver-2 (ARINC 429 High Speed): GPS position, velocity, EPE, satellite status, RAIM availability.</w:t>
      </w:r>
    </w:p>
    <w:p/>
    <w:p>
      <w:r>
        <w:t>VHF Navigation Radio-1, VHF Navigation Radio-2 (ARINC 429 High Speed): VOR bearing and DME distance, ILS localizer deviation and glide slope deviation, station identification.</w:t>
      </w:r>
    </w:p>
    <w:p/>
    <w:p>
      <w:r>
        <w:t>Air Data Computer-1, Air Data Computer-2 (ARINC 429 High Speed): Barometric altitude, indicated airspeed, true airspeed, total air temperature, Mach number, static pressure.</w:t>
      </w:r>
    </w:p>
    <w:p/>
    <w:p>
      <w:r>
        <w:t>Engine Management System / FADEC-1, FADEC-2, FADEC-3, FADEC-4 (ARINC 429): N1/N2 speed, fuel flow, EGT, thrust mode.</w:t>
      </w:r>
    </w:p>
    <w:p/>
    <w:p>
      <w:r>
        <w:t>Autopilot Flight Director System (AFDX ARINC 664): FMS guidance commands including lateral steering command, vertical speed command, airspeed target, and flight mode annunciation data.</w:t>
      </w:r>
    </w:p>
    <w:p/>
    <w:p>
      <w:r>
        <w:t>Control Display Units - CDU-1, CDU-2, CDU-3 (ARINC 429 High Speed): Crew inputs and display data exchange per ARINC 739A.</w:t>
      </w:r>
    </w:p>
    <w:p/>
    <w:p>
      <w:r>
        <w:t>ACARS Management Unit (ARINC 429): Datalink uplinks (oceanic clearances, weather, D-ATIS, PDC) and downlinks (position reports, OOOI times, ADS-C).</w:t>
      </w:r>
    </w:p>
    <w:p/>
    <w:p>
      <w:r>
        <w:t>REQUIREMENTS TRACEABILITY MATRIX (RTM)</w:t>
      </w:r>
    </w:p>
    <w:p/>
    <w:p>
      <w:r>
        <w:t>(Insert Requirements Traceability Matrix table here. The RTM shall map each requirement identifier in this SRS to the corresponding high-level system requirement in the System Requirements Specification CA-FMS4-SYRS-001, the applicable regulatory source document, and the planned verification method. Use columns: Req ID, Req Title, Parent Req (SYRS), Regulatory Source, Verification Method, Verification Procedure.)</w:t>
      </w:r>
    </w:p>
    <w:p/>
    <w:p>
      <w:r>
        <w:t>RTM-001: NMS-001 (Position TSE &lt;= 0.1 NM) -&gt; SYRS-NAV-001 -&gt; DO-283B 2.1.2 -&gt; Test -&gt; TP-FMS4-NAV-001</w:t>
      </w:r>
    </w:p>
    <w:p>
      <w:r>
        <w:t>RTM-002: NMS-002 (EPU Display 1 Hz) -&gt; SYRS-NAV-002 -&gt; ARINC 702A-3 -&gt; Demonstration -&gt; TP-FMS4-NAV-002</w:t>
      </w:r>
    </w:p>
    <w:p>
      <w:r>
        <w:t>RTM-003: NMS-003 (Navigation Alert &lt;6 sec) -&gt; SYRS-NAV-003 -&gt; DO-236C -&gt; Test -&gt; TP-FMS4-NAV-003</w:t>
      </w:r>
    </w:p>
    <w:p>
      <w:r>
        <w:t>RTM-004: NMS-004 (RAIM/FDE) -&gt; SYRS-NAV-004 -&gt; DO-229F 2.1.1 -&gt; Analysis+Test -&gt; TP-FMS4-NAV-004</w:t>
      </w:r>
    </w:p>
    <w:p>
      <w:r>
        <w:t>RTM-005: NMS-005 (IRS Propagation 15 min) -&gt; SYRS-NAV-005 -&gt; AC 20-138D -&gt; Test -&gt; TP-FMS4-NAV-005</w:t>
      </w:r>
    </w:p>
    <w:p>
      <w:r>
        <w:t>RTM-006: NDB-001 (Database Capacity 250k WPT) -&gt; SYRS-DAT-001 -&gt; ARINC 424 -&gt; Test -&gt; TP-FMS4-NDB-001</w:t>
      </w:r>
    </w:p>
    <w:p>
      <w:r>
        <w:t>RTM-007: NDB-002 (AIRAC Update &lt;8 min) -&gt; SYRS-DAT-002 -&gt; Internal -&gt; Demonstration -&gt; TP-FMS4-NDB-002</w:t>
      </w:r>
    </w:p>
    <w:p>
      <w:r>
        <w:t>RTM-008: PCS-001 (EFOB Alert) -&gt; SYRS-PERF-001 -&gt; CS-25.1337 -&gt; Test -&gt; TP-FMS4-PCS-001</w:t>
      </w:r>
    </w:p>
    <w:p>
      <w:r>
        <w:t>RTM-009: PCS-002 (Fuel Prediction Error +-2%) -&gt; SYRS-PERF-002 -&gt; Internal -&gt; Analysis+Test -&gt; TP-FMS4-PCS-002</w:t>
      </w:r>
    </w:p>
    <w:p>
      <w:r>
        <w:t>RTM-010: PCS-003 (CI Range 0-999) -&gt; SYRS-PERF-003 -&gt; ARINC 702A-3 -&gt; Test -&gt; TP-FMS4-PCS-003</w:t>
      </w:r>
    </w:p>
    <w:p>
      <w:r>
        <w:t>RTM-011: RMS-001 (Flight Plan Modification) -&gt; SYRS-RMS-001 -&gt; ARINC 702A-3 -&gt; Test -&gt; TP-FMS4-RMS-001</w:t>
      </w:r>
    </w:p>
    <w:p>
      <w:r>
        <w:t>RTM-012: RMS-002 (EXECUTE Confirmation) -&gt; SYRS-RMS-002 -&gt; Human Factors -&gt; Test -&gt; TP-FMS4-RMS-002</w:t>
      </w:r>
    </w:p>
    <w:p>
      <w:r>
        <w:t>RTM-013: RMS-003 (RNP AR Procedures) -&gt; SYRS-RMS-003 -&gt; DO-283B -&gt; Test -&gt; TP-FMS4-RMS-003</w:t>
      </w:r>
    </w:p>
    <w:p>
      <w:r>
        <w:t>RTM-014: DMS-001 (ARINC 661-6 Compliance) -&gt; SYRS-DMS-001 -&gt; ARINC 661-6 -&gt; Analysis+Test -&gt; TP-FMS4-DMS-001</w:t>
      </w:r>
    </w:p>
    <w:p>
      <w:r>
        <w:t>RTM-015: DMS-002 (Alert Suppression 5 sec) -&gt; SYRS-DMS-002 -&gt; HF Standard -&gt; Test -&gt; TP-FMS4-DMS-002</w:t>
      </w:r>
    </w:p>
    <w:p>
      <w:r>
        <w:t>RTM-016: SAF-001 (POST &lt;90 sec) -&gt; SYRS-SAF-001 -&gt; DO-178C -&gt; Test -&gt; TP-FMS4-SAF-001</w:t>
      </w:r>
    </w:p>
    <w:p>
      <w:r>
        <w:t>RTM-017: SAF-002 (Watchdog 100 ms) -&gt; SYRS-SAF-002 -&gt; DO-178C DAL-A -&gt; Test -&gt; TP-FMS4-SAF-002</w:t>
      </w:r>
    </w:p>
    <w:p>
      <w:r>
        <w:t>RTM-018: REL-001 (MTBF &gt;20000 hr) -&gt; SYRS-REL-001 -&gt; Internal -&gt; Analysis -&gt; TP-FMS4-REL-001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