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336283" w14:textId="0E44CF01" w:rsidR="005164A2" w:rsidRPr="005164A2" w:rsidRDefault="0058425E" w:rsidP="00697F88">
      <w:pPr>
        <w:pStyle w:val="z-title"/>
      </w:pPr>
      <w:r>
        <w:t>SCALe Analysis of</w:t>
      </w:r>
      <w:r w:rsidR="0011086E">
        <w:t xml:space="preserve"> </w:t>
      </w:r>
      <w:r w:rsidR="00C50DDB">
        <w:t>JasPer</w:t>
      </w:r>
      <w:r w:rsidR="00AB6F5D">
        <w:t xml:space="preserve"> Codebase</w:t>
      </w:r>
    </w:p>
    <w:p w14:paraId="12FB1D4C" w14:textId="36B5D543" w:rsidR="003D47BD" w:rsidRPr="00D76463" w:rsidRDefault="0011086E" w:rsidP="00614686">
      <w:pPr>
        <w:pStyle w:val="z-author-first-line"/>
        <w:suppressAutoHyphens/>
        <w:spacing w:after="20"/>
        <w:rPr>
          <w:rFonts w:cs="Arial"/>
        </w:rPr>
      </w:pPr>
      <w:r>
        <w:rPr>
          <w:rFonts w:cs="Arial"/>
        </w:rPr>
        <w:t>David Svoboda</w:t>
      </w:r>
    </w:p>
    <w:p w14:paraId="469F9D3D" w14:textId="2C0D8AED" w:rsidR="009745E9" w:rsidRPr="00054B5A" w:rsidRDefault="00AC678E" w:rsidP="00614686">
      <w:pPr>
        <w:pStyle w:val="z-date"/>
        <w:suppressAutoHyphens/>
        <w:spacing w:before="240"/>
      </w:pPr>
      <w:r>
        <w:t>April 2015</w:t>
      </w:r>
    </w:p>
    <w:p w14:paraId="281AA62A" w14:textId="03F15737" w:rsidR="00453F70" w:rsidRPr="00AB4EB7" w:rsidRDefault="00453F70" w:rsidP="00453F70">
      <w:pPr>
        <w:pStyle w:val="z-reportnumber--ESCnumberifapplicable"/>
      </w:pPr>
    </w:p>
    <w:p w14:paraId="692AA466" w14:textId="4D2A05E7" w:rsidR="003F0020" w:rsidRDefault="0019282F" w:rsidP="00614686">
      <w:pPr>
        <w:pStyle w:val="z-program-name"/>
        <w:suppressAutoHyphens/>
        <w:spacing w:before="400"/>
      </w:pPr>
      <w:r>
        <w:t>Secure Coding Initiative</w:t>
      </w:r>
    </w:p>
    <w:p w14:paraId="23F1C282" w14:textId="77777777" w:rsidR="00054AE8" w:rsidRPr="00494322" w:rsidRDefault="00054AE8" w:rsidP="00614686">
      <w:pPr>
        <w:pStyle w:val="z-url"/>
        <w:suppressAutoHyphens/>
      </w:pPr>
      <w:r>
        <w:t>http://www.sei.cmu.edu</w:t>
      </w:r>
    </w:p>
    <w:p w14:paraId="0CBFCCD2" w14:textId="77777777" w:rsidR="007D5AA6" w:rsidRDefault="007D5AA6" w:rsidP="00614686">
      <w:pPr>
        <w:pStyle w:val="z-signature-page-text"/>
        <w:suppressAutoHyphens/>
      </w:pPr>
    </w:p>
    <w:p w14:paraId="352154BA" w14:textId="77777777" w:rsidR="007D5AA6" w:rsidRPr="00BF6E52" w:rsidRDefault="007D5AA6" w:rsidP="00614686">
      <w:pPr>
        <w:suppressAutoHyphens/>
        <w:sectPr w:rsidR="007D5AA6" w:rsidRPr="00BF6E52" w:rsidSect="007B4AC4">
          <w:headerReference w:type="even" r:id="rId8"/>
          <w:headerReference w:type="default" r:id="rId9"/>
          <w:footerReference w:type="even" r:id="rId10"/>
          <w:footerReference w:type="default" r:id="rId11"/>
          <w:headerReference w:type="first" r:id="rId12"/>
          <w:footerReference w:type="first" r:id="rId13"/>
          <w:pgSz w:w="12240" w:h="15840" w:code="1"/>
          <w:pgMar w:top="1829" w:right="1800" w:bottom="1440" w:left="2160" w:header="1094" w:footer="677" w:gutter="0"/>
          <w:cols w:space="720"/>
          <w:docGrid w:linePitch="360"/>
        </w:sectPr>
      </w:pPr>
    </w:p>
    <w:p w14:paraId="12775175" w14:textId="7878483A" w:rsidR="00053705" w:rsidRPr="00053705" w:rsidRDefault="00D61E39" w:rsidP="00614686">
      <w:pPr>
        <w:suppressAutoHyphens/>
        <w:sectPr w:rsidR="00053705" w:rsidRPr="00053705" w:rsidSect="007B4AC4">
          <w:headerReference w:type="default" r:id="rId14"/>
          <w:footerReference w:type="even" r:id="rId15"/>
          <w:footerReference w:type="default" r:id="rId16"/>
          <w:pgSz w:w="12240" w:h="15840" w:code="1"/>
          <w:pgMar w:top="1296" w:right="1800" w:bottom="1440" w:left="2160" w:header="720" w:footer="1008" w:gutter="0"/>
          <w:pgNumType w:fmt="lowerRoman"/>
          <w:cols w:space="720"/>
        </w:sectPr>
      </w:pPr>
      <w:r w:rsidRPr="00270A7C">
        <w:rPr>
          <w:rFonts w:ascii="Times New Roman" w:hAnsi="Times New Roman"/>
          <w:noProof/>
          <w:kern w:val="20"/>
          <w:sz w:val="18"/>
        </w:rPr>
        <w:lastRenderedPageBreak/>
        <w:t>Copyright 2015 Carnegie Mellon University</w:t>
      </w:r>
      <w:r w:rsidRPr="00270A7C">
        <w:rPr>
          <w:rFonts w:ascii="Times New Roman" w:hAnsi="Times New Roman"/>
          <w:noProof/>
          <w:kern w:val="20"/>
          <w:sz w:val="18"/>
        </w:rPr>
        <w:br/>
      </w:r>
      <w:r w:rsidRPr="00270A7C">
        <w:rPr>
          <w:rFonts w:ascii="Times New Roman" w:hAnsi="Times New Roman"/>
          <w:noProof/>
          <w:kern w:val="20"/>
          <w:sz w:val="18"/>
        </w:rPr>
        <w:br/>
        <w:t>This material is based upon work funded and supported by the Department of Defense under Contract No. FA8721-05-C-0003 with Carnegie Mellon University for the operation of the Software Engineering Institute, a federally funded research and development center.</w:t>
      </w:r>
      <w:r w:rsidRPr="00270A7C">
        <w:rPr>
          <w:rFonts w:ascii="Times New Roman" w:hAnsi="Times New Roman"/>
          <w:noProof/>
          <w:kern w:val="20"/>
          <w:sz w:val="18"/>
        </w:rPr>
        <w:br/>
      </w:r>
      <w:r w:rsidRPr="00270A7C">
        <w:rPr>
          <w:rFonts w:ascii="Times New Roman" w:hAnsi="Times New Roman"/>
          <w:noProof/>
          <w:kern w:val="20"/>
          <w:sz w:val="18"/>
        </w:rPr>
        <w:br/>
        <w:t>Any opinions, findings and conclusions or recommendations expressed in this material are those of the author(s) and do not necessarily reflect the views of the United States Department of Defense.</w:t>
      </w:r>
      <w:r w:rsidRPr="00270A7C">
        <w:rPr>
          <w:rFonts w:ascii="Times New Roman" w:hAnsi="Times New Roman"/>
          <w:noProof/>
          <w:kern w:val="20"/>
          <w:sz w:val="18"/>
        </w:rPr>
        <w:br/>
      </w:r>
      <w:r w:rsidRPr="00270A7C">
        <w:rPr>
          <w:rFonts w:ascii="Times New Roman" w:hAnsi="Times New Roman"/>
          <w:noProof/>
          <w:kern w:val="20"/>
          <w:sz w:val="18"/>
        </w:rPr>
        <w:br/>
        <w:t>References herein to any specific commercial product, process, or service by trade name, trade mark, manufacturer, or otherwise, does not necessarily constitute or imply its endorsement, recommendation, or favoring by Carnegie Mellon University or its Software Engineering Institute.</w:t>
      </w:r>
      <w:r w:rsidRPr="00270A7C">
        <w:rPr>
          <w:rFonts w:ascii="Times New Roman" w:hAnsi="Times New Roman"/>
          <w:noProof/>
          <w:kern w:val="20"/>
          <w:sz w:val="18"/>
        </w:rPr>
        <w:br/>
      </w:r>
      <w:r w:rsidRPr="00270A7C">
        <w:rPr>
          <w:rFonts w:ascii="Times New Roman" w:hAnsi="Times New Roman"/>
          <w:noProof/>
          <w:kern w:val="20"/>
          <w:sz w:val="18"/>
        </w:rPr>
        <w:br/>
        <w:t>This report was prepared for the</w:t>
      </w:r>
      <w:r w:rsidRPr="00270A7C">
        <w:rPr>
          <w:rFonts w:ascii="Times New Roman" w:hAnsi="Times New Roman"/>
          <w:noProof/>
          <w:kern w:val="20"/>
          <w:sz w:val="18"/>
        </w:rPr>
        <w:br/>
        <w:t>SEI Administrative Agent</w:t>
      </w:r>
      <w:r w:rsidRPr="00270A7C">
        <w:rPr>
          <w:rFonts w:ascii="Times New Roman" w:hAnsi="Times New Roman"/>
          <w:noProof/>
          <w:kern w:val="20"/>
          <w:sz w:val="18"/>
        </w:rPr>
        <w:br/>
        <w:t>AFLCMC/PZM</w:t>
      </w:r>
      <w:r w:rsidRPr="00270A7C">
        <w:rPr>
          <w:rFonts w:ascii="Times New Roman" w:hAnsi="Times New Roman"/>
          <w:noProof/>
          <w:kern w:val="20"/>
          <w:sz w:val="18"/>
        </w:rPr>
        <w:br/>
        <w:t>20 Schilling Circle, Bldg 1305, 3rd floor</w:t>
      </w:r>
      <w:r w:rsidRPr="00270A7C">
        <w:rPr>
          <w:rFonts w:ascii="Times New Roman" w:hAnsi="Times New Roman"/>
          <w:noProof/>
          <w:kern w:val="20"/>
          <w:sz w:val="18"/>
        </w:rPr>
        <w:br/>
        <w:t>Hanscom AFB, MA 01731-2125</w:t>
      </w:r>
      <w:r w:rsidRPr="00270A7C">
        <w:rPr>
          <w:rFonts w:ascii="Times New Roman" w:hAnsi="Times New Roman"/>
          <w:noProof/>
          <w:kern w:val="20"/>
          <w:sz w:val="18"/>
        </w:rPr>
        <w:br/>
      </w:r>
      <w:r w:rsidRPr="00270A7C">
        <w:rPr>
          <w:rFonts w:ascii="Times New Roman" w:hAnsi="Times New Roman"/>
          <w:noProof/>
          <w:kern w:val="20"/>
          <w:sz w:val="18"/>
        </w:rPr>
        <w:br/>
        <w:t>NO WARRANTY. THIS CARNEGIE MELLON UNIVERSITY AND SOFTWARE ENGINEERING INSTITUTE MATERIAL IS FURNISHED ON AN “AS-IS” BASIS. CARNEGIE MELLON UNIVERSITY MAKES NO WARRANTIES OF ANY KIND, EITHER EXPRESSED OR IMPLIED, AS TO ANY MATTER INCLUDING, BUT NOT LIMITED TO, WARRANTY OF FITNESS FOR PURPOSE OR MERCHANTABILITY, EXCLUSIVITY, OR RESULTS OBTAINED FROM USE OF THE MATERIAL. CARNEGIE MELLON UNIVERSITY DOES NOT MAKE ANY WARRANTY OF ANY KIND WITH RESPECT TO FREEDOM FROM PATENT, TRADEMARK, OR COPYRIGHT INFRINGEMENT.</w:t>
      </w:r>
      <w:r w:rsidRPr="00270A7C">
        <w:rPr>
          <w:rFonts w:ascii="Times New Roman" w:hAnsi="Times New Roman"/>
          <w:noProof/>
          <w:kern w:val="20"/>
          <w:sz w:val="18"/>
        </w:rPr>
        <w:br/>
      </w:r>
      <w:r w:rsidRPr="00270A7C">
        <w:rPr>
          <w:rFonts w:ascii="Times New Roman" w:hAnsi="Times New Roman"/>
          <w:noProof/>
          <w:kern w:val="20"/>
          <w:sz w:val="18"/>
        </w:rPr>
        <w:br/>
        <w:t>This material has been approved for public release and unlimited distribution except as restricted below.</w:t>
      </w:r>
      <w:r w:rsidRPr="00270A7C">
        <w:rPr>
          <w:rFonts w:ascii="Times New Roman" w:hAnsi="Times New Roman"/>
          <w:noProof/>
          <w:kern w:val="20"/>
          <w:sz w:val="18"/>
        </w:rPr>
        <w:br/>
      </w:r>
      <w:r w:rsidRPr="00270A7C">
        <w:rPr>
          <w:rFonts w:ascii="Times New Roman" w:hAnsi="Times New Roman"/>
          <w:noProof/>
          <w:kern w:val="20"/>
          <w:sz w:val="18"/>
        </w:rPr>
        <w:br/>
        <w:t>Internal use:* Permission to reproduce this material and to prepare derivative works from this material for internal use is granted, provided the copyright and “No Warranty” statements are included with all reproductions and derivative works.</w:t>
      </w:r>
      <w:r w:rsidRPr="00270A7C">
        <w:rPr>
          <w:rFonts w:ascii="Times New Roman" w:hAnsi="Times New Roman"/>
          <w:noProof/>
          <w:kern w:val="20"/>
          <w:sz w:val="18"/>
        </w:rPr>
        <w:br/>
      </w:r>
      <w:r w:rsidRPr="00270A7C">
        <w:rPr>
          <w:rFonts w:ascii="Times New Roman" w:hAnsi="Times New Roman"/>
          <w:noProof/>
          <w:kern w:val="20"/>
          <w:sz w:val="18"/>
        </w:rPr>
        <w:br/>
        <w:t>External use:* This material may be reproduced in its entirety, without modification, and freely distributed in written or electronic form without requesting formal permission. Permission is required for any other external and/or commercial use. Requests for permission should be directed to the Software Engineering Institute at permission@sei.cmu.edu.</w:t>
      </w:r>
      <w:r w:rsidRPr="00270A7C">
        <w:rPr>
          <w:rFonts w:ascii="Times New Roman" w:hAnsi="Times New Roman"/>
          <w:noProof/>
          <w:kern w:val="20"/>
          <w:sz w:val="18"/>
        </w:rPr>
        <w:br/>
      </w:r>
      <w:r w:rsidRPr="00270A7C">
        <w:rPr>
          <w:rFonts w:ascii="Times New Roman" w:hAnsi="Times New Roman"/>
          <w:noProof/>
          <w:kern w:val="20"/>
          <w:sz w:val="18"/>
        </w:rPr>
        <w:br/>
        <w:t>* These restrictions do not apply to U.S. government entities.</w:t>
      </w:r>
      <w:r w:rsidRPr="00270A7C">
        <w:rPr>
          <w:rFonts w:ascii="Times New Roman" w:hAnsi="Times New Roman"/>
          <w:noProof/>
          <w:kern w:val="20"/>
          <w:sz w:val="18"/>
        </w:rPr>
        <w:br/>
      </w:r>
      <w:r w:rsidRPr="00270A7C">
        <w:rPr>
          <w:rFonts w:ascii="Times New Roman" w:hAnsi="Times New Roman"/>
          <w:noProof/>
          <w:kern w:val="20"/>
          <w:sz w:val="18"/>
        </w:rPr>
        <w:br/>
        <w:t>Carnegie Mellon</w:t>
      </w:r>
      <w:r w:rsidRPr="00270A7C">
        <w:rPr>
          <w:rFonts w:ascii="Times New Roman" w:hAnsi="Times New Roman"/>
          <w:noProof/>
          <w:kern w:val="20"/>
          <w:sz w:val="18"/>
          <w:vertAlign w:val="superscript"/>
        </w:rPr>
        <w:t>®</w:t>
      </w:r>
      <w:r w:rsidRPr="00270A7C">
        <w:rPr>
          <w:rFonts w:ascii="Times New Roman" w:hAnsi="Times New Roman"/>
          <w:noProof/>
          <w:kern w:val="20"/>
          <w:sz w:val="18"/>
          <w:szCs w:val="40"/>
        </w:rPr>
        <w:t> and </w:t>
      </w:r>
      <w:r w:rsidRPr="00270A7C">
        <w:rPr>
          <w:rFonts w:ascii="Times New Roman" w:hAnsi="Times New Roman"/>
          <w:noProof/>
          <w:kern w:val="20"/>
          <w:sz w:val="18"/>
        </w:rPr>
        <w:t>CERT</w:t>
      </w:r>
      <w:r w:rsidRPr="00270A7C">
        <w:rPr>
          <w:rFonts w:ascii="Times New Roman" w:hAnsi="Times New Roman"/>
          <w:noProof/>
          <w:kern w:val="20"/>
          <w:sz w:val="18"/>
          <w:vertAlign w:val="superscript"/>
        </w:rPr>
        <w:t>®</w:t>
      </w:r>
      <w:r w:rsidRPr="00270A7C">
        <w:rPr>
          <w:rFonts w:ascii="Times New Roman" w:hAnsi="Times New Roman"/>
          <w:noProof/>
          <w:kern w:val="20"/>
          <w:sz w:val="18"/>
          <w:szCs w:val="40"/>
        </w:rPr>
        <w:t> are registered marks of Carnegie Mellon University.</w:t>
      </w:r>
      <w:r w:rsidRPr="00270A7C">
        <w:rPr>
          <w:rFonts w:ascii="Times New Roman" w:hAnsi="Times New Roman"/>
          <w:noProof/>
          <w:kern w:val="20"/>
          <w:sz w:val="18"/>
          <w:szCs w:val="40"/>
        </w:rPr>
        <w:br/>
      </w:r>
      <w:r w:rsidRPr="00270A7C">
        <w:rPr>
          <w:rFonts w:ascii="Times New Roman" w:hAnsi="Times New Roman"/>
          <w:noProof/>
          <w:kern w:val="20"/>
          <w:sz w:val="18"/>
          <w:szCs w:val="40"/>
        </w:rPr>
        <w:br/>
      </w:r>
      <w:r w:rsidRPr="00270A7C">
        <w:rPr>
          <w:rFonts w:ascii="Times New Roman" w:hAnsi="Times New Roman"/>
          <w:noProof/>
          <w:kern w:val="20"/>
          <w:sz w:val="18"/>
        </w:rPr>
        <w:t>DM-0002301</w:t>
      </w:r>
      <w:r w:rsidRPr="00270A7C">
        <w:rPr>
          <w:rFonts w:ascii="Times New Roman" w:hAnsi="Times New Roman"/>
          <w:noProof/>
          <w:kern w:val="20"/>
          <w:sz w:val="18"/>
        </w:rPr>
        <w:br/>
      </w:r>
    </w:p>
    <w:p w14:paraId="067CC18F" w14:textId="77777777" w:rsidR="00DF224A" w:rsidRPr="009A7E86" w:rsidRDefault="00DF224A" w:rsidP="009F28A4">
      <w:pPr>
        <w:pStyle w:val="Heading1frontmatteronly"/>
        <w:spacing w:after="120"/>
      </w:pPr>
      <w:r w:rsidRPr="009A7E86">
        <w:lastRenderedPageBreak/>
        <w:t>Table of Contents</w:t>
      </w:r>
    </w:p>
    <w:p w14:paraId="170FB363" w14:textId="77777777" w:rsidR="007F5E99" w:rsidRDefault="00BE50E9">
      <w:pPr>
        <w:pStyle w:val="TOC1"/>
        <w:rPr>
          <w:rFonts w:asciiTheme="minorHAnsi" w:eastAsiaTheme="minorEastAsia" w:hAnsiTheme="minorHAnsi" w:cstheme="minorBidi"/>
          <w:b w:val="0"/>
          <w:kern w:val="0"/>
          <w:sz w:val="22"/>
          <w:szCs w:val="22"/>
        </w:rPr>
      </w:pPr>
      <w:r>
        <w:fldChar w:fldCharType="begin"/>
      </w:r>
      <w:r w:rsidR="00DF224A">
        <w:instrText xml:space="preserve"> TOC \h \z \t "Heading 1,1,Heading 2,4,Heading 3,5,Heading 1- nonum,2,Heading 1 - Appendix,3" </w:instrText>
      </w:r>
      <w:r>
        <w:fldChar w:fldCharType="separate"/>
      </w:r>
      <w:hyperlink w:anchor="_Toc415554547" w:history="1">
        <w:r w:rsidR="007F5E99" w:rsidRPr="00C26585">
          <w:rPr>
            <w:rStyle w:val="Hyperlink"/>
          </w:rPr>
          <w:t>1</w:t>
        </w:r>
        <w:r w:rsidR="007F5E99">
          <w:rPr>
            <w:rFonts w:asciiTheme="minorHAnsi" w:eastAsiaTheme="minorEastAsia" w:hAnsiTheme="minorHAnsi" w:cstheme="minorBidi"/>
            <w:b w:val="0"/>
            <w:kern w:val="0"/>
            <w:sz w:val="22"/>
            <w:szCs w:val="22"/>
          </w:rPr>
          <w:tab/>
        </w:r>
        <w:r w:rsidR="007F5E99" w:rsidRPr="00C26585">
          <w:rPr>
            <w:rStyle w:val="Hyperlink"/>
          </w:rPr>
          <w:t>Introduction</w:t>
        </w:r>
        <w:r w:rsidR="007F5E99">
          <w:rPr>
            <w:webHidden/>
          </w:rPr>
          <w:tab/>
        </w:r>
        <w:r w:rsidR="007F5E99">
          <w:rPr>
            <w:webHidden/>
          </w:rPr>
          <w:fldChar w:fldCharType="begin"/>
        </w:r>
        <w:r w:rsidR="007F5E99">
          <w:rPr>
            <w:webHidden/>
          </w:rPr>
          <w:instrText xml:space="preserve"> PAGEREF _Toc415554547 \h </w:instrText>
        </w:r>
        <w:r w:rsidR="007F5E99">
          <w:rPr>
            <w:webHidden/>
          </w:rPr>
        </w:r>
        <w:r w:rsidR="007F5E99">
          <w:rPr>
            <w:webHidden/>
          </w:rPr>
          <w:fldChar w:fldCharType="separate"/>
        </w:r>
        <w:r w:rsidR="00453F70">
          <w:rPr>
            <w:webHidden/>
          </w:rPr>
          <w:t>1</w:t>
        </w:r>
        <w:r w:rsidR="007F5E99">
          <w:rPr>
            <w:webHidden/>
          </w:rPr>
          <w:fldChar w:fldCharType="end"/>
        </w:r>
      </w:hyperlink>
    </w:p>
    <w:p w14:paraId="5061A7BE" w14:textId="77777777" w:rsidR="007F5E99" w:rsidRDefault="00481048">
      <w:pPr>
        <w:pStyle w:val="TOC4"/>
        <w:rPr>
          <w:rFonts w:asciiTheme="minorHAnsi" w:eastAsiaTheme="minorEastAsia" w:hAnsiTheme="minorHAnsi" w:cstheme="minorBidi"/>
          <w:kern w:val="0"/>
          <w:sz w:val="22"/>
          <w:szCs w:val="22"/>
        </w:rPr>
      </w:pPr>
      <w:hyperlink w:anchor="_Toc415554548" w:history="1">
        <w:r w:rsidR="007F5E99" w:rsidRPr="00C26585">
          <w:rPr>
            <w:rStyle w:val="Hyperlink"/>
          </w:rPr>
          <w:t>1.1</w:t>
        </w:r>
        <w:r w:rsidR="007F5E99">
          <w:rPr>
            <w:rFonts w:asciiTheme="minorHAnsi" w:eastAsiaTheme="minorEastAsia" w:hAnsiTheme="minorHAnsi" w:cstheme="minorBidi"/>
            <w:kern w:val="0"/>
            <w:sz w:val="22"/>
            <w:szCs w:val="22"/>
          </w:rPr>
          <w:tab/>
        </w:r>
        <w:r w:rsidR="007F5E99" w:rsidRPr="00C26585">
          <w:rPr>
            <w:rStyle w:val="Hyperlink"/>
          </w:rPr>
          <w:t>Code Overview</w:t>
        </w:r>
        <w:r w:rsidR="007F5E99">
          <w:rPr>
            <w:webHidden/>
          </w:rPr>
          <w:tab/>
        </w:r>
        <w:r w:rsidR="007F5E99">
          <w:rPr>
            <w:webHidden/>
          </w:rPr>
          <w:fldChar w:fldCharType="begin"/>
        </w:r>
        <w:r w:rsidR="007F5E99">
          <w:rPr>
            <w:webHidden/>
          </w:rPr>
          <w:instrText xml:space="preserve"> PAGEREF _Toc415554548 \h </w:instrText>
        </w:r>
        <w:r w:rsidR="007F5E99">
          <w:rPr>
            <w:webHidden/>
          </w:rPr>
        </w:r>
        <w:r w:rsidR="007F5E99">
          <w:rPr>
            <w:webHidden/>
          </w:rPr>
          <w:fldChar w:fldCharType="separate"/>
        </w:r>
        <w:r w:rsidR="00453F70">
          <w:rPr>
            <w:webHidden/>
          </w:rPr>
          <w:t>1</w:t>
        </w:r>
        <w:r w:rsidR="007F5E99">
          <w:rPr>
            <w:webHidden/>
          </w:rPr>
          <w:fldChar w:fldCharType="end"/>
        </w:r>
      </w:hyperlink>
    </w:p>
    <w:p w14:paraId="4D6D0880" w14:textId="77777777" w:rsidR="007F5E99" w:rsidRDefault="00481048">
      <w:pPr>
        <w:pStyle w:val="TOC1"/>
        <w:rPr>
          <w:rFonts w:asciiTheme="minorHAnsi" w:eastAsiaTheme="minorEastAsia" w:hAnsiTheme="minorHAnsi" w:cstheme="minorBidi"/>
          <w:b w:val="0"/>
          <w:kern w:val="0"/>
          <w:sz w:val="22"/>
          <w:szCs w:val="22"/>
        </w:rPr>
      </w:pPr>
      <w:hyperlink w:anchor="_Toc415554549" w:history="1">
        <w:r w:rsidR="007F5E99" w:rsidRPr="00C26585">
          <w:rPr>
            <w:rStyle w:val="Hyperlink"/>
          </w:rPr>
          <w:t>2</w:t>
        </w:r>
        <w:r w:rsidR="007F5E99">
          <w:rPr>
            <w:rFonts w:asciiTheme="minorHAnsi" w:eastAsiaTheme="minorEastAsia" w:hAnsiTheme="minorHAnsi" w:cstheme="minorBidi"/>
            <w:b w:val="0"/>
            <w:kern w:val="0"/>
            <w:sz w:val="22"/>
            <w:szCs w:val="22"/>
          </w:rPr>
          <w:tab/>
        </w:r>
        <w:r w:rsidR="007F5E99" w:rsidRPr="00C26585">
          <w:rPr>
            <w:rStyle w:val="Hyperlink"/>
          </w:rPr>
          <w:t>Findings</w:t>
        </w:r>
        <w:r w:rsidR="007F5E99">
          <w:rPr>
            <w:webHidden/>
          </w:rPr>
          <w:tab/>
        </w:r>
        <w:r w:rsidR="007F5E99">
          <w:rPr>
            <w:webHidden/>
          </w:rPr>
          <w:fldChar w:fldCharType="begin"/>
        </w:r>
        <w:r w:rsidR="007F5E99">
          <w:rPr>
            <w:webHidden/>
          </w:rPr>
          <w:instrText xml:space="preserve"> PAGEREF _Toc415554549 \h </w:instrText>
        </w:r>
        <w:r w:rsidR="007F5E99">
          <w:rPr>
            <w:webHidden/>
          </w:rPr>
        </w:r>
        <w:r w:rsidR="007F5E99">
          <w:rPr>
            <w:webHidden/>
          </w:rPr>
          <w:fldChar w:fldCharType="separate"/>
        </w:r>
        <w:r w:rsidR="00453F70">
          <w:rPr>
            <w:webHidden/>
          </w:rPr>
          <w:t>2</w:t>
        </w:r>
        <w:r w:rsidR="007F5E99">
          <w:rPr>
            <w:webHidden/>
          </w:rPr>
          <w:fldChar w:fldCharType="end"/>
        </w:r>
      </w:hyperlink>
    </w:p>
    <w:p w14:paraId="6AEC0697" w14:textId="77777777" w:rsidR="007F5E99" w:rsidRDefault="00481048">
      <w:pPr>
        <w:pStyle w:val="TOC4"/>
        <w:rPr>
          <w:rFonts w:asciiTheme="minorHAnsi" w:eastAsiaTheme="minorEastAsia" w:hAnsiTheme="minorHAnsi" w:cstheme="minorBidi"/>
          <w:kern w:val="0"/>
          <w:sz w:val="22"/>
          <w:szCs w:val="22"/>
        </w:rPr>
      </w:pPr>
      <w:hyperlink w:anchor="_Toc415554550" w:history="1">
        <w:r w:rsidR="007F5E99" w:rsidRPr="00C26585">
          <w:rPr>
            <w:rStyle w:val="Hyperlink"/>
          </w:rPr>
          <w:t>2.1</w:t>
        </w:r>
        <w:r w:rsidR="007F5E99">
          <w:rPr>
            <w:rFonts w:asciiTheme="minorHAnsi" w:eastAsiaTheme="minorEastAsia" w:hAnsiTheme="minorHAnsi" w:cstheme="minorBidi"/>
            <w:kern w:val="0"/>
            <w:sz w:val="22"/>
            <w:szCs w:val="22"/>
          </w:rPr>
          <w:tab/>
        </w:r>
        <w:r w:rsidR="007F5E99" w:rsidRPr="00C26585">
          <w:rPr>
            <w:rStyle w:val="Hyperlink"/>
          </w:rPr>
          <w:t>Future Work</w:t>
        </w:r>
        <w:r w:rsidR="007F5E99">
          <w:rPr>
            <w:webHidden/>
          </w:rPr>
          <w:tab/>
        </w:r>
        <w:r w:rsidR="007F5E99">
          <w:rPr>
            <w:webHidden/>
          </w:rPr>
          <w:fldChar w:fldCharType="begin"/>
        </w:r>
        <w:r w:rsidR="007F5E99">
          <w:rPr>
            <w:webHidden/>
          </w:rPr>
          <w:instrText xml:space="preserve"> PAGEREF _Toc415554550 \h </w:instrText>
        </w:r>
        <w:r w:rsidR="007F5E99">
          <w:rPr>
            <w:webHidden/>
          </w:rPr>
        </w:r>
        <w:r w:rsidR="007F5E99">
          <w:rPr>
            <w:webHidden/>
          </w:rPr>
          <w:fldChar w:fldCharType="separate"/>
        </w:r>
        <w:r w:rsidR="00453F70">
          <w:rPr>
            <w:webHidden/>
          </w:rPr>
          <w:t>5</w:t>
        </w:r>
        <w:r w:rsidR="007F5E99">
          <w:rPr>
            <w:webHidden/>
          </w:rPr>
          <w:fldChar w:fldCharType="end"/>
        </w:r>
      </w:hyperlink>
    </w:p>
    <w:p w14:paraId="7BC5C4DD" w14:textId="77777777" w:rsidR="007F5E99" w:rsidRDefault="00481048">
      <w:pPr>
        <w:pStyle w:val="TOC1"/>
        <w:rPr>
          <w:rFonts w:asciiTheme="minorHAnsi" w:eastAsiaTheme="minorEastAsia" w:hAnsiTheme="minorHAnsi" w:cstheme="minorBidi"/>
          <w:b w:val="0"/>
          <w:kern w:val="0"/>
          <w:sz w:val="22"/>
          <w:szCs w:val="22"/>
        </w:rPr>
      </w:pPr>
      <w:hyperlink w:anchor="_Toc415554551" w:history="1">
        <w:r w:rsidR="007F5E99" w:rsidRPr="00C26585">
          <w:rPr>
            <w:rStyle w:val="Hyperlink"/>
          </w:rPr>
          <w:t>3</w:t>
        </w:r>
        <w:r w:rsidR="007F5E99">
          <w:rPr>
            <w:rFonts w:asciiTheme="minorHAnsi" w:eastAsiaTheme="minorEastAsia" w:hAnsiTheme="minorHAnsi" w:cstheme="minorBidi"/>
            <w:b w:val="0"/>
            <w:kern w:val="0"/>
            <w:sz w:val="22"/>
            <w:szCs w:val="22"/>
          </w:rPr>
          <w:tab/>
        </w:r>
        <w:r w:rsidR="007F5E99" w:rsidRPr="00C26585">
          <w:rPr>
            <w:rStyle w:val="Hyperlink"/>
          </w:rPr>
          <w:t>Analysis of Findings</w:t>
        </w:r>
        <w:r w:rsidR="007F5E99">
          <w:rPr>
            <w:webHidden/>
          </w:rPr>
          <w:tab/>
        </w:r>
        <w:r w:rsidR="007F5E99">
          <w:rPr>
            <w:webHidden/>
          </w:rPr>
          <w:fldChar w:fldCharType="begin"/>
        </w:r>
        <w:r w:rsidR="007F5E99">
          <w:rPr>
            <w:webHidden/>
          </w:rPr>
          <w:instrText xml:space="preserve"> PAGEREF _Toc415554551 \h </w:instrText>
        </w:r>
        <w:r w:rsidR="007F5E99">
          <w:rPr>
            <w:webHidden/>
          </w:rPr>
        </w:r>
        <w:r w:rsidR="007F5E99">
          <w:rPr>
            <w:webHidden/>
          </w:rPr>
          <w:fldChar w:fldCharType="separate"/>
        </w:r>
        <w:r w:rsidR="00453F70">
          <w:rPr>
            <w:webHidden/>
          </w:rPr>
          <w:t>6</w:t>
        </w:r>
        <w:r w:rsidR="007F5E99">
          <w:rPr>
            <w:webHidden/>
          </w:rPr>
          <w:fldChar w:fldCharType="end"/>
        </w:r>
      </w:hyperlink>
    </w:p>
    <w:p w14:paraId="6D1E55C8" w14:textId="77777777" w:rsidR="007F5E99" w:rsidRDefault="00481048">
      <w:pPr>
        <w:pStyle w:val="TOC4"/>
        <w:rPr>
          <w:rFonts w:asciiTheme="minorHAnsi" w:eastAsiaTheme="minorEastAsia" w:hAnsiTheme="minorHAnsi" w:cstheme="minorBidi"/>
          <w:kern w:val="0"/>
          <w:sz w:val="22"/>
          <w:szCs w:val="22"/>
        </w:rPr>
      </w:pPr>
      <w:hyperlink w:anchor="_Toc415554552" w:history="1">
        <w:r w:rsidR="007F5E99" w:rsidRPr="00C26585">
          <w:rPr>
            <w:rStyle w:val="Hyperlink"/>
          </w:rPr>
          <w:t>3.1</w:t>
        </w:r>
        <w:r w:rsidR="007F5E99">
          <w:rPr>
            <w:rFonts w:asciiTheme="minorHAnsi" w:eastAsiaTheme="minorEastAsia" w:hAnsiTheme="minorHAnsi" w:cstheme="minorBidi"/>
            <w:kern w:val="0"/>
            <w:sz w:val="22"/>
            <w:szCs w:val="22"/>
          </w:rPr>
          <w:tab/>
        </w:r>
        <w:r w:rsidR="007F5E99" w:rsidRPr="00C26585">
          <w:rPr>
            <w:rStyle w:val="Hyperlink"/>
            <w:i/>
          </w:rPr>
          <w:t>Violation:</w:t>
        </w:r>
        <w:r w:rsidR="007F5E99" w:rsidRPr="00C26585">
          <w:rPr>
            <w:rStyle w:val="Hyperlink"/>
          </w:rPr>
          <w:t xml:space="preserve"> Null Pointer Dereference</w:t>
        </w:r>
        <w:r w:rsidR="007F5E99">
          <w:rPr>
            <w:webHidden/>
          </w:rPr>
          <w:tab/>
        </w:r>
        <w:r w:rsidR="007F5E99">
          <w:rPr>
            <w:webHidden/>
          </w:rPr>
          <w:fldChar w:fldCharType="begin"/>
        </w:r>
        <w:r w:rsidR="007F5E99">
          <w:rPr>
            <w:webHidden/>
          </w:rPr>
          <w:instrText xml:space="preserve"> PAGEREF _Toc415554552 \h </w:instrText>
        </w:r>
        <w:r w:rsidR="007F5E99">
          <w:rPr>
            <w:webHidden/>
          </w:rPr>
        </w:r>
        <w:r w:rsidR="007F5E99">
          <w:rPr>
            <w:webHidden/>
          </w:rPr>
          <w:fldChar w:fldCharType="separate"/>
        </w:r>
        <w:r w:rsidR="00453F70">
          <w:rPr>
            <w:webHidden/>
          </w:rPr>
          <w:t>7</w:t>
        </w:r>
        <w:r w:rsidR="007F5E99">
          <w:rPr>
            <w:webHidden/>
          </w:rPr>
          <w:fldChar w:fldCharType="end"/>
        </w:r>
      </w:hyperlink>
    </w:p>
    <w:p w14:paraId="3FCDD178" w14:textId="77777777" w:rsidR="007F5E99" w:rsidRDefault="00481048">
      <w:pPr>
        <w:pStyle w:val="TOC4"/>
        <w:rPr>
          <w:rFonts w:asciiTheme="minorHAnsi" w:eastAsiaTheme="minorEastAsia" w:hAnsiTheme="minorHAnsi" w:cstheme="minorBidi"/>
          <w:kern w:val="0"/>
          <w:sz w:val="22"/>
          <w:szCs w:val="22"/>
        </w:rPr>
      </w:pPr>
      <w:hyperlink w:anchor="_Toc415554553" w:history="1">
        <w:r w:rsidR="007F5E99" w:rsidRPr="00C26585">
          <w:rPr>
            <w:rStyle w:val="Hyperlink"/>
          </w:rPr>
          <w:t>3.2</w:t>
        </w:r>
        <w:r w:rsidR="007F5E99">
          <w:rPr>
            <w:rFonts w:asciiTheme="minorHAnsi" w:eastAsiaTheme="minorEastAsia" w:hAnsiTheme="minorHAnsi" w:cstheme="minorBidi"/>
            <w:kern w:val="0"/>
            <w:sz w:val="22"/>
            <w:szCs w:val="22"/>
          </w:rPr>
          <w:tab/>
        </w:r>
        <w:r w:rsidR="007F5E99" w:rsidRPr="00C26585">
          <w:rPr>
            <w:rStyle w:val="Hyperlink"/>
            <w:i/>
          </w:rPr>
          <w:t>Violation:</w:t>
        </w:r>
        <w:r w:rsidR="007F5E99" w:rsidRPr="00C26585">
          <w:rPr>
            <w:rStyle w:val="Hyperlink"/>
          </w:rPr>
          <w:t xml:space="preserve"> Use of Freed Memory</w:t>
        </w:r>
        <w:r w:rsidR="007F5E99">
          <w:rPr>
            <w:webHidden/>
          </w:rPr>
          <w:tab/>
        </w:r>
        <w:r w:rsidR="007F5E99">
          <w:rPr>
            <w:webHidden/>
          </w:rPr>
          <w:fldChar w:fldCharType="begin"/>
        </w:r>
        <w:r w:rsidR="007F5E99">
          <w:rPr>
            <w:webHidden/>
          </w:rPr>
          <w:instrText xml:space="preserve"> PAGEREF _Toc415554553 \h </w:instrText>
        </w:r>
        <w:r w:rsidR="007F5E99">
          <w:rPr>
            <w:webHidden/>
          </w:rPr>
        </w:r>
        <w:r w:rsidR="007F5E99">
          <w:rPr>
            <w:webHidden/>
          </w:rPr>
          <w:fldChar w:fldCharType="separate"/>
        </w:r>
        <w:r w:rsidR="00453F70">
          <w:rPr>
            <w:webHidden/>
          </w:rPr>
          <w:t>8</w:t>
        </w:r>
        <w:r w:rsidR="007F5E99">
          <w:rPr>
            <w:webHidden/>
          </w:rPr>
          <w:fldChar w:fldCharType="end"/>
        </w:r>
      </w:hyperlink>
    </w:p>
    <w:p w14:paraId="55E9AD27" w14:textId="77777777" w:rsidR="007F5E99" w:rsidRDefault="00481048">
      <w:pPr>
        <w:pStyle w:val="TOC4"/>
        <w:rPr>
          <w:rFonts w:asciiTheme="minorHAnsi" w:eastAsiaTheme="minorEastAsia" w:hAnsiTheme="minorHAnsi" w:cstheme="minorBidi"/>
          <w:kern w:val="0"/>
          <w:sz w:val="22"/>
          <w:szCs w:val="22"/>
        </w:rPr>
      </w:pPr>
      <w:hyperlink w:anchor="_Toc415554554" w:history="1">
        <w:r w:rsidR="007F5E99" w:rsidRPr="00C26585">
          <w:rPr>
            <w:rStyle w:val="Hyperlink"/>
          </w:rPr>
          <w:t>3.3</w:t>
        </w:r>
        <w:r w:rsidR="007F5E99">
          <w:rPr>
            <w:rFonts w:asciiTheme="minorHAnsi" w:eastAsiaTheme="minorEastAsia" w:hAnsiTheme="minorHAnsi" w:cstheme="minorBidi"/>
            <w:kern w:val="0"/>
            <w:sz w:val="22"/>
            <w:szCs w:val="22"/>
          </w:rPr>
          <w:tab/>
        </w:r>
        <w:r w:rsidR="007F5E99" w:rsidRPr="00C26585">
          <w:rPr>
            <w:rStyle w:val="Hyperlink"/>
            <w:i/>
          </w:rPr>
          <w:t>Violation:</w:t>
        </w:r>
        <w:r w:rsidR="007F5E99" w:rsidRPr="00C26585">
          <w:rPr>
            <w:rStyle w:val="Hyperlink"/>
          </w:rPr>
          <w:t xml:space="preserve"> Small Buffer Overflow</w:t>
        </w:r>
        <w:r w:rsidR="007F5E99">
          <w:rPr>
            <w:webHidden/>
          </w:rPr>
          <w:tab/>
        </w:r>
        <w:r w:rsidR="007F5E99">
          <w:rPr>
            <w:webHidden/>
          </w:rPr>
          <w:fldChar w:fldCharType="begin"/>
        </w:r>
        <w:r w:rsidR="007F5E99">
          <w:rPr>
            <w:webHidden/>
          </w:rPr>
          <w:instrText xml:space="preserve"> PAGEREF _Toc415554554 \h </w:instrText>
        </w:r>
        <w:r w:rsidR="007F5E99">
          <w:rPr>
            <w:webHidden/>
          </w:rPr>
        </w:r>
        <w:r w:rsidR="007F5E99">
          <w:rPr>
            <w:webHidden/>
          </w:rPr>
          <w:fldChar w:fldCharType="separate"/>
        </w:r>
        <w:r w:rsidR="00453F70">
          <w:rPr>
            <w:webHidden/>
          </w:rPr>
          <w:t>9</w:t>
        </w:r>
        <w:r w:rsidR="007F5E99">
          <w:rPr>
            <w:webHidden/>
          </w:rPr>
          <w:fldChar w:fldCharType="end"/>
        </w:r>
      </w:hyperlink>
    </w:p>
    <w:p w14:paraId="00A492BB" w14:textId="77777777" w:rsidR="007F5E99" w:rsidRDefault="00481048">
      <w:pPr>
        <w:pStyle w:val="TOC1"/>
        <w:rPr>
          <w:rFonts w:asciiTheme="minorHAnsi" w:eastAsiaTheme="minorEastAsia" w:hAnsiTheme="minorHAnsi" w:cstheme="minorBidi"/>
          <w:b w:val="0"/>
          <w:kern w:val="0"/>
          <w:sz w:val="22"/>
          <w:szCs w:val="22"/>
        </w:rPr>
      </w:pPr>
      <w:hyperlink w:anchor="_Toc415554555" w:history="1">
        <w:r w:rsidR="007F5E99" w:rsidRPr="00C26585">
          <w:rPr>
            <w:rStyle w:val="Hyperlink"/>
          </w:rPr>
          <w:t>4</w:t>
        </w:r>
        <w:r w:rsidR="007F5E99">
          <w:rPr>
            <w:rFonts w:asciiTheme="minorHAnsi" w:eastAsiaTheme="minorEastAsia" w:hAnsiTheme="minorHAnsi" w:cstheme="minorBidi"/>
            <w:b w:val="0"/>
            <w:kern w:val="0"/>
            <w:sz w:val="22"/>
            <w:szCs w:val="22"/>
          </w:rPr>
          <w:tab/>
        </w:r>
        <w:r w:rsidR="007F5E99" w:rsidRPr="00C26585">
          <w:rPr>
            <w:rStyle w:val="Hyperlink"/>
          </w:rPr>
          <w:t>Diagnostic Findings</w:t>
        </w:r>
        <w:r w:rsidR="007F5E99">
          <w:rPr>
            <w:webHidden/>
          </w:rPr>
          <w:tab/>
        </w:r>
        <w:r w:rsidR="007F5E99">
          <w:rPr>
            <w:webHidden/>
          </w:rPr>
          <w:fldChar w:fldCharType="begin"/>
        </w:r>
        <w:r w:rsidR="007F5E99">
          <w:rPr>
            <w:webHidden/>
          </w:rPr>
          <w:instrText xml:space="preserve"> PAGEREF _Toc415554555 \h </w:instrText>
        </w:r>
        <w:r w:rsidR="007F5E99">
          <w:rPr>
            <w:webHidden/>
          </w:rPr>
        </w:r>
        <w:r w:rsidR="007F5E99">
          <w:rPr>
            <w:webHidden/>
          </w:rPr>
          <w:fldChar w:fldCharType="separate"/>
        </w:r>
        <w:r w:rsidR="00453F70">
          <w:rPr>
            <w:webHidden/>
          </w:rPr>
          <w:t>10</w:t>
        </w:r>
        <w:r w:rsidR="007F5E99">
          <w:rPr>
            <w:webHidden/>
          </w:rPr>
          <w:fldChar w:fldCharType="end"/>
        </w:r>
      </w:hyperlink>
    </w:p>
    <w:p w14:paraId="449DB014" w14:textId="77777777" w:rsidR="007F5E99" w:rsidRDefault="00481048">
      <w:pPr>
        <w:pStyle w:val="TOC4"/>
        <w:rPr>
          <w:rFonts w:asciiTheme="minorHAnsi" w:eastAsiaTheme="minorEastAsia" w:hAnsiTheme="minorHAnsi" w:cstheme="minorBidi"/>
          <w:kern w:val="0"/>
          <w:sz w:val="22"/>
          <w:szCs w:val="22"/>
        </w:rPr>
      </w:pPr>
      <w:hyperlink w:anchor="_Toc415554556" w:history="1">
        <w:r w:rsidR="007F5E99" w:rsidRPr="00C26585">
          <w:rPr>
            <w:rStyle w:val="Hyperlink"/>
          </w:rPr>
          <w:t>4.1</w:t>
        </w:r>
        <w:r w:rsidR="007F5E99">
          <w:rPr>
            <w:rFonts w:asciiTheme="minorHAnsi" w:eastAsiaTheme="minorEastAsia" w:hAnsiTheme="minorHAnsi" w:cstheme="minorBidi"/>
            <w:kern w:val="0"/>
            <w:sz w:val="22"/>
            <w:szCs w:val="22"/>
          </w:rPr>
          <w:tab/>
        </w:r>
        <w:r w:rsidR="007F5E99" w:rsidRPr="00C26585">
          <w:rPr>
            <w:rStyle w:val="Hyperlink"/>
          </w:rPr>
          <w:t>Confirmed Diagnostics</w:t>
        </w:r>
        <w:r w:rsidR="007F5E99">
          <w:rPr>
            <w:webHidden/>
          </w:rPr>
          <w:tab/>
        </w:r>
        <w:r w:rsidR="007F5E99">
          <w:rPr>
            <w:webHidden/>
          </w:rPr>
          <w:fldChar w:fldCharType="begin"/>
        </w:r>
        <w:r w:rsidR="007F5E99">
          <w:rPr>
            <w:webHidden/>
          </w:rPr>
          <w:instrText xml:space="preserve"> PAGEREF _Toc415554556 \h </w:instrText>
        </w:r>
        <w:r w:rsidR="007F5E99">
          <w:rPr>
            <w:webHidden/>
          </w:rPr>
        </w:r>
        <w:r w:rsidR="007F5E99">
          <w:rPr>
            <w:webHidden/>
          </w:rPr>
          <w:fldChar w:fldCharType="separate"/>
        </w:r>
        <w:r w:rsidR="00453F70">
          <w:rPr>
            <w:webHidden/>
          </w:rPr>
          <w:t>10</w:t>
        </w:r>
        <w:r w:rsidR="007F5E99">
          <w:rPr>
            <w:webHidden/>
          </w:rPr>
          <w:fldChar w:fldCharType="end"/>
        </w:r>
      </w:hyperlink>
    </w:p>
    <w:p w14:paraId="7078C62E" w14:textId="77777777" w:rsidR="007F5E99" w:rsidRDefault="00481048">
      <w:pPr>
        <w:pStyle w:val="TOC5"/>
        <w:rPr>
          <w:rFonts w:asciiTheme="minorHAnsi" w:eastAsiaTheme="minorEastAsia" w:hAnsiTheme="minorHAnsi" w:cstheme="minorBidi"/>
          <w:sz w:val="22"/>
          <w:szCs w:val="22"/>
        </w:rPr>
      </w:pPr>
      <w:hyperlink w:anchor="_Toc415554557" w:history="1">
        <w:r w:rsidR="007F5E99" w:rsidRPr="00C26585">
          <w:rPr>
            <w:rStyle w:val="Hyperlink"/>
          </w:rPr>
          <w:t>4.1.1</w:t>
        </w:r>
        <w:r w:rsidR="007F5E99">
          <w:rPr>
            <w:rFonts w:asciiTheme="minorHAnsi" w:eastAsiaTheme="minorEastAsia" w:hAnsiTheme="minorHAnsi" w:cstheme="minorBidi"/>
            <w:sz w:val="22"/>
            <w:szCs w:val="22"/>
          </w:rPr>
          <w:tab/>
        </w:r>
        <w:r w:rsidR="007F5E99" w:rsidRPr="00C26585">
          <w:rPr>
            <w:rStyle w:val="Hyperlink"/>
          </w:rPr>
          <w:t>Checkers</w:t>
        </w:r>
        <w:r w:rsidR="007F5E99">
          <w:rPr>
            <w:webHidden/>
          </w:rPr>
          <w:tab/>
        </w:r>
        <w:r w:rsidR="007F5E99">
          <w:rPr>
            <w:webHidden/>
          </w:rPr>
          <w:fldChar w:fldCharType="begin"/>
        </w:r>
        <w:r w:rsidR="007F5E99">
          <w:rPr>
            <w:webHidden/>
          </w:rPr>
          <w:instrText xml:space="preserve"> PAGEREF _Toc415554557 \h </w:instrText>
        </w:r>
        <w:r w:rsidR="007F5E99">
          <w:rPr>
            <w:webHidden/>
          </w:rPr>
        </w:r>
        <w:r w:rsidR="007F5E99">
          <w:rPr>
            <w:webHidden/>
          </w:rPr>
          <w:fldChar w:fldCharType="separate"/>
        </w:r>
        <w:r w:rsidR="00453F70">
          <w:rPr>
            <w:webHidden/>
          </w:rPr>
          <w:t>11</w:t>
        </w:r>
        <w:r w:rsidR="007F5E99">
          <w:rPr>
            <w:webHidden/>
          </w:rPr>
          <w:fldChar w:fldCharType="end"/>
        </w:r>
      </w:hyperlink>
    </w:p>
    <w:p w14:paraId="6457D2FC" w14:textId="77777777" w:rsidR="007F5E99" w:rsidRDefault="00481048">
      <w:pPr>
        <w:pStyle w:val="TOC1"/>
        <w:rPr>
          <w:rFonts w:asciiTheme="minorHAnsi" w:eastAsiaTheme="minorEastAsia" w:hAnsiTheme="minorHAnsi" w:cstheme="minorBidi"/>
          <w:b w:val="0"/>
          <w:kern w:val="0"/>
          <w:sz w:val="22"/>
          <w:szCs w:val="22"/>
        </w:rPr>
      </w:pPr>
      <w:hyperlink w:anchor="_Toc415554558" w:history="1">
        <w:r w:rsidR="007F5E99" w:rsidRPr="00C26585">
          <w:rPr>
            <w:rStyle w:val="Hyperlink"/>
          </w:rPr>
          <w:t>5</w:t>
        </w:r>
        <w:r w:rsidR="007F5E99">
          <w:rPr>
            <w:rFonts w:asciiTheme="minorHAnsi" w:eastAsiaTheme="minorEastAsia" w:hAnsiTheme="minorHAnsi" w:cstheme="minorBidi"/>
            <w:b w:val="0"/>
            <w:kern w:val="0"/>
            <w:sz w:val="22"/>
            <w:szCs w:val="22"/>
          </w:rPr>
          <w:tab/>
        </w:r>
        <w:r w:rsidR="007F5E99" w:rsidRPr="00C26585">
          <w:rPr>
            <w:rStyle w:val="Hyperlink"/>
          </w:rPr>
          <w:t>Procedure</w:t>
        </w:r>
        <w:r w:rsidR="007F5E99">
          <w:rPr>
            <w:webHidden/>
          </w:rPr>
          <w:tab/>
        </w:r>
        <w:r w:rsidR="007F5E99">
          <w:rPr>
            <w:webHidden/>
          </w:rPr>
          <w:fldChar w:fldCharType="begin"/>
        </w:r>
        <w:r w:rsidR="007F5E99">
          <w:rPr>
            <w:webHidden/>
          </w:rPr>
          <w:instrText xml:space="preserve"> PAGEREF _Toc415554558 \h </w:instrText>
        </w:r>
        <w:r w:rsidR="007F5E99">
          <w:rPr>
            <w:webHidden/>
          </w:rPr>
        </w:r>
        <w:r w:rsidR="007F5E99">
          <w:rPr>
            <w:webHidden/>
          </w:rPr>
          <w:fldChar w:fldCharType="separate"/>
        </w:r>
        <w:r w:rsidR="00453F70">
          <w:rPr>
            <w:webHidden/>
          </w:rPr>
          <w:t>12</w:t>
        </w:r>
        <w:r w:rsidR="007F5E99">
          <w:rPr>
            <w:webHidden/>
          </w:rPr>
          <w:fldChar w:fldCharType="end"/>
        </w:r>
      </w:hyperlink>
    </w:p>
    <w:p w14:paraId="18460C8E" w14:textId="77777777" w:rsidR="007F5E99" w:rsidRDefault="00481048">
      <w:pPr>
        <w:pStyle w:val="TOC4"/>
        <w:rPr>
          <w:rFonts w:asciiTheme="minorHAnsi" w:eastAsiaTheme="minorEastAsia" w:hAnsiTheme="minorHAnsi" w:cstheme="minorBidi"/>
          <w:kern w:val="0"/>
          <w:sz w:val="22"/>
          <w:szCs w:val="22"/>
        </w:rPr>
      </w:pPr>
      <w:hyperlink w:anchor="_Toc415554559" w:history="1">
        <w:r w:rsidR="007F5E99" w:rsidRPr="00C26585">
          <w:rPr>
            <w:rStyle w:val="Hyperlink"/>
          </w:rPr>
          <w:t>5.1</w:t>
        </w:r>
        <w:r w:rsidR="007F5E99">
          <w:rPr>
            <w:rFonts w:asciiTheme="minorHAnsi" w:eastAsiaTheme="minorEastAsia" w:hAnsiTheme="minorHAnsi" w:cstheme="minorBidi"/>
            <w:kern w:val="0"/>
            <w:sz w:val="22"/>
            <w:szCs w:val="22"/>
          </w:rPr>
          <w:tab/>
        </w:r>
        <w:r w:rsidR="007F5E99" w:rsidRPr="00C26585">
          <w:rPr>
            <w:rStyle w:val="Hyperlink"/>
          </w:rPr>
          <w:t>CERT Secure Coding Rules</w:t>
        </w:r>
        <w:r w:rsidR="007F5E99">
          <w:rPr>
            <w:webHidden/>
          </w:rPr>
          <w:tab/>
        </w:r>
        <w:r w:rsidR="007F5E99">
          <w:rPr>
            <w:webHidden/>
          </w:rPr>
          <w:fldChar w:fldCharType="begin"/>
        </w:r>
        <w:r w:rsidR="007F5E99">
          <w:rPr>
            <w:webHidden/>
          </w:rPr>
          <w:instrText xml:space="preserve"> PAGEREF _Toc415554559 \h </w:instrText>
        </w:r>
        <w:r w:rsidR="007F5E99">
          <w:rPr>
            <w:webHidden/>
          </w:rPr>
        </w:r>
        <w:r w:rsidR="007F5E99">
          <w:rPr>
            <w:webHidden/>
          </w:rPr>
          <w:fldChar w:fldCharType="separate"/>
        </w:r>
        <w:r w:rsidR="00453F70">
          <w:rPr>
            <w:webHidden/>
          </w:rPr>
          <w:t>12</w:t>
        </w:r>
        <w:r w:rsidR="007F5E99">
          <w:rPr>
            <w:webHidden/>
          </w:rPr>
          <w:fldChar w:fldCharType="end"/>
        </w:r>
      </w:hyperlink>
    </w:p>
    <w:p w14:paraId="525C527E" w14:textId="77777777" w:rsidR="007F5E99" w:rsidRDefault="00481048">
      <w:pPr>
        <w:pStyle w:val="TOC5"/>
        <w:rPr>
          <w:rFonts w:asciiTheme="minorHAnsi" w:eastAsiaTheme="minorEastAsia" w:hAnsiTheme="minorHAnsi" w:cstheme="minorBidi"/>
          <w:sz w:val="22"/>
          <w:szCs w:val="22"/>
        </w:rPr>
      </w:pPr>
      <w:hyperlink w:anchor="_Toc415554560" w:history="1">
        <w:r w:rsidR="007F5E99" w:rsidRPr="00C26585">
          <w:rPr>
            <w:rStyle w:val="Hyperlink"/>
          </w:rPr>
          <w:t>5.1.1</w:t>
        </w:r>
        <w:r w:rsidR="007F5E99">
          <w:rPr>
            <w:rFonts w:asciiTheme="minorHAnsi" w:eastAsiaTheme="minorEastAsia" w:hAnsiTheme="minorHAnsi" w:cstheme="minorBidi"/>
            <w:sz w:val="22"/>
            <w:szCs w:val="22"/>
          </w:rPr>
          <w:tab/>
        </w:r>
        <w:r w:rsidR="007F5E99" w:rsidRPr="00C26585">
          <w:rPr>
            <w:rStyle w:val="Hyperlink"/>
          </w:rPr>
          <w:t>Risk Assessment</w:t>
        </w:r>
        <w:r w:rsidR="007F5E99">
          <w:rPr>
            <w:webHidden/>
          </w:rPr>
          <w:tab/>
        </w:r>
        <w:r w:rsidR="007F5E99">
          <w:rPr>
            <w:webHidden/>
          </w:rPr>
          <w:fldChar w:fldCharType="begin"/>
        </w:r>
        <w:r w:rsidR="007F5E99">
          <w:rPr>
            <w:webHidden/>
          </w:rPr>
          <w:instrText xml:space="preserve"> PAGEREF _Toc415554560 \h </w:instrText>
        </w:r>
        <w:r w:rsidR="007F5E99">
          <w:rPr>
            <w:webHidden/>
          </w:rPr>
        </w:r>
        <w:r w:rsidR="007F5E99">
          <w:rPr>
            <w:webHidden/>
          </w:rPr>
          <w:fldChar w:fldCharType="separate"/>
        </w:r>
        <w:r w:rsidR="00453F70">
          <w:rPr>
            <w:webHidden/>
          </w:rPr>
          <w:t>15</w:t>
        </w:r>
        <w:r w:rsidR="007F5E99">
          <w:rPr>
            <w:webHidden/>
          </w:rPr>
          <w:fldChar w:fldCharType="end"/>
        </w:r>
      </w:hyperlink>
    </w:p>
    <w:p w14:paraId="3AD57A60" w14:textId="77777777" w:rsidR="007F5E99" w:rsidRDefault="00481048">
      <w:pPr>
        <w:pStyle w:val="TOC4"/>
        <w:rPr>
          <w:rFonts w:asciiTheme="minorHAnsi" w:eastAsiaTheme="minorEastAsia" w:hAnsiTheme="minorHAnsi" w:cstheme="minorBidi"/>
          <w:kern w:val="0"/>
          <w:sz w:val="22"/>
          <w:szCs w:val="22"/>
        </w:rPr>
      </w:pPr>
      <w:hyperlink w:anchor="_Toc415554561" w:history="1">
        <w:r w:rsidR="007F5E99" w:rsidRPr="00C26585">
          <w:rPr>
            <w:rStyle w:val="Hyperlink"/>
          </w:rPr>
          <w:t>5.2</w:t>
        </w:r>
        <w:r w:rsidR="007F5E99">
          <w:rPr>
            <w:rFonts w:asciiTheme="minorHAnsi" w:eastAsiaTheme="minorEastAsia" w:hAnsiTheme="minorHAnsi" w:cstheme="minorBidi"/>
            <w:kern w:val="0"/>
            <w:sz w:val="22"/>
            <w:szCs w:val="22"/>
          </w:rPr>
          <w:tab/>
        </w:r>
        <w:r w:rsidR="007F5E99" w:rsidRPr="00C26585">
          <w:rPr>
            <w:rStyle w:val="Hyperlink"/>
          </w:rPr>
          <w:t>Diagnostic Categorization</w:t>
        </w:r>
        <w:r w:rsidR="007F5E99">
          <w:rPr>
            <w:webHidden/>
          </w:rPr>
          <w:tab/>
        </w:r>
        <w:r w:rsidR="007F5E99">
          <w:rPr>
            <w:webHidden/>
          </w:rPr>
          <w:fldChar w:fldCharType="begin"/>
        </w:r>
        <w:r w:rsidR="007F5E99">
          <w:rPr>
            <w:webHidden/>
          </w:rPr>
          <w:instrText xml:space="preserve"> PAGEREF _Toc415554561 \h </w:instrText>
        </w:r>
        <w:r w:rsidR="007F5E99">
          <w:rPr>
            <w:webHidden/>
          </w:rPr>
        </w:r>
        <w:r w:rsidR="007F5E99">
          <w:rPr>
            <w:webHidden/>
          </w:rPr>
          <w:fldChar w:fldCharType="separate"/>
        </w:r>
        <w:r w:rsidR="00453F70">
          <w:rPr>
            <w:webHidden/>
          </w:rPr>
          <w:t>16</w:t>
        </w:r>
        <w:r w:rsidR="007F5E99">
          <w:rPr>
            <w:webHidden/>
          </w:rPr>
          <w:fldChar w:fldCharType="end"/>
        </w:r>
      </w:hyperlink>
    </w:p>
    <w:p w14:paraId="2AC47D1C" w14:textId="77777777" w:rsidR="007F5E99" w:rsidRDefault="00481048">
      <w:pPr>
        <w:pStyle w:val="TOC4"/>
        <w:rPr>
          <w:rFonts w:asciiTheme="minorHAnsi" w:eastAsiaTheme="minorEastAsia" w:hAnsiTheme="minorHAnsi" w:cstheme="minorBidi"/>
          <w:kern w:val="0"/>
          <w:sz w:val="22"/>
          <w:szCs w:val="22"/>
        </w:rPr>
      </w:pPr>
      <w:hyperlink w:anchor="_Toc415554562" w:history="1">
        <w:r w:rsidR="007F5E99" w:rsidRPr="00C26585">
          <w:rPr>
            <w:rStyle w:val="Hyperlink"/>
          </w:rPr>
          <w:t>5.3</w:t>
        </w:r>
        <w:r w:rsidR="007F5E99">
          <w:rPr>
            <w:rFonts w:asciiTheme="minorHAnsi" w:eastAsiaTheme="minorEastAsia" w:hAnsiTheme="minorHAnsi" w:cstheme="minorBidi"/>
            <w:kern w:val="0"/>
            <w:sz w:val="22"/>
            <w:szCs w:val="22"/>
          </w:rPr>
          <w:tab/>
        </w:r>
        <w:r w:rsidR="007F5E99" w:rsidRPr="00C26585">
          <w:rPr>
            <w:rStyle w:val="Hyperlink"/>
          </w:rPr>
          <w:t>Static Analysis Tools</w:t>
        </w:r>
        <w:r w:rsidR="007F5E99">
          <w:rPr>
            <w:webHidden/>
          </w:rPr>
          <w:tab/>
        </w:r>
        <w:r w:rsidR="007F5E99">
          <w:rPr>
            <w:webHidden/>
          </w:rPr>
          <w:fldChar w:fldCharType="begin"/>
        </w:r>
        <w:r w:rsidR="007F5E99">
          <w:rPr>
            <w:webHidden/>
          </w:rPr>
          <w:instrText xml:space="preserve"> PAGEREF _Toc415554562 \h </w:instrText>
        </w:r>
        <w:r w:rsidR="007F5E99">
          <w:rPr>
            <w:webHidden/>
          </w:rPr>
        </w:r>
        <w:r w:rsidR="007F5E99">
          <w:rPr>
            <w:webHidden/>
          </w:rPr>
          <w:fldChar w:fldCharType="separate"/>
        </w:r>
        <w:r w:rsidR="00453F70">
          <w:rPr>
            <w:webHidden/>
          </w:rPr>
          <w:t>17</w:t>
        </w:r>
        <w:r w:rsidR="007F5E99">
          <w:rPr>
            <w:webHidden/>
          </w:rPr>
          <w:fldChar w:fldCharType="end"/>
        </w:r>
      </w:hyperlink>
    </w:p>
    <w:p w14:paraId="4F00528B" w14:textId="77777777" w:rsidR="007F5E99" w:rsidRDefault="00481048">
      <w:pPr>
        <w:pStyle w:val="TOC5"/>
        <w:rPr>
          <w:rFonts w:asciiTheme="minorHAnsi" w:eastAsiaTheme="minorEastAsia" w:hAnsiTheme="minorHAnsi" w:cstheme="minorBidi"/>
          <w:sz w:val="22"/>
          <w:szCs w:val="22"/>
        </w:rPr>
      </w:pPr>
      <w:hyperlink w:anchor="_Toc415554563" w:history="1">
        <w:r w:rsidR="007F5E99" w:rsidRPr="00C26585">
          <w:rPr>
            <w:rStyle w:val="Hyperlink"/>
          </w:rPr>
          <w:t>5.3.1</w:t>
        </w:r>
        <w:r w:rsidR="007F5E99">
          <w:rPr>
            <w:rFonts w:asciiTheme="minorHAnsi" w:eastAsiaTheme="minorEastAsia" w:hAnsiTheme="minorHAnsi" w:cstheme="minorBidi"/>
            <w:sz w:val="22"/>
            <w:szCs w:val="22"/>
          </w:rPr>
          <w:tab/>
        </w:r>
        <w:r w:rsidR="007F5E99" w:rsidRPr="00C26585">
          <w:rPr>
            <w:rStyle w:val="Hyperlink"/>
          </w:rPr>
          <w:t>MSVC /analyze</w:t>
        </w:r>
        <w:r w:rsidR="007F5E99">
          <w:rPr>
            <w:webHidden/>
          </w:rPr>
          <w:tab/>
        </w:r>
        <w:r w:rsidR="007F5E99">
          <w:rPr>
            <w:webHidden/>
          </w:rPr>
          <w:fldChar w:fldCharType="begin"/>
        </w:r>
        <w:r w:rsidR="007F5E99">
          <w:rPr>
            <w:webHidden/>
          </w:rPr>
          <w:instrText xml:space="preserve"> PAGEREF _Toc415554563 \h </w:instrText>
        </w:r>
        <w:r w:rsidR="007F5E99">
          <w:rPr>
            <w:webHidden/>
          </w:rPr>
        </w:r>
        <w:r w:rsidR="007F5E99">
          <w:rPr>
            <w:webHidden/>
          </w:rPr>
          <w:fldChar w:fldCharType="separate"/>
        </w:r>
        <w:r w:rsidR="00453F70">
          <w:rPr>
            <w:webHidden/>
          </w:rPr>
          <w:t>17</w:t>
        </w:r>
        <w:r w:rsidR="007F5E99">
          <w:rPr>
            <w:webHidden/>
          </w:rPr>
          <w:fldChar w:fldCharType="end"/>
        </w:r>
      </w:hyperlink>
    </w:p>
    <w:p w14:paraId="5A6B8140" w14:textId="77777777" w:rsidR="007F5E99" w:rsidRDefault="00481048">
      <w:pPr>
        <w:pStyle w:val="TOC5"/>
        <w:rPr>
          <w:rFonts w:asciiTheme="minorHAnsi" w:eastAsiaTheme="minorEastAsia" w:hAnsiTheme="minorHAnsi" w:cstheme="minorBidi"/>
          <w:sz w:val="22"/>
          <w:szCs w:val="22"/>
        </w:rPr>
      </w:pPr>
      <w:hyperlink w:anchor="_Toc415554564" w:history="1">
        <w:r w:rsidR="007F5E99" w:rsidRPr="00C26585">
          <w:rPr>
            <w:rStyle w:val="Hyperlink"/>
          </w:rPr>
          <w:t>5.3.2</w:t>
        </w:r>
        <w:r w:rsidR="007F5E99">
          <w:rPr>
            <w:rFonts w:asciiTheme="minorHAnsi" w:eastAsiaTheme="minorEastAsia" w:hAnsiTheme="minorHAnsi" w:cstheme="minorBidi"/>
            <w:sz w:val="22"/>
            <w:szCs w:val="22"/>
          </w:rPr>
          <w:tab/>
        </w:r>
        <w:r w:rsidR="007F5E99" w:rsidRPr="00C26585">
          <w:rPr>
            <w:rStyle w:val="Hyperlink"/>
          </w:rPr>
          <w:t>PC-Lint</w:t>
        </w:r>
        <w:r w:rsidR="007F5E99">
          <w:rPr>
            <w:webHidden/>
          </w:rPr>
          <w:tab/>
        </w:r>
        <w:r w:rsidR="007F5E99">
          <w:rPr>
            <w:webHidden/>
          </w:rPr>
          <w:fldChar w:fldCharType="begin"/>
        </w:r>
        <w:r w:rsidR="007F5E99">
          <w:rPr>
            <w:webHidden/>
          </w:rPr>
          <w:instrText xml:space="preserve"> PAGEREF _Toc415554564 \h </w:instrText>
        </w:r>
        <w:r w:rsidR="007F5E99">
          <w:rPr>
            <w:webHidden/>
          </w:rPr>
        </w:r>
        <w:r w:rsidR="007F5E99">
          <w:rPr>
            <w:webHidden/>
          </w:rPr>
          <w:fldChar w:fldCharType="separate"/>
        </w:r>
        <w:r w:rsidR="00453F70">
          <w:rPr>
            <w:webHidden/>
          </w:rPr>
          <w:t>17</w:t>
        </w:r>
        <w:r w:rsidR="007F5E99">
          <w:rPr>
            <w:webHidden/>
          </w:rPr>
          <w:fldChar w:fldCharType="end"/>
        </w:r>
      </w:hyperlink>
    </w:p>
    <w:p w14:paraId="694A5D86" w14:textId="77777777" w:rsidR="007F5E99" w:rsidRDefault="00481048">
      <w:pPr>
        <w:pStyle w:val="TOC5"/>
        <w:rPr>
          <w:rFonts w:asciiTheme="minorHAnsi" w:eastAsiaTheme="minorEastAsia" w:hAnsiTheme="minorHAnsi" w:cstheme="minorBidi"/>
          <w:sz w:val="22"/>
          <w:szCs w:val="22"/>
        </w:rPr>
      </w:pPr>
      <w:hyperlink w:anchor="_Toc415554565" w:history="1">
        <w:r w:rsidR="007F5E99" w:rsidRPr="00C26585">
          <w:rPr>
            <w:rStyle w:val="Hyperlink"/>
          </w:rPr>
          <w:t>5.3.3</w:t>
        </w:r>
        <w:r w:rsidR="007F5E99">
          <w:rPr>
            <w:rFonts w:asciiTheme="minorHAnsi" w:eastAsiaTheme="minorEastAsia" w:hAnsiTheme="minorHAnsi" w:cstheme="minorBidi"/>
            <w:sz w:val="22"/>
            <w:szCs w:val="22"/>
          </w:rPr>
          <w:tab/>
        </w:r>
        <w:r w:rsidR="007F5E99" w:rsidRPr="00C26585">
          <w:rPr>
            <w:rStyle w:val="Hyperlink"/>
          </w:rPr>
          <w:t>Fortify 360 SCA</w:t>
        </w:r>
        <w:r w:rsidR="007F5E99">
          <w:rPr>
            <w:webHidden/>
          </w:rPr>
          <w:tab/>
        </w:r>
        <w:r w:rsidR="007F5E99">
          <w:rPr>
            <w:webHidden/>
          </w:rPr>
          <w:fldChar w:fldCharType="begin"/>
        </w:r>
        <w:r w:rsidR="007F5E99">
          <w:rPr>
            <w:webHidden/>
          </w:rPr>
          <w:instrText xml:space="preserve"> PAGEREF _Toc415554565 \h </w:instrText>
        </w:r>
        <w:r w:rsidR="007F5E99">
          <w:rPr>
            <w:webHidden/>
          </w:rPr>
        </w:r>
        <w:r w:rsidR="007F5E99">
          <w:rPr>
            <w:webHidden/>
          </w:rPr>
          <w:fldChar w:fldCharType="separate"/>
        </w:r>
        <w:r w:rsidR="00453F70">
          <w:rPr>
            <w:webHidden/>
          </w:rPr>
          <w:t>17</w:t>
        </w:r>
        <w:r w:rsidR="007F5E99">
          <w:rPr>
            <w:webHidden/>
          </w:rPr>
          <w:fldChar w:fldCharType="end"/>
        </w:r>
      </w:hyperlink>
    </w:p>
    <w:p w14:paraId="64F2BF62" w14:textId="77777777" w:rsidR="007F5E99" w:rsidRDefault="00481048">
      <w:pPr>
        <w:pStyle w:val="TOC5"/>
        <w:rPr>
          <w:rFonts w:asciiTheme="minorHAnsi" w:eastAsiaTheme="minorEastAsia" w:hAnsiTheme="minorHAnsi" w:cstheme="minorBidi"/>
          <w:sz w:val="22"/>
          <w:szCs w:val="22"/>
        </w:rPr>
      </w:pPr>
      <w:hyperlink w:anchor="_Toc415554566" w:history="1">
        <w:r w:rsidR="007F5E99" w:rsidRPr="00C26585">
          <w:rPr>
            <w:rStyle w:val="Hyperlink"/>
          </w:rPr>
          <w:t>5.3.4</w:t>
        </w:r>
        <w:r w:rsidR="007F5E99">
          <w:rPr>
            <w:rFonts w:asciiTheme="minorHAnsi" w:eastAsiaTheme="minorEastAsia" w:hAnsiTheme="minorHAnsi" w:cstheme="minorBidi"/>
            <w:sz w:val="22"/>
            <w:szCs w:val="22"/>
          </w:rPr>
          <w:tab/>
        </w:r>
        <w:r w:rsidR="007F5E99" w:rsidRPr="00C26585">
          <w:rPr>
            <w:rStyle w:val="Hyperlink"/>
          </w:rPr>
          <w:t>Coverity Prevent</w:t>
        </w:r>
        <w:r w:rsidR="007F5E99">
          <w:rPr>
            <w:webHidden/>
          </w:rPr>
          <w:tab/>
        </w:r>
        <w:r w:rsidR="007F5E99">
          <w:rPr>
            <w:webHidden/>
          </w:rPr>
          <w:fldChar w:fldCharType="begin"/>
        </w:r>
        <w:r w:rsidR="007F5E99">
          <w:rPr>
            <w:webHidden/>
          </w:rPr>
          <w:instrText xml:space="preserve"> PAGEREF _Toc415554566 \h </w:instrText>
        </w:r>
        <w:r w:rsidR="007F5E99">
          <w:rPr>
            <w:webHidden/>
          </w:rPr>
        </w:r>
        <w:r w:rsidR="007F5E99">
          <w:rPr>
            <w:webHidden/>
          </w:rPr>
          <w:fldChar w:fldCharType="separate"/>
        </w:r>
        <w:r w:rsidR="00453F70">
          <w:rPr>
            <w:webHidden/>
          </w:rPr>
          <w:t>18</w:t>
        </w:r>
        <w:r w:rsidR="007F5E99">
          <w:rPr>
            <w:webHidden/>
          </w:rPr>
          <w:fldChar w:fldCharType="end"/>
        </w:r>
      </w:hyperlink>
    </w:p>
    <w:p w14:paraId="4FA50D69" w14:textId="77777777" w:rsidR="007F5E99" w:rsidRDefault="00481048">
      <w:pPr>
        <w:pStyle w:val="TOC5"/>
        <w:rPr>
          <w:rFonts w:asciiTheme="minorHAnsi" w:eastAsiaTheme="minorEastAsia" w:hAnsiTheme="minorHAnsi" w:cstheme="minorBidi"/>
          <w:sz w:val="22"/>
          <w:szCs w:val="22"/>
        </w:rPr>
      </w:pPr>
      <w:hyperlink w:anchor="_Toc415554567" w:history="1">
        <w:r w:rsidR="007F5E99" w:rsidRPr="00C26585">
          <w:rPr>
            <w:rStyle w:val="Hyperlink"/>
          </w:rPr>
          <w:t>5.3.5</w:t>
        </w:r>
        <w:r w:rsidR="007F5E99">
          <w:rPr>
            <w:rFonts w:asciiTheme="minorHAnsi" w:eastAsiaTheme="minorEastAsia" w:hAnsiTheme="minorHAnsi" w:cstheme="minorBidi"/>
            <w:sz w:val="22"/>
            <w:szCs w:val="22"/>
          </w:rPr>
          <w:tab/>
        </w:r>
        <w:r w:rsidR="007F5E99" w:rsidRPr="00C26585">
          <w:rPr>
            <w:rStyle w:val="Hyperlink"/>
          </w:rPr>
          <w:t>Rosecheckers</w:t>
        </w:r>
        <w:r w:rsidR="007F5E99">
          <w:rPr>
            <w:webHidden/>
          </w:rPr>
          <w:tab/>
        </w:r>
        <w:r w:rsidR="007F5E99">
          <w:rPr>
            <w:webHidden/>
          </w:rPr>
          <w:fldChar w:fldCharType="begin"/>
        </w:r>
        <w:r w:rsidR="007F5E99">
          <w:rPr>
            <w:webHidden/>
          </w:rPr>
          <w:instrText xml:space="preserve"> PAGEREF _Toc415554567 \h </w:instrText>
        </w:r>
        <w:r w:rsidR="007F5E99">
          <w:rPr>
            <w:webHidden/>
          </w:rPr>
        </w:r>
        <w:r w:rsidR="007F5E99">
          <w:rPr>
            <w:webHidden/>
          </w:rPr>
          <w:fldChar w:fldCharType="separate"/>
        </w:r>
        <w:r w:rsidR="00453F70">
          <w:rPr>
            <w:webHidden/>
          </w:rPr>
          <w:t>18</w:t>
        </w:r>
        <w:r w:rsidR="007F5E99">
          <w:rPr>
            <w:webHidden/>
          </w:rPr>
          <w:fldChar w:fldCharType="end"/>
        </w:r>
      </w:hyperlink>
    </w:p>
    <w:p w14:paraId="0A0043D3" w14:textId="77777777" w:rsidR="007F5E99" w:rsidRDefault="00481048">
      <w:pPr>
        <w:pStyle w:val="TOC5"/>
        <w:rPr>
          <w:rFonts w:asciiTheme="minorHAnsi" w:eastAsiaTheme="minorEastAsia" w:hAnsiTheme="minorHAnsi" w:cstheme="minorBidi"/>
          <w:sz w:val="22"/>
          <w:szCs w:val="22"/>
        </w:rPr>
      </w:pPr>
      <w:hyperlink w:anchor="_Toc415554568" w:history="1">
        <w:r w:rsidR="007F5E99" w:rsidRPr="00C26585">
          <w:rPr>
            <w:rStyle w:val="Hyperlink"/>
          </w:rPr>
          <w:t>5.3.6</w:t>
        </w:r>
        <w:r w:rsidR="007F5E99">
          <w:rPr>
            <w:rFonts w:asciiTheme="minorHAnsi" w:eastAsiaTheme="minorEastAsia" w:hAnsiTheme="minorHAnsi" w:cstheme="minorBidi"/>
            <w:sz w:val="22"/>
            <w:szCs w:val="22"/>
          </w:rPr>
          <w:tab/>
        </w:r>
        <w:r w:rsidR="007F5E99" w:rsidRPr="00C26585">
          <w:rPr>
            <w:rStyle w:val="Hyperlink"/>
          </w:rPr>
          <w:t>Other Tools</w:t>
        </w:r>
        <w:r w:rsidR="007F5E99">
          <w:rPr>
            <w:webHidden/>
          </w:rPr>
          <w:tab/>
        </w:r>
        <w:r w:rsidR="007F5E99">
          <w:rPr>
            <w:webHidden/>
          </w:rPr>
          <w:fldChar w:fldCharType="begin"/>
        </w:r>
        <w:r w:rsidR="007F5E99">
          <w:rPr>
            <w:webHidden/>
          </w:rPr>
          <w:instrText xml:space="preserve"> PAGEREF _Toc415554568 \h </w:instrText>
        </w:r>
        <w:r w:rsidR="007F5E99">
          <w:rPr>
            <w:webHidden/>
          </w:rPr>
        </w:r>
        <w:r w:rsidR="007F5E99">
          <w:rPr>
            <w:webHidden/>
          </w:rPr>
          <w:fldChar w:fldCharType="separate"/>
        </w:r>
        <w:r w:rsidR="00453F70">
          <w:rPr>
            <w:webHidden/>
          </w:rPr>
          <w:t>18</w:t>
        </w:r>
        <w:r w:rsidR="007F5E99">
          <w:rPr>
            <w:webHidden/>
          </w:rPr>
          <w:fldChar w:fldCharType="end"/>
        </w:r>
      </w:hyperlink>
    </w:p>
    <w:p w14:paraId="47369E7D" w14:textId="77777777" w:rsidR="007F5E99" w:rsidRDefault="00481048">
      <w:pPr>
        <w:pStyle w:val="TOC4"/>
        <w:rPr>
          <w:rFonts w:asciiTheme="minorHAnsi" w:eastAsiaTheme="minorEastAsia" w:hAnsiTheme="minorHAnsi" w:cstheme="minorBidi"/>
          <w:kern w:val="0"/>
          <w:sz w:val="22"/>
          <w:szCs w:val="22"/>
        </w:rPr>
      </w:pPr>
      <w:hyperlink w:anchor="_Toc415554569" w:history="1">
        <w:r w:rsidR="007F5E99" w:rsidRPr="00C26585">
          <w:rPr>
            <w:rStyle w:val="Hyperlink"/>
          </w:rPr>
          <w:t>5.4</w:t>
        </w:r>
        <w:r w:rsidR="007F5E99">
          <w:rPr>
            <w:rFonts w:asciiTheme="minorHAnsi" w:eastAsiaTheme="minorEastAsia" w:hAnsiTheme="minorHAnsi" w:cstheme="minorBidi"/>
            <w:kern w:val="0"/>
            <w:sz w:val="22"/>
            <w:szCs w:val="22"/>
          </w:rPr>
          <w:tab/>
        </w:r>
        <w:r w:rsidR="007F5E99" w:rsidRPr="00C26585">
          <w:rPr>
            <w:rStyle w:val="Hyperlink"/>
          </w:rPr>
          <w:t>History</w:t>
        </w:r>
        <w:r w:rsidR="007F5E99">
          <w:rPr>
            <w:webHidden/>
          </w:rPr>
          <w:tab/>
        </w:r>
        <w:r w:rsidR="007F5E99">
          <w:rPr>
            <w:webHidden/>
          </w:rPr>
          <w:fldChar w:fldCharType="begin"/>
        </w:r>
        <w:r w:rsidR="007F5E99">
          <w:rPr>
            <w:webHidden/>
          </w:rPr>
          <w:instrText xml:space="preserve"> PAGEREF _Toc415554569 \h </w:instrText>
        </w:r>
        <w:r w:rsidR="007F5E99">
          <w:rPr>
            <w:webHidden/>
          </w:rPr>
        </w:r>
        <w:r w:rsidR="007F5E99">
          <w:rPr>
            <w:webHidden/>
          </w:rPr>
          <w:fldChar w:fldCharType="separate"/>
        </w:r>
        <w:r w:rsidR="00453F70">
          <w:rPr>
            <w:webHidden/>
          </w:rPr>
          <w:t>19</w:t>
        </w:r>
        <w:r w:rsidR="007F5E99">
          <w:rPr>
            <w:webHidden/>
          </w:rPr>
          <w:fldChar w:fldCharType="end"/>
        </w:r>
      </w:hyperlink>
    </w:p>
    <w:p w14:paraId="156AFB07" w14:textId="77777777" w:rsidR="007F5E99" w:rsidRDefault="00481048">
      <w:pPr>
        <w:pStyle w:val="TOC3"/>
        <w:rPr>
          <w:rFonts w:asciiTheme="minorHAnsi" w:eastAsiaTheme="minorEastAsia" w:hAnsiTheme="minorHAnsi" w:cstheme="minorBidi"/>
          <w:b w:val="0"/>
          <w:kern w:val="0"/>
          <w:sz w:val="22"/>
          <w:szCs w:val="22"/>
        </w:rPr>
      </w:pPr>
      <w:hyperlink w:anchor="_Toc415554570" w:history="1">
        <w:r w:rsidR="007F5E99" w:rsidRPr="00C26585">
          <w:rPr>
            <w:rStyle w:val="Hyperlink"/>
          </w:rPr>
          <w:t>References</w:t>
        </w:r>
        <w:r w:rsidR="007F5E99">
          <w:rPr>
            <w:webHidden/>
          </w:rPr>
          <w:tab/>
        </w:r>
        <w:r w:rsidR="007F5E99">
          <w:rPr>
            <w:webHidden/>
          </w:rPr>
          <w:fldChar w:fldCharType="begin"/>
        </w:r>
        <w:r w:rsidR="007F5E99">
          <w:rPr>
            <w:webHidden/>
          </w:rPr>
          <w:instrText xml:space="preserve"> PAGEREF _Toc415554570 \h </w:instrText>
        </w:r>
        <w:r w:rsidR="007F5E99">
          <w:rPr>
            <w:webHidden/>
          </w:rPr>
        </w:r>
        <w:r w:rsidR="007F5E99">
          <w:rPr>
            <w:webHidden/>
          </w:rPr>
          <w:fldChar w:fldCharType="separate"/>
        </w:r>
        <w:r w:rsidR="00453F70">
          <w:rPr>
            <w:webHidden/>
          </w:rPr>
          <w:t>21</w:t>
        </w:r>
        <w:r w:rsidR="007F5E99">
          <w:rPr>
            <w:webHidden/>
          </w:rPr>
          <w:fldChar w:fldCharType="end"/>
        </w:r>
      </w:hyperlink>
    </w:p>
    <w:p w14:paraId="770B56F5" w14:textId="77777777" w:rsidR="00DF224A" w:rsidRDefault="00BE50E9" w:rsidP="009F28A4">
      <w:pPr>
        <w:pStyle w:val="Body"/>
        <w:suppressAutoHyphens/>
        <w:spacing w:before="0" w:after="0"/>
        <w:rPr>
          <w:rFonts w:ascii="Arial" w:hAnsi="Arial"/>
          <w:noProof/>
          <w:color w:val="auto"/>
        </w:rPr>
      </w:pPr>
      <w:r>
        <w:rPr>
          <w:rFonts w:ascii="Arial" w:hAnsi="Arial"/>
          <w:b/>
          <w:noProof/>
          <w:color w:val="auto"/>
        </w:rPr>
        <w:fldChar w:fldCharType="end"/>
      </w:r>
    </w:p>
    <w:p w14:paraId="5BDE3901" w14:textId="54E73649" w:rsidR="00DF224A" w:rsidRPr="00411B7D" w:rsidRDefault="00DF224A" w:rsidP="00754890">
      <w:pPr>
        <w:pStyle w:val="Heading1frontmatteronly"/>
        <w:keepNext w:val="0"/>
        <w:pageBreakBefore/>
        <w:spacing w:after="120"/>
      </w:pPr>
      <w:r>
        <w:lastRenderedPageBreak/>
        <w:t>Figures</w:t>
      </w:r>
    </w:p>
    <w:p w14:paraId="020EBE43" w14:textId="77777777" w:rsidR="007F5E99" w:rsidRDefault="00BE50E9">
      <w:pPr>
        <w:pStyle w:val="TableofFigures"/>
        <w:rPr>
          <w:rFonts w:asciiTheme="minorHAnsi" w:eastAsiaTheme="minorEastAsia" w:hAnsiTheme="minorHAnsi" w:cstheme="minorBidi"/>
          <w:kern w:val="0"/>
          <w:sz w:val="22"/>
          <w:szCs w:val="22"/>
        </w:rPr>
      </w:pPr>
      <w:r>
        <w:rPr>
          <w:rFonts w:ascii="Times New Roman" w:hAnsi="Times New Roman"/>
          <w:kern w:val="20"/>
        </w:rPr>
        <w:fldChar w:fldCharType="begin"/>
      </w:r>
      <w:r w:rsidR="00DF224A">
        <w:instrText xml:space="preserve"> TOC \h \z \c "Figure" </w:instrText>
      </w:r>
      <w:r>
        <w:rPr>
          <w:rFonts w:ascii="Times New Roman" w:hAnsi="Times New Roman"/>
          <w:kern w:val="20"/>
        </w:rPr>
        <w:fldChar w:fldCharType="separate"/>
      </w:r>
      <w:hyperlink w:anchor="_Toc415554571" w:history="1">
        <w:r w:rsidR="007F5E99" w:rsidRPr="00681BDF">
          <w:rPr>
            <w:rStyle w:val="Hyperlink"/>
          </w:rPr>
          <w:t>Figure 1: Violations by Priority</w:t>
        </w:r>
        <w:r w:rsidR="007F5E99">
          <w:rPr>
            <w:webHidden/>
          </w:rPr>
          <w:tab/>
        </w:r>
        <w:r w:rsidR="007F5E99">
          <w:rPr>
            <w:webHidden/>
          </w:rPr>
          <w:fldChar w:fldCharType="begin"/>
        </w:r>
        <w:r w:rsidR="007F5E99">
          <w:rPr>
            <w:webHidden/>
          </w:rPr>
          <w:instrText xml:space="preserve"> PAGEREF _Toc415554571 \h </w:instrText>
        </w:r>
        <w:r w:rsidR="007F5E99">
          <w:rPr>
            <w:webHidden/>
          </w:rPr>
        </w:r>
        <w:r w:rsidR="007F5E99">
          <w:rPr>
            <w:webHidden/>
          </w:rPr>
          <w:fldChar w:fldCharType="separate"/>
        </w:r>
        <w:r w:rsidR="00453F70">
          <w:rPr>
            <w:webHidden/>
          </w:rPr>
          <w:t>2</w:t>
        </w:r>
        <w:r w:rsidR="007F5E99">
          <w:rPr>
            <w:webHidden/>
          </w:rPr>
          <w:fldChar w:fldCharType="end"/>
        </w:r>
      </w:hyperlink>
    </w:p>
    <w:p w14:paraId="0AA5C11F" w14:textId="77777777" w:rsidR="007F5E99" w:rsidRDefault="00481048">
      <w:pPr>
        <w:pStyle w:val="TableofFigures"/>
        <w:rPr>
          <w:rFonts w:asciiTheme="minorHAnsi" w:eastAsiaTheme="minorEastAsia" w:hAnsiTheme="minorHAnsi" w:cstheme="minorBidi"/>
          <w:kern w:val="0"/>
          <w:sz w:val="22"/>
          <w:szCs w:val="22"/>
        </w:rPr>
      </w:pPr>
      <w:hyperlink w:anchor="_Toc415554572" w:history="1">
        <w:r w:rsidR="007F5E99" w:rsidRPr="00681BDF">
          <w:rPr>
            <w:rStyle w:val="Hyperlink"/>
          </w:rPr>
          <w:t>Figure 2: Violations by Tool</w:t>
        </w:r>
        <w:r w:rsidR="007F5E99">
          <w:rPr>
            <w:webHidden/>
          </w:rPr>
          <w:tab/>
        </w:r>
        <w:r w:rsidR="007F5E99">
          <w:rPr>
            <w:webHidden/>
          </w:rPr>
          <w:fldChar w:fldCharType="begin"/>
        </w:r>
        <w:r w:rsidR="007F5E99">
          <w:rPr>
            <w:webHidden/>
          </w:rPr>
          <w:instrText xml:space="preserve"> PAGEREF _Toc415554572 \h </w:instrText>
        </w:r>
        <w:r w:rsidR="007F5E99">
          <w:rPr>
            <w:webHidden/>
          </w:rPr>
        </w:r>
        <w:r w:rsidR="007F5E99">
          <w:rPr>
            <w:webHidden/>
          </w:rPr>
          <w:fldChar w:fldCharType="separate"/>
        </w:r>
        <w:r w:rsidR="00453F70">
          <w:rPr>
            <w:webHidden/>
          </w:rPr>
          <w:t>2</w:t>
        </w:r>
        <w:r w:rsidR="007F5E99">
          <w:rPr>
            <w:webHidden/>
          </w:rPr>
          <w:fldChar w:fldCharType="end"/>
        </w:r>
      </w:hyperlink>
    </w:p>
    <w:p w14:paraId="13EE7F42" w14:textId="77777777" w:rsidR="007F5E99" w:rsidRDefault="00481048">
      <w:pPr>
        <w:pStyle w:val="TableofFigures"/>
        <w:rPr>
          <w:rFonts w:asciiTheme="minorHAnsi" w:eastAsiaTheme="minorEastAsia" w:hAnsiTheme="minorHAnsi" w:cstheme="minorBidi"/>
          <w:kern w:val="0"/>
          <w:sz w:val="22"/>
          <w:szCs w:val="22"/>
        </w:rPr>
      </w:pPr>
      <w:hyperlink w:anchor="_Toc415554573" w:history="1">
        <w:r w:rsidR="007F5E99" w:rsidRPr="00681BDF">
          <w:rPr>
            <w:rStyle w:val="Hyperlink"/>
          </w:rPr>
          <w:t>Figure 3: Violations by CERT Rule</w:t>
        </w:r>
        <w:r w:rsidR="007F5E99">
          <w:rPr>
            <w:webHidden/>
          </w:rPr>
          <w:tab/>
        </w:r>
        <w:r w:rsidR="007F5E99">
          <w:rPr>
            <w:webHidden/>
          </w:rPr>
          <w:fldChar w:fldCharType="begin"/>
        </w:r>
        <w:r w:rsidR="007F5E99">
          <w:rPr>
            <w:webHidden/>
          </w:rPr>
          <w:instrText xml:space="preserve"> PAGEREF _Toc415554573 \h </w:instrText>
        </w:r>
        <w:r w:rsidR="007F5E99">
          <w:rPr>
            <w:webHidden/>
          </w:rPr>
        </w:r>
        <w:r w:rsidR="007F5E99">
          <w:rPr>
            <w:webHidden/>
          </w:rPr>
          <w:fldChar w:fldCharType="separate"/>
        </w:r>
        <w:r w:rsidR="00453F70">
          <w:rPr>
            <w:webHidden/>
          </w:rPr>
          <w:t>3</w:t>
        </w:r>
        <w:r w:rsidR="007F5E99">
          <w:rPr>
            <w:webHidden/>
          </w:rPr>
          <w:fldChar w:fldCharType="end"/>
        </w:r>
      </w:hyperlink>
    </w:p>
    <w:p w14:paraId="3F94CBE7" w14:textId="77777777" w:rsidR="007F5E99" w:rsidRDefault="00481048">
      <w:pPr>
        <w:pStyle w:val="TableofFigures"/>
        <w:rPr>
          <w:rFonts w:asciiTheme="minorHAnsi" w:eastAsiaTheme="minorEastAsia" w:hAnsiTheme="minorHAnsi" w:cstheme="minorBidi"/>
          <w:kern w:val="0"/>
          <w:sz w:val="22"/>
          <w:szCs w:val="22"/>
        </w:rPr>
      </w:pPr>
      <w:hyperlink w:anchor="_Toc415554574" w:history="1">
        <w:r w:rsidR="007F5E99" w:rsidRPr="00681BDF">
          <w:rPr>
            <w:rStyle w:val="Hyperlink"/>
          </w:rPr>
          <w:t>Figure 4: Rules and Recommendations for C</w:t>
        </w:r>
        <w:r w:rsidR="007F5E99">
          <w:rPr>
            <w:webHidden/>
          </w:rPr>
          <w:tab/>
        </w:r>
        <w:r w:rsidR="007F5E99">
          <w:rPr>
            <w:webHidden/>
          </w:rPr>
          <w:fldChar w:fldCharType="begin"/>
        </w:r>
        <w:r w:rsidR="007F5E99">
          <w:rPr>
            <w:webHidden/>
          </w:rPr>
          <w:instrText xml:space="preserve"> PAGEREF _Toc415554574 \h </w:instrText>
        </w:r>
        <w:r w:rsidR="007F5E99">
          <w:rPr>
            <w:webHidden/>
          </w:rPr>
        </w:r>
        <w:r w:rsidR="007F5E99">
          <w:rPr>
            <w:webHidden/>
          </w:rPr>
          <w:fldChar w:fldCharType="separate"/>
        </w:r>
        <w:r w:rsidR="00453F70">
          <w:rPr>
            <w:webHidden/>
          </w:rPr>
          <w:t>14</w:t>
        </w:r>
        <w:r w:rsidR="007F5E99">
          <w:rPr>
            <w:webHidden/>
          </w:rPr>
          <w:fldChar w:fldCharType="end"/>
        </w:r>
      </w:hyperlink>
    </w:p>
    <w:p w14:paraId="4A5F2BB4" w14:textId="77777777" w:rsidR="007F5E99" w:rsidRDefault="00481048">
      <w:pPr>
        <w:pStyle w:val="TableofFigures"/>
        <w:rPr>
          <w:rFonts w:asciiTheme="minorHAnsi" w:eastAsiaTheme="minorEastAsia" w:hAnsiTheme="minorHAnsi" w:cstheme="minorBidi"/>
          <w:kern w:val="0"/>
          <w:sz w:val="22"/>
          <w:szCs w:val="22"/>
        </w:rPr>
      </w:pPr>
      <w:hyperlink w:anchor="_Toc415554575" w:history="1">
        <w:r w:rsidR="007F5E99" w:rsidRPr="00681BDF">
          <w:rPr>
            <w:rStyle w:val="Hyperlink"/>
          </w:rPr>
          <w:t>Figure 5: Rules and Recommendations for C++</w:t>
        </w:r>
        <w:r w:rsidR="007F5E99">
          <w:rPr>
            <w:webHidden/>
          </w:rPr>
          <w:tab/>
        </w:r>
        <w:r w:rsidR="007F5E99">
          <w:rPr>
            <w:webHidden/>
          </w:rPr>
          <w:fldChar w:fldCharType="begin"/>
        </w:r>
        <w:r w:rsidR="007F5E99">
          <w:rPr>
            <w:webHidden/>
          </w:rPr>
          <w:instrText xml:space="preserve"> PAGEREF _Toc415554575 \h </w:instrText>
        </w:r>
        <w:r w:rsidR="007F5E99">
          <w:rPr>
            <w:webHidden/>
          </w:rPr>
        </w:r>
        <w:r w:rsidR="007F5E99">
          <w:rPr>
            <w:webHidden/>
          </w:rPr>
          <w:fldChar w:fldCharType="separate"/>
        </w:r>
        <w:r w:rsidR="00453F70">
          <w:rPr>
            <w:webHidden/>
          </w:rPr>
          <w:t>15</w:t>
        </w:r>
        <w:r w:rsidR="007F5E99">
          <w:rPr>
            <w:webHidden/>
          </w:rPr>
          <w:fldChar w:fldCharType="end"/>
        </w:r>
      </w:hyperlink>
    </w:p>
    <w:p w14:paraId="401C8530" w14:textId="77777777" w:rsidR="007F5E99" w:rsidRDefault="00481048">
      <w:pPr>
        <w:pStyle w:val="TableofFigures"/>
        <w:rPr>
          <w:rFonts w:asciiTheme="minorHAnsi" w:eastAsiaTheme="minorEastAsia" w:hAnsiTheme="minorHAnsi" w:cstheme="minorBidi"/>
          <w:kern w:val="0"/>
          <w:sz w:val="22"/>
          <w:szCs w:val="22"/>
        </w:rPr>
      </w:pPr>
      <w:hyperlink w:anchor="_Toc415554576" w:history="1">
        <w:r w:rsidR="007F5E99" w:rsidRPr="00681BDF">
          <w:rPr>
            <w:rStyle w:val="Hyperlink"/>
          </w:rPr>
          <w:t>Figure 6: CERT Secure Coding Priority and Levels</w:t>
        </w:r>
        <w:r w:rsidR="007F5E99">
          <w:rPr>
            <w:webHidden/>
          </w:rPr>
          <w:tab/>
        </w:r>
        <w:r w:rsidR="007F5E99">
          <w:rPr>
            <w:webHidden/>
          </w:rPr>
          <w:fldChar w:fldCharType="begin"/>
        </w:r>
        <w:r w:rsidR="007F5E99">
          <w:rPr>
            <w:webHidden/>
          </w:rPr>
          <w:instrText xml:space="preserve"> PAGEREF _Toc415554576 \h </w:instrText>
        </w:r>
        <w:r w:rsidR="007F5E99">
          <w:rPr>
            <w:webHidden/>
          </w:rPr>
        </w:r>
        <w:r w:rsidR="007F5E99">
          <w:rPr>
            <w:webHidden/>
          </w:rPr>
          <w:fldChar w:fldCharType="separate"/>
        </w:r>
        <w:r w:rsidR="00453F70">
          <w:rPr>
            <w:webHidden/>
          </w:rPr>
          <w:t>16</w:t>
        </w:r>
        <w:r w:rsidR="007F5E99">
          <w:rPr>
            <w:webHidden/>
          </w:rPr>
          <w:fldChar w:fldCharType="end"/>
        </w:r>
      </w:hyperlink>
    </w:p>
    <w:p w14:paraId="18DC3492" w14:textId="77777777" w:rsidR="001D327E" w:rsidRDefault="00BE50E9" w:rsidP="009F28A4">
      <w:pPr>
        <w:spacing w:after="0"/>
      </w:pPr>
      <w:r>
        <w:fldChar w:fldCharType="end"/>
      </w:r>
    </w:p>
    <w:p w14:paraId="0E5CA1CF" w14:textId="451A6EA7" w:rsidR="00DF224A" w:rsidRPr="007757F7" w:rsidRDefault="00DF224A" w:rsidP="009F28A4">
      <w:pPr>
        <w:pStyle w:val="Heading1frontmatteronly"/>
        <w:spacing w:after="120"/>
      </w:pPr>
      <w:r>
        <w:t>Tables</w:t>
      </w:r>
    </w:p>
    <w:p w14:paraId="4EECA425" w14:textId="77777777" w:rsidR="007F5E99" w:rsidRDefault="00BE50E9">
      <w:pPr>
        <w:pStyle w:val="TableofFigures"/>
        <w:rPr>
          <w:rFonts w:asciiTheme="minorHAnsi" w:eastAsiaTheme="minorEastAsia" w:hAnsiTheme="minorHAnsi" w:cstheme="minorBidi"/>
          <w:kern w:val="0"/>
          <w:sz w:val="22"/>
          <w:szCs w:val="22"/>
        </w:rPr>
      </w:pPr>
      <w:r w:rsidRPr="003E5192">
        <w:rPr>
          <w:rFonts w:cs="Arial"/>
        </w:rPr>
        <w:fldChar w:fldCharType="begin"/>
      </w:r>
      <w:r w:rsidR="00DF224A" w:rsidRPr="003E5192">
        <w:rPr>
          <w:rFonts w:cs="Arial"/>
        </w:rPr>
        <w:instrText xml:space="preserve"> TOC \h \z \c "Table" </w:instrText>
      </w:r>
      <w:r w:rsidRPr="003E5192">
        <w:rPr>
          <w:rFonts w:cs="Arial"/>
        </w:rPr>
        <w:fldChar w:fldCharType="separate"/>
      </w:r>
      <w:hyperlink w:anchor="_Toc415554577" w:history="1">
        <w:r w:rsidR="007F5E99" w:rsidRPr="00046357">
          <w:rPr>
            <w:rStyle w:val="Hyperlink"/>
          </w:rPr>
          <w:t>Table 1: Code Size Metrics</w:t>
        </w:r>
        <w:r w:rsidR="007F5E99">
          <w:rPr>
            <w:webHidden/>
          </w:rPr>
          <w:tab/>
        </w:r>
        <w:r w:rsidR="007F5E99">
          <w:rPr>
            <w:webHidden/>
          </w:rPr>
          <w:fldChar w:fldCharType="begin"/>
        </w:r>
        <w:r w:rsidR="007F5E99">
          <w:rPr>
            <w:webHidden/>
          </w:rPr>
          <w:instrText xml:space="preserve"> PAGEREF _Toc415554577 \h </w:instrText>
        </w:r>
        <w:r w:rsidR="007F5E99">
          <w:rPr>
            <w:webHidden/>
          </w:rPr>
        </w:r>
        <w:r w:rsidR="007F5E99">
          <w:rPr>
            <w:webHidden/>
          </w:rPr>
          <w:fldChar w:fldCharType="separate"/>
        </w:r>
        <w:r w:rsidR="00453F70">
          <w:rPr>
            <w:webHidden/>
          </w:rPr>
          <w:t>1</w:t>
        </w:r>
        <w:r w:rsidR="007F5E99">
          <w:rPr>
            <w:webHidden/>
          </w:rPr>
          <w:fldChar w:fldCharType="end"/>
        </w:r>
      </w:hyperlink>
    </w:p>
    <w:p w14:paraId="676210BB" w14:textId="77777777" w:rsidR="007F5E99" w:rsidRDefault="00481048">
      <w:pPr>
        <w:pStyle w:val="TableofFigures"/>
        <w:rPr>
          <w:rFonts w:asciiTheme="minorHAnsi" w:eastAsiaTheme="minorEastAsia" w:hAnsiTheme="minorHAnsi" w:cstheme="minorBidi"/>
          <w:kern w:val="0"/>
          <w:sz w:val="22"/>
          <w:szCs w:val="22"/>
        </w:rPr>
      </w:pPr>
      <w:hyperlink w:anchor="_Toc415554578" w:history="1">
        <w:r w:rsidR="007F5E99" w:rsidRPr="00046357">
          <w:rPr>
            <w:rStyle w:val="Hyperlink"/>
          </w:rPr>
          <w:t>Table 2: Code Size Metrics Headers</w:t>
        </w:r>
        <w:r w:rsidR="007F5E99">
          <w:rPr>
            <w:webHidden/>
          </w:rPr>
          <w:tab/>
        </w:r>
        <w:r w:rsidR="007F5E99">
          <w:rPr>
            <w:webHidden/>
          </w:rPr>
          <w:fldChar w:fldCharType="begin"/>
        </w:r>
        <w:r w:rsidR="007F5E99">
          <w:rPr>
            <w:webHidden/>
          </w:rPr>
          <w:instrText xml:space="preserve"> PAGEREF _Toc415554578 \h </w:instrText>
        </w:r>
        <w:r w:rsidR="007F5E99">
          <w:rPr>
            <w:webHidden/>
          </w:rPr>
        </w:r>
        <w:r w:rsidR="007F5E99">
          <w:rPr>
            <w:webHidden/>
          </w:rPr>
          <w:fldChar w:fldCharType="separate"/>
        </w:r>
        <w:r w:rsidR="00453F70">
          <w:rPr>
            <w:webHidden/>
          </w:rPr>
          <w:t>1</w:t>
        </w:r>
        <w:r w:rsidR="007F5E99">
          <w:rPr>
            <w:webHidden/>
          </w:rPr>
          <w:fldChar w:fldCharType="end"/>
        </w:r>
      </w:hyperlink>
    </w:p>
    <w:p w14:paraId="3828C85A" w14:textId="77777777" w:rsidR="007F5E99" w:rsidRDefault="00481048">
      <w:pPr>
        <w:pStyle w:val="TableofFigures"/>
        <w:rPr>
          <w:rFonts w:asciiTheme="minorHAnsi" w:eastAsiaTheme="minorEastAsia" w:hAnsiTheme="minorHAnsi" w:cstheme="minorBidi"/>
          <w:kern w:val="0"/>
          <w:sz w:val="22"/>
          <w:szCs w:val="22"/>
        </w:rPr>
      </w:pPr>
      <w:hyperlink w:anchor="_Toc415554579" w:history="1">
        <w:r w:rsidR="007F5E99" w:rsidRPr="00046357">
          <w:rPr>
            <w:rStyle w:val="Hyperlink"/>
          </w:rPr>
          <w:t>Table 3: Audit Summary Statistics</w:t>
        </w:r>
        <w:r w:rsidR="007F5E99">
          <w:rPr>
            <w:webHidden/>
          </w:rPr>
          <w:tab/>
        </w:r>
        <w:r w:rsidR="007F5E99">
          <w:rPr>
            <w:webHidden/>
          </w:rPr>
          <w:fldChar w:fldCharType="begin"/>
        </w:r>
        <w:r w:rsidR="007F5E99">
          <w:rPr>
            <w:webHidden/>
          </w:rPr>
          <w:instrText xml:space="preserve"> PAGEREF _Toc415554579 \h </w:instrText>
        </w:r>
        <w:r w:rsidR="007F5E99">
          <w:rPr>
            <w:webHidden/>
          </w:rPr>
        </w:r>
        <w:r w:rsidR="007F5E99">
          <w:rPr>
            <w:webHidden/>
          </w:rPr>
          <w:fldChar w:fldCharType="separate"/>
        </w:r>
        <w:r w:rsidR="00453F70">
          <w:rPr>
            <w:webHidden/>
          </w:rPr>
          <w:t>4</w:t>
        </w:r>
        <w:r w:rsidR="007F5E99">
          <w:rPr>
            <w:webHidden/>
          </w:rPr>
          <w:fldChar w:fldCharType="end"/>
        </w:r>
      </w:hyperlink>
    </w:p>
    <w:p w14:paraId="0F9AE630" w14:textId="77777777" w:rsidR="007F5E99" w:rsidRDefault="00481048">
      <w:pPr>
        <w:pStyle w:val="TableofFigures"/>
        <w:rPr>
          <w:rFonts w:asciiTheme="minorHAnsi" w:eastAsiaTheme="minorEastAsia" w:hAnsiTheme="minorHAnsi" w:cstheme="minorBidi"/>
          <w:kern w:val="0"/>
          <w:sz w:val="22"/>
          <w:szCs w:val="22"/>
        </w:rPr>
      </w:pPr>
      <w:hyperlink w:anchor="_Toc415554580" w:history="1">
        <w:r w:rsidR="007F5E99" w:rsidRPr="00046357">
          <w:rPr>
            <w:rStyle w:val="Hyperlink"/>
          </w:rPr>
          <w:t>Table 4: Audit Summary Statistics Headers</w:t>
        </w:r>
        <w:r w:rsidR="007F5E99">
          <w:rPr>
            <w:webHidden/>
          </w:rPr>
          <w:tab/>
        </w:r>
        <w:r w:rsidR="007F5E99">
          <w:rPr>
            <w:webHidden/>
          </w:rPr>
          <w:fldChar w:fldCharType="begin"/>
        </w:r>
        <w:r w:rsidR="007F5E99">
          <w:rPr>
            <w:webHidden/>
          </w:rPr>
          <w:instrText xml:space="preserve"> PAGEREF _Toc415554580 \h </w:instrText>
        </w:r>
        <w:r w:rsidR="007F5E99">
          <w:rPr>
            <w:webHidden/>
          </w:rPr>
        </w:r>
        <w:r w:rsidR="007F5E99">
          <w:rPr>
            <w:webHidden/>
          </w:rPr>
          <w:fldChar w:fldCharType="separate"/>
        </w:r>
        <w:r w:rsidR="00453F70">
          <w:rPr>
            <w:webHidden/>
          </w:rPr>
          <w:t>4</w:t>
        </w:r>
        <w:r w:rsidR="007F5E99">
          <w:rPr>
            <w:webHidden/>
          </w:rPr>
          <w:fldChar w:fldCharType="end"/>
        </w:r>
      </w:hyperlink>
    </w:p>
    <w:p w14:paraId="447D6979" w14:textId="77777777" w:rsidR="007F5E99" w:rsidRDefault="00481048">
      <w:pPr>
        <w:pStyle w:val="TableofFigures"/>
        <w:rPr>
          <w:rFonts w:asciiTheme="minorHAnsi" w:eastAsiaTheme="minorEastAsia" w:hAnsiTheme="minorHAnsi" w:cstheme="minorBidi"/>
          <w:kern w:val="0"/>
          <w:sz w:val="22"/>
          <w:szCs w:val="22"/>
        </w:rPr>
      </w:pPr>
      <w:hyperlink w:anchor="_Toc415554581" w:history="1">
        <w:r w:rsidR="007F5E99" w:rsidRPr="00046357">
          <w:rPr>
            <w:rStyle w:val="Hyperlink"/>
          </w:rPr>
          <w:t>Table 5: Diagnostic Column Headers</w:t>
        </w:r>
        <w:r w:rsidR="007F5E99">
          <w:rPr>
            <w:webHidden/>
          </w:rPr>
          <w:tab/>
        </w:r>
        <w:r w:rsidR="007F5E99">
          <w:rPr>
            <w:webHidden/>
          </w:rPr>
          <w:fldChar w:fldCharType="begin"/>
        </w:r>
        <w:r w:rsidR="007F5E99">
          <w:rPr>
            <w:webHidden/>
          </w:rPr>
          <w:instrText xml:space="preserve"> PAGEREF _Toc415554581 \h </w:instrText>
        </w:r>
        <w:r w:rsidR="007F5E99">
          <w:rPr>
            <w:webHidden/>
          </w:rPr>
        </w:r>
        <w:r w:rsidR="007F5E99">
          <w:rPr>
            <w:webHidden/>
          </w:rPr>
          <w:fldChar w:fldCharType="separate"/>
        </w:r>
        <w:r w:rsidR="00453F70">
          <w:rPr>
            <w:webHidden/>
          </w:rPr>
          <w:t>10</w:t>
        </w:r>
        <w:r w:rsidR="007F5E99">
          <w:rPr>
            <w:webHidden/>
          </w:rPr>
          <w:fldChar w:fldCharType="end"/>
        </w:r>
      </w:hyperlink>
    </w:p>
    <w:p w14:paraId="1A441CFA" w14:textId="77777777" w:rsidR="007F5E99" w:rsidRDefault="00481048">
      <w:pPr>
        <w:pStyle w:val="TableofFigures"/>
        <w:rPr>
          <w:rFonts w:asciiTheme="minorHAnsi" w:eastAsiaTheme="minorEastAsia" w:hAnsiTheme="minorHAnsi" w:cstheme="minorBidi"/>
          <w:kern w:val="0"/>
          <w:sz w:val="22"/>
          <w:szCs w:val="22"/>
        </w:rPr>
      </w:pPr>
      <w:hyperlink w:anchor="_Toc415554582" w:history="1">
        <w:r w:rsidR="007F5E99" w:rsidRPr="00046357">
          <w:rPr>
            <w:rStyle w:val="Hyperlink"/>
          </w:rPr>
          <w:t>Table 6: Additional Diagnostic Column Headers</w:t>
        </w:r>
        <w:r w:rsidR="007F5E99">
          <w:rPr>
            <w:webHidden/>
          </w:rPr>
          <w:tab/>
        </w:r>
        <w:r w:rsidR="007F5E99">
          <w:rPr>
            <w:webHidden/>
          </w:rPr>
          <w:fldChar w:fldCharType="begin"/>
        </w:r>
        <w:r w:rsidR="007F5E99">
          <w:rPr>
            <w:webHidden/>
          </w:rPr>
          <w:instrText xml:space="preserve"> PAGEREF _Toc415554582 \h </w:instrText>
        </w:r>
        <w:r w:rsidR="007F5E99">
          <w:rPr>
            <w:webHidden/>
          </w:rPr>
        </w:r>
        <w:r w:rsidR="007F5E99">
          <w:rPr>
            <w:webHidden/>
          </w:rPr>
          <w:fldChar w:fldCharType="separate"/>
        </w:r>
        <w:r w:rsidR="00453F70">
          <w:rPr>
            <w:webHidden/>
          </w:rPr>
          <w:t>10</w:t>
        </w:r>
        <w:r w:rsidR="007F5E99">
          <w:rPr>
            <w:webHidden/>
          </w:rPr>
          <w:fldChar w:fldCharType="end"/>
        </w:r>
      </w:hyperlink>
    </w:p>
    <w:p w14:paraId="5AE88D22" w14:textId="3FF4DBD8" w:rsidR="008B5AD0" w:rsidRDefault="00BE50E9" w:rsidP="00614686">
      <w:pPr>
        <w:pStyle w:val="TableofFigures"/>
        <w:suppressAutoHyphens/>
        <w:sectPr w:rsidR="008B5AD0" w:rsidSect="00AF6C17">
          <w:footerReference w:type="even" r:id="rId17"/>
          <w:footerReference w:type="default" r:id="rId18"/>
          <w:pgSz w:w="12240" w:h="15840" w:code="1"/>
          <w:pgMar w:top="1377" w:right="1800" w:bottom="1440" w:left="2160" w:header="720" w:footer="720" w:gutter="0"/>
          <w:pgNumType w:fmt="lowerRoman" w:start="1"/>
          <w:cols w:space="720"/>
        </w:sectPr>
      </w:pPr>
      <w:r w:rsidRPr="003E5192">
        <w:rPr>
          <w:rFonts w:cs="Arial"/>
        </w:rPr>
        <w:fldChar w:fldCharType="end"/>
      </w:r>
    </w:p>
    <w:p w14:paraId="267B3169" w14:textId="77777777" w:rsidR="001A19ED" w:rsidRDefault="001A19ED" w:rsidP="000879C8">
      <w:pPr>
        <w:pStyle w:val="Heading1"/>
      </w:pPr>
      <w:bookmarkStart w:id="1" w:name="_Toc335061258"/>
      <w:bookmarkStart w:id="2" w:name="_Toc415554547"/>
      <w:bookmarkStart w:id="3" w:name="_Ref215219895"/>
      <w:bookmarkStart w:id="4" w:name="_Ref215219903"/>
      <w:r>
        <w:lastRenderedPageBreak/>
        <w:t>Introduction</w:t>
      </w:r>
      <w:bookmarkEnd w:id="1"/>
      <w:bookmarkEnd w:id="2"/>
    </w:p>
    <w:p w14:paraId="0BF79797" w14:textId="461B3F98" w:rsidR="00972183" w:rsidRPr="00D7707A" w:rsidRDefault="00DB0C84" w:rsidP="00D7707A">
      <w:pPr>
        <w:pStyle w:val="Body"/>
      </w:pPr>
      <w:r w:rsidRPr="00D7707A">
        <w:t xml:space="preserve">The </w:t>
      </w:r>
      <w:r w:rsidR="00C50DDB" w:rsidRPr="00D7707A">
        <w:t>JasPer</w:t>
      </w:r>
      <w:r w:rsidR="00972183" w:rsidRPr="00D7707A">
        <w:t xml:space="preserve"> </w:t>
      </w:r>
      <w:r w:rsidRPr="00D7707A">
        <w:t xml:space="preserve">codebase </w:t>
      </w:r>
      <w:r w:rsidR="00C50DDB" w:rsidRPr="00D7707A">
        <w:t xml:space="preserve">is an implementation of the JPEG-2000 Part-1 standard (i.e., ISO/IEC 15444-1) [Jasper]. It is built in C for both Linux and Windows, and </w:t>
      </w:r>
      <w:r w:rsidR="00255E3E">
        <w:t xml:space="preserve">is </w:t>
      </w:r>
      <w:r w:rsidR="00C50DDB" w:rsidRPr="00D7707A">
        <w:t>offered under a license similar to the MIT license. This report provides information about the software security of the codebase.</w:t>
      </w:r>
    </w:p>
    <w:p w14:paraId="077C4717" w14:textId="6F225193" w:rsidR="00161371" w:rsidRPr="00D7707A" w:rsidRDefault="00161371" w:rsidP="00D7707A">
      <w:pPr>
        <w:pStyle w:val="Body"/>
      </w:pPr>
      <w:r w:rsidRPr="00D7707A">
        <w:t>For more info, and to freely download JasPer, visit:</w:t>
      </w:r>
    </w:p>
    <w:p w14:paraId="45BFEE35" w14:textId="61102DAD" w:rsidR="00161371" w:rsidRPr="00D7707A" w:rsidRDefault="00161371" w:rsidP="00D7707A">
      <w:pPr>
        <w:pStyle w:val="Body"/>
        <w:rPr>
          <w:rStyle w:val="Hyperlink"/>
        </w:rPr>
      </w:pPr>
      <w:r w:rsidRPr="00D7707A">
        <w:rPr>
          <w:rStyle w:val="Hyperlink"/>
        </w:rPr>
        <w:t>http://www.ece.uvic.ca/~frodo/jasper/#download</w:t>
      </w:r>
    </w:p>
    <w:p w14:paraId="47745C63" w14:textId="77777777" w:rsidR="003B6CF1" w:rsidRDefault="003B6CF1" w:rsidP="00697F88">
      <w:pPr>
        <w:pStyle w:val="Heading2"/>
      </w:pPr>
      <w:bookmarkStart w:id="5" w:name="_Toc335061259"/>
      <w:bookmarkStart w:id="6" w:name="_Toc415554548"/>
      <w:r>
        <w:t>Code Overview</w:t>
      </w:r>
      <w:bookmarkEnd w:id="5"/>
      <w:bookmarkEnd w:id="6"/>
    </w:p>
    <w:p w14:paraId="41D201D2" w14:textId="648697B9" w:rsidR="00E1104C" w:rsidRDefault="00987F9E" w:rsidP="003B037F">
      <w:pPr>
        <w:pStyle w:val="Body"/>
        <w:suppressAutoHyphens/>
      </w:pPr>
      <w:r>
        <w:fldChar w:fldCharType="begin"/>
      </w:r>
      <w:r>
        <w:instrText xml:space="preserve"> REF _Ref415488965 \h </w:instrText>
      </w:r>
      <w:r>
        <w:fldChar w:fldCharType="separate"/>
      </w:r>
      <w:r w:rsidR="00453F70">
        <w:t xml:space="preserve">Table </w:t>
      </w:r>
      <w:r w:rsidR="00453F70">
        <w:rPr>
          <w:noProof/>
        </w:rPr>
        <w:t>1</w:t>
      </w:r>
      <w:r>
        <w:fldChar w:fldCharType="end"/>
      </w:r>
      <w:r w:rsidR="001D327E">
        <w:t xml:space="preserve"> </w:t>
      </w:r>
      <w:r w:rsidR="00A24CFD">
        <w:t>describes</w:t>
      </w:r>
      <w:r w:rsidR="00373B13">
        <w:t xml:space="preserve"> the size of </w:t>
      </w:r>
      <w:r w:rsidR="00A24CFD">
        <w:t>this codebase</w:t>
      </w:r>
      <w:r w:rsidR="00E1104C">
        <w:t xml:space="preserve"> and </w:t>
      </w:r>
      <w:r>
        <w:fldChar w:fldCharType="begin"/>
      </w:r>
      <w:r>
        <w:instrText xml:space="preserve"> REF _Ref415488976 \h </w:instrText>
      </w:r>
      <w:r>
        <w:fldChar w:fldCharType="separate"/>
      </w:r>
      <w:r w:rsidR="00453F70">
        <w:t xml:space="preserve">Table </w:t>
      </w:r>
      <w:r w:rsidR="00453F70">
        <w:rPr>
          <w:noProof/>
        </w:rPr>
        <w:t>2</w:t>
      </w:r>
      <w:r>
        <w:fldChar w:fldCharType="end"/>
      </w:r>
      <w:r w:rsidR="00E1104C">
        <w:t xml:space="preserve"> explains the headers. </w:t>
      </w:r>
      <w:r w:rsidR="00AB6F5D">
        <w:t xml:space="preserve">This codebase consists of </w:t>
      </w:r>
      <w:r w:rsidR="00A5088B">
        <w:t xml:space="preserve">five </w:t>
      </w:r>
      <w:r w:rsidR="00AB6F5D">
        <w:t xml:space="preserve">modules, as listed in </w:t>
      </w:r>
      <w:r>
        <w:fldChar w:fldCharType="begin"/>
      </w:r>
      <w:r>
        <w:instrText xml:space="preserve"> REF _Ref415488965 \h </w:instrText>
      </w:r>
      <w:r>
        <w:fldChar w:fldCharType="separate"/>
      </w:r>
      <w:r w:rsidR="00453F70">
        <w:t xml:space="preserve">Table </w:t>
      </w:r>
      <w:r w:rsidR="00453F70">
        <w:rPr>
          <w:noProof/>
        </w:rPr>
        <w:t>1</w:t>
      </w:r>
      <w:r>
        <w:fldChar w:fldCharType="end"/>
      </w:r>
      <w:r w:rsidR="00AB6F5D">
        <w:t>.</w:t>
      </w:r>
    </w:p>
    <w:p w14:paraId="462EA892" w14:textId="2D5B7DE8" w:rsidR="003B037F" w:rsidRDefault="00E96679" w:rsidP="00E96679">
      <w:pPr>
        <w:pStyle w:val="Caption"/>
      </w:pPr>
      <w:bookmarkStart w:id="7" w:name="_Ref415488965"/>
      <w:bookmarkStart w:id="8" w:name="_Toc415554577"/>
      <w:r>
        <w:t xml:space="preserve">Table </w:t>
      </w:r>
      <w:r w:rsidR="00481048">
        <w:fldChar w:fldCharType="begin"/>
      </w:r>
      <w:r w:rsidR="00481048">
        <w:instrText xml:space="preserve"> SEQ Table \* ARABIC </w:instrText>
      </w:r>
      <w:r w:rsidR="00481048">
        <w:fldChar w:fldCharType="separate"/>
      </w:r>
      <w:r w:rsidR="00453F70">
        <w:rPr>
          <w:noProof/>
        </w:rPr>
        <w:t>1</w:t>
      </w:r>
      <w:r w:rsidR="00481048">
        <w:rPr>
          <w:noProof/>
        </w:rPr>
        <w:fldChar w:fldCharType="end"/>
      </w:r>
      <w:bookmarkEnd w:id="7"/>
      <w:r w:rsidR="003B037F">
        <w:t xml:space="preserve">: </w:t>
      </w:r>
      <w:r w:rsidR="003B037F" w:rsidRPr="0028758C">
        <w:t>Code Size Metrics</w:t>
      </w:r>
      <w:bookmarkEnd w:id="8"/>
    </w:p>
    <w:tbl>
      <w:tblPr>
        <w:tblStyle w:val="MediumShading1-Accent1"/>
        <w:tblW w:w="0" w:type="auto"/>
        <w:tblLayout w:type="fixed"/>
        <w:tblLook w:val="04A0" w:firstRow="1" w:lastRow="0" w:firstColumn="1" w:lastColumn="0" w:noHBand="0" w:noVBand="1"/>
      </w:tblPr>
      <w:tblGrid>
        <w:gridCol w:w="2234"/>
        <w:gridCol w:w="1099"/>
        <w:gridCol w:w="1099"/>
        <w:gridCol w:w="1099"/>
        <w:gridCol w:w="1099"/>
        <w:gridCol w:w="1100"/>
      </w:tblGrid>
      <w:tr w:rsidR="00F005A5" w:rsidRPr="00614686" w14:paraId="588260FF" w14:textId="77777777" w:rsidTr="00D770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2A3DEF81" w14:textId="7E778203" w:rsidR="00F005A5" w:rsidRPr="00614686" w:rsidRDefault="00F005A5" w:rsidP="00057945">
            <w:pPr>
              <w:pStyle w:val="TableHeading"/>
              <w:suppressAutoHyphens/>
            </w:pPr>
            <w:r w:rsidRPr="0057421E">
              <w:t>Package</w:t>
            </w:r>
          </w:p>
        </w:tc>
        <w:tc>
          <w:tcPr>
            <w:tcW w:w="1099" w:type="dxa"/>
          </w:tcPr>
          <w:p w14:paraId="6D9B77C8" w14:textId="77777777" w:rsidR="00F005A5" w:rsidRPr="00614686" w:rsidRDefault="00F005A5" w:rsidP="00E71FB7">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sidRPr="0057421E">
              <w:t>Files</w:t>
            </w:r>
          </w:p>
        </w:tc>
        <w:tc>
          <w:tcPr>
            <w:tcW w:w="1099" w:type="dxa"/>
          </w:tcPr>
          <w:p w14:paraId="004F258D" w14:textId="77777777" w:rsidR="00F005A5" w:rsidRPr="0057421E" w:rsidRDefault="00F005A5" w:rsidP="00E71FB7">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sidRPr="0057421E">
              <w:t>Space</w:t>
            </w:r>
          </w:p>
        </w:tc>
        <w:tc>
          <w:tcPr>
            <w:tcW w:w="1099" w:type="dxa"/>
          </w:tcPr>
          <w:p w14:paraId="7760494B" w14:textId="77777777" w:rsidR="00F005A5" w:rsidRDefault="00F005A5" w:rsidP="00E71FB7">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t>kLo</w:t>
            </w:r>
            <w:r w:rsidRPr="0057421E">
              <w:t>C</w:t>
            </w:r>
          </w:p>
        </w:tc>
        <w:tc>
          <w:tcPr>
            <w:tcW w:w="1099" w:type="dxa"/>
          </w:tcPr>
          <w:p w14:paraId="43E8AF7E" w14:textId="13206893" w:rsidR="00F005A5" w:rsidRPr="00614686" w:rsidRDefault="00F005A5" w:rsidP="00C50DDB">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t>k</w:t>
            </w:r>
            <w:r w:rsidR="00C50DDB">
              <w:t>sig</w:t>
            </w:r>
            <w:r w:rsidRPr="0057421E">
              <w:t>L</w:t>
            </w:r>
            <w:r>
              <w:t>o</w:t>
            </w:r>
            <w:r w:rsidRPr="0057421E">
              <w:t>C</w:t>
            </w:r>
          </w:p>
        </w:tc>
        <w:tc>
          <w:tcPr>
            <w:tcW w:w="1100" w:type="dxa"/>
          </w:tcPr>
          <w:p w14:paraId="50A1568E" w14:textId="77777777" w:rsidR="00F005A5" w:rsidRPr="00614686" w:rsidRDefault="00F005A5" w:rsidP="00E71FB7">
            <w:pPr>
              <w:pStyle w:val="TableHeading"/>
              <w:suppressAutoHyphens/>
              <w:jc w:val="right"/>
              <w:cnfStyle w:val="100000000000" w:firstRow="1" w:lastRow="0" w:firstColumn="0" w:lastColumn="0" w:oddVBand="0" w:evenVBand="0" w:oddHBand="0" w:evenHBand="0" w:firstRowFirstColumn="0" w:firstRowLastColumn="0" w:lastRowFirstColumn="0" w:lastRowLastColumn="0"/>
            </w:pPr>
            <w:r w:rsidRPr="0057421E">
              <w:t>Size</w:t>
            </w:r>
          </w:p>
        </w:tc>
      </w:tr>
      <w:tr w:rsidR="00F005A5" w:rsidRPr="00B30B53" w14:paraId="01FDC14E" w14:textId="77777777" w:rsidTr="00D770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4" w:type="dxa"/>
          </w:tcPr>
          <w:p w14:paraId="1CD0078E" w14:textId="384DCEFD" w:rsidR="00F005A5" w:rsidRPr="005E4725" w:rsidRDefault="00C50DDB" w:rsidP="003B76EC">
            <w:pPr>
              <w:pStyle w:val="TableBody"/>
              <w:rPr>
                <w:sz w:val="14"/>
                <w:szCs w:val="16"/>
              </w:rPr>
            </w:pPr>
            <w:r w:rsidRPr="003B76EC">
              <w:t>Jasper</w:t>
            </w:r>
          </w:p>
        </w:tc>
        <w:tc>
          <w:tcPr>
            <w:tcW w:w="1099" w:type="dxa"/>
          </w:tcPr>
          <w:p w14:paraId="735FD4FC" w14:textId="77F686D0" w:rsidR="00F005A5" w:rsidRPr="00B30B53" w:rsidRDefault="00C50DDB"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61</w:t>
            </w:r>
          </w:p>
        </w:tc>
        <w:tc>
          <w:tcPr>
            <w:tcW w:w="1099" w:type="dxa"/>
          </w:tcPr>
          <w:p w14:paraId="3E7ABC83" w14:textId="23A27CC1" w:rsidR="00F005A5" w:rsidRPr="00B30B53" w:rsidRDefault="00C50DDB"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16.6</w:t>
            </w:r>
          </w:p>
        </w:tc>
        <w:tc>
          <w:tcPr>
            <w:tcW w:w="1099" w:type="dxa"/>
          </w:tcPr>
          <w:p w14:paraId="059EB5E6" w14:textId="6CBEC085" w:rsidR="00F005A5" w:rsidRPr="00B30B53" w:rsidRDefault="00C50DDB" w:rsidP="00057945">
            <w:pPr>
              <w:pStyle w:val="TableBody"/>
              <w:tabs>
                <w:tab w:val="center" w:pos="564"/>
                <w:tab w:val="right" w:pos="1128"/>
              </w:tabs>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34.2</w:t>
            </w:r>
          </w:p>
        </w:tc>
        <w:tc>
          <w:tcPr>
            <w:tcW w:w="1099" w:type="dxa"/>
          </w:tcPr>
          <w:p w14:paraId="34B4F6E5" w14:textId="7EC05775" w:rsidR="00F005A5" w:rsidRPr="00B30B53" w:rsidRDefault="00C50DDB" w:rsidP="00057945">
            <w:pPr>
              <w:pStyle w:val="TableBody"/>
              <w:tabs>
                <w:tab w:val="center" w:pos="564"/>
                <w:tab w:val="right" w:pos="1128"/>
              </w:tabs>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25.1</w:t>
            </w:r>
          </w:p>
        </w:tc>
        <w:tc>
          <w:tcPr>
            <w:tcW w:w="1100" w:type="dxa"/>
          </w:tcPr>
          <w:p w14:paraId="1D708DD4" w14:textId="45F953D8" w:rsidR="00F005A5" w:rsidRPr="00B30B53" w:rsidRDefault="00C50DDB" w:rsidP="00057945">
            <w:pPr>
              <w:pStyle w:val="TableBody"/>
              <w:suppressAutoHyphens/>
              <w:jc w:val="right"/>
              <w:cnfStyle w:val="000000100000" w:firstRow="0" w:lastRow="0" w:firstColumn="0" w:lastColumn="0" w:oddVBand="0" w:evenVBand="0" w:oddHBand="1" w:evenHBand="0" w:firstRowFirstColumn="0" w:firstRowLastColumn="0" w:lastRowFirstColumn="0" w:lastRowLastColumn="0"/>
              <w:rPr>
                <w:szCs w:val="15"/>
              </w:rPr>
            </w:pPr>
            <w:r>
              <w:rPr>
                <w:szCs w:val="15"/>
              </w:rPr>
              <w:t>940</w:t>
            </w:r>
          </w:p>
        </w:tc>
      </w:tr>
    </w:tbl>
    <w:p w14:paraId="6E41DCF9" w14:textId="3BEE4325" w:rsidR="00E1104C" w:rsidRDefault="00E96679" w:rsidP="00E96679">
      <w:pPr>
        <w:pStyle w:val="Caption"/>
      </w:pPr>
      <w:bookmarkStart w:id="9" w:name="_Ref415488976"/>
      <w:bookmarkStart w:id="10" w:name="_Toc415554578"/>
      <w:bookmarkStart w:id="11" w:name="_Toc335061260"/>
      <w:r>
        <w:t xml:space="preserve">Table </w:t>
      </w:r>
      <w:r w:rsidR="00481048">
        <w:fldChar w:fldCharType="begin"/>
      </w:r>
      <w:r w:rsidR="00481048">
        <w:instrText xml:space="preserve"> SEQ Table \* ARABIC </w:instrText>
      </w:r>
      <w:r w:rsidR="00481048">
        <w:fldChar w:fldCharType="separate"/>
      </w:r>
      <w:r w:rsidR="00453F70">
        <w:rPr>
          <w:noProof/>
        </w:rPr>
        <w:t>2</w:t>
      </w:r>
      <w:r w:rsidR="00481048">
        <w:rPr>
          <w:noProof/>
        </w:rPr>
        <w:fldChar w:fldCharType="end"/>
      </w:r>
      <w:bookmarkEnd w:id="9"/>
      <w:r w:rsidR="00E1104C">
        <w:t>: Code Size Metrics Headers</w:t>
      </w:r>
      <w:bookmarkEnd w:id="10"/>
    </w:p>
    <w:tbl>
      <w:tblPr>
        <w:tblStyle w:val="MediumShading1-Accent1"/>
        <w:tblW w:w="7756" w:type="dxa"/>
        <w:tblLook w:val="04A0" w:firstRow="1" w:lastRow="0" w:firstColumn="1" w:lastColumn="0" w:noHBand="0" w:noVBand="1"/>
      </w:tblPr>
      <w:tblGrid>
        <w:gridCol w:w="1227"/>
        <w:gridCol w:w="6529"/>
      </w:tblGrid>
      <w:tr w:rsidR="00E1104C" w:rsidRPr="007D1BC5" w14:paraId="588A1DCC" w14:textId="77777777" w:rsidTr="00BF506E">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hideMark/>
          </w:tcPr>
          <w:p w14:paraId="6FC71DB6" w14:textId="57E8E1B2" w:rsidR="00E1104C" w:rsidRPr="00E71FA4" w:rsidRDefault="00E1104C" w:rsidP="00BF506E">
            <w:pPr>
              <w:pStyle w:val="TableHeading"/>
              <w:tabs>
                <w:tab w:val="left" w:pos="864"/>
              </w:tabs>
              <w:rPr>
                <w:b/>
              </w:rPr>
            </w:pPr>
            <w:r>
              <w:rPr>
                <w:b/>
              </w:rPr>
              <w:t>Heading</w:t>
            </w:r>
          </w:p>
        </w:tc>
        <w:tc>
          <w:tcPr>
            <w:tcW w:w="6529" w:type="dxa"/>
            <w:noWrap/>
            <w:hideMark/>
          </w:tcPr>
          <w:p w14:paraId="44CBC67A" w14:textId="2B0D49C0" w:rsidR="00E1104C" w:rsidRPr="00E71FA4" w:rsidRDefault="00E1104C" w:rsidP="00BF506E">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E1104C" w:rsidRPr="007D1BC5" w14:paraId="3D63E7B2" w14:textId="77777777" w:rsidTr="00BF506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tcPr>
          <w:p w14:paraId="4F32E9A9" w14:textId="71348721" w:rsidR="00E1104C" w:rsidRPr="003B76EC" w:rsidRDefault="00E1104C" w:rsidP="003B76EC">
            <w:pPr>
              <w:pStyle w:val="TableBody"/>
            </w:pPr>
            <w:r w:rsidRPr="003B76EC">
              <w:t>Files</w:t>
            </w:r>
          </w:p>
        </w:tc>
        <w:tc>
          <w:tcPr>
            <w:tcW w:w="6529" w:type="dxa"/>
            <w:noWrap/>
          </w:tcPr>
          <w:p w14:paraId="6F3AC9FD" w14:textId="6E97C393" w:rsidR="00E1104C" w:rsidRPr="003B76EC" w:rsidRDefault="00E1104C" w:rsidP="003B76EC">
            <w:pPr>
              <w:pStyle w:val="TableBody"/>
              <w:cnfStyle w:val="000000100000" w:firstRow="0" w:lastRow="0" w:firstColumn="0" w:lastColumn="0" w:oddVBand="0" w:evenVBand="0" w:oddHBand="1" w:evenHBand="0" w:firstRowFirstColumn="0" w:firstRowLastColumn="0" w:lastRowFirstColumn="0" w:lastRowLastColumn="0"/>
            </w:pPr>
            <w:r w:rsidRPr="003B76EC">
              <w:t xml:space="preserve">Number of </w:t>
            </w:r>
            <w:r w:rsidR="00B867A2" w:rsidRPr="003B76EC">
              <w:t>C</w:t>
            </w:r>
            <w:r w:rsidRPr="003B76EC">
              <w:t xml:space="preserve"> files in each module</w:t>
            </w:r>
          </w:p>
        </w:tc>
      </w:tr>
      <w:tr w:rsidR="00E1104C" w:rsidRPr="007D1BC5" w14:paraId="2D21E945" w14:textId="77777777" w:rsidTr="00BF506E">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tcPr>
          <w:p w14:paraId="6246A512" w14:textId="365269E3" w:rsidR="00E1104C" w:rsidRPr="003B76EC" w:rsidRDefault="00E1104C" w:rsidP="003B76EC">
            <w:pPr>
              <w:pStyle w:val="TableBody"/>
            </w:pPr>
            <w:r w:rsidRPr="003B76EC">
              <w:t>Space</w:t>
            </w:r>
          </w:p>
        </w:tc>
        <w:tc>
          <w:tcPr>
            <w:tcW w:w="6529" w:type="dxa"/>
            <w:noWrap/>
          </w:tcPr>
          <w:p w14:paraId="4B378CD0" w14:textId="53AEB6A3" w:rsidR="00E1104C" w:rsidRPr="003B76EC" w:rsidRDefault="00E1104C" w:rsidP="003B76EC">
            <w:pPr>
              <w:pStyle w:val="TableBody"/>
              <w:cnfStyle w:val="000000010000" w:firstRow="0" w:lastRow="0" w:firstColumn="0" w:lastColumn="0" w:oddVBand="0" w:evenVBand="0" w:oddHBand="0" w:evenHBand="1" w:firstRowFirstColumn="0" w:firstRowLastColumn="0" w:lastRowFirstColumn="0" w:lastRowLastColumn="0"/>
            </w:pPr>
            <w:r w:rsidRPr="003B76EC">
              <w:t>disk space occupied by each module, in magabytes</w:t>
            </w:r>
          </w:p>
        </w:tc>
      </w:tr>
      <w:tr w:rsidR="00E1104C" w:rsidRPr="007D1BC5" w14:paraId="038B994F" w14:textId="77777777" w:rsidTr="00BF506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hideMark/>
          </w:tcPr>
          <w:p w14:paraId="45A5EF07" w14:textId="01B6F1D9" w:rsidR="00E1104C" w:rsidRPr="003B76EC" w:rsidRDefault="00E1104C" w:rsidP="003B76EC">
            <w:pPr>
              <w:pStyle w:val="TableBody"/>
            </w:pPr>
            <w:r w:rsidRPr="003B76EC">
              <w:t>kL</w:t>
            </w:r>
            <w:r w:rsidR="00C50DDB" w:rsidRPr="003B76EC">
              <w:t>o</w:t>
            </w:r>
            <w:r w:rsidRPr="003B76EC">
              <w:t>C</w:t>
            </w:r>
          </w:p>
        </w:tc>
        <w:tc>
          <w:tcPr>
            <w:tcW w:w="6529" w:type="dxa"/>
            <w:noWrap/>
            <w:hideMark/>
          </w:tcPr>
          <w:p w14:paraId="09CFCA2B" w14:textId="77777777" w:rsidR="00E1104C" w:rsidRPr="003B76EC" w:rsidRDefault="00E1104C" w:rsidP="003B76EC">
            <w:pPr>
              <w:pStyle w:val="TableBody"/>
              <w:cnfStyle w:val="000000100000" w:firstRow="0" w:lastRow="0" w:firstColumn="0" w:lastColumn="0" w:oddVBand="0" w:evenVBand="0" w:oddHBand="1" w:evenHBand="0" w:firstRowFirstColumn="0" w:firstRowLastColumn="0" w:lastRowFirstColumn="0" w:lastRowLastColumn="0"/>
            </w:pPr>
            <w:r w:rsidRPr="003B76EC">
              <w:t>Lines of source code (/÷1000)</w:t>
            </w:r>
          </w:p>
        </w:tc>
      </w:tr>
      <w:tr w:rsidR="00E1104C" w:rsidRPr="007D1BC5" w14:paraId="107D885D" w14:textId="77777777" w:rsidTr="00BF506E">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hideMark/>
          </w:tcPr>
          <w:p w14:paraId="1D851C55" w14:textId="30A79AA8" w:rsidR="00E1104C" w:rsidRPr="003B76EC" w:rsidRDefault="00C50DDB" w:rsidP="003B76EC">
            <w:pPr>
              <w:pStyle w:val="TableBody"/>
            </w:pPr>
            <w:r w:rsidRPr="003B76EC">
              <w:t>ksigLo</w:t>
            </w:r>
            <w:r w:rsidR="00E1104C" w:rsidRPr="003B76EC">
              <w:t>C</w:t>
            </w:r>
          </w:p>
        </w:tc>
        <w:tc>
          <w:tcPr>
            <w:tcW w:w="6529" w:type="dxa"/>
            <w:noWrap/>
            <w:hideMark/>
          </w:tcPr>
          <w:p w14:paraId="169C97F0" w14:textId="77777777" w:rsidR="00E1104C" w:rsidRPr="003B76EC" w:rsidRDefault="00E1104C" w:rsidP="003B76EC">
            <w:pPr>
              <w:pStyle w:val="TableBody"/>
              <w:cnfStyle w:val="000000010000" w:firstRow="0" w:lastRow="0" w:firstColumn="0" w:lastColumn="0" w:oddVBand="0" w:evenVBand="0" w:oddHBand="0" w:evenHBand="1" w:firstRowFirstColumn="0" w:firstRowLastColumn="0" w:lastRowFirstColumn="0" w:lastRowLastColumn="0"/>
            </w:pPr>
            <w:r w:rsidRPr="003B76EC">
              <w:t>Lines of significant source code (/÷1000) (without blank lines and comments)</w:t>
            </w:r>
          </w:p>
        </w:tc>
      </w:tr>
      <w:tr w:rsidR="00E1104C" w:rsidRPr="007D1BC5" w14:paraId="52E6EF38" w14:textId="77777777" w:rsidTr="00BF506E">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227" w:type="dxa"/>
            <w:noWrap/>
            <w:hideMark/>
          </w:tcPr>
          <w:p w14:paraId="3AE517C6" w14:textId="175C00A8" w:rsidR="00E1104C" w:rsidRPr="003B76EC" w:rsidRDefault="00E1104C" w:rsidP="003B76EC">
            <w:pPr>
              <w:pStyle w:val="TableBody"/>
            </w:pPr>
            <w:r w:rsidRPr="003B76EC">
              <w:t>Size</w:t>
            </w:r>
          </w:p>
        </w:tc>
        <w:tc>
          <w:tcPr>
            <w:tcW w:w="6529" w:type="dxa"/>
            <w:noWrap/>
            <w:hideMark/>
          </w:tcPr>
          <w:p w14:paraId="01CDE56B" w14:textId="32FEC591" w:rsidR="00E1104C" w:rsidRPr="003B76EC" w:rsidRDefault="00E1104C" w:rsidP="003B76EC">
            <w:pPr>
              <w:pStyle w:val="TableBody"/>
              <w:cnfStyle w:val="000000100000" w:firstRow="0" w:lastRow="0" w:firstColumn="0" w:lastColumn="0" w:oddVBand="0" w:evenVBand="0" w:oddHBand="1" w:evenHBand="0" w:firstRowFirstColumn="0" w:firstRowLastColumn="0" w:lastRowFirstColumn="0" w:lastRowLastColumn="0"/>
            </w:pPr>
            <w:r w:rsidRPr="003B76EC">
              <w:t xml:space="preserve">Size, in kilobytes of </w:t>
            </w:r>
            <w:r w:rsidR="00B867A2" w:rsidRPr="003B76EC">
              <w:t>C</w:t>
            </w:r>
            <w:r w:rsidRPr="003B76EC">
              <w:t xml:space="preserve"> source code, ignoring other files, like HTML, properties, etc.</w:t>
            </w:r>
          </w:p>
        </w:tc>
      </w:tr>
    </w:tbl>
    <w:p w14:paraId="205EAE2B" w14:textId="2985DF8C" w:rsidR="00834943" w:rsidRDefault="00834943" w:rsidP="003B76EC">
      <w:pPr>
        <w:pStyle w:val="Heading1"/>
      </w:pPr>
      <w:bookmarkStart w:id="12" w:name="_Toc415554549"/>
      <w:r w:rsidRPr="003B76EC">
        <w:lastRenderedPageBreak/>
        <w:t>Findings</w:t>
      </w:r>
      <w:bookmarkEnd w:id="12"/>
    </w:p>
    <w:p w14:paraId="5CCF4CCC" w14:textId="133EF236" w:rsidR="002151BC" w:rsidRDefault="00B07E38" w:rsidP="00D7707A">
      <w:pPr>
        <w:pStyle w:val="Caption"/>
        <w:keepNext/>
        <w:suppressAutoHyphens/>
        <w:spacing w:before="120" w:after="0"/>
        <w:ind w:left="0" w:firstLine="0"/>
      </w:pPr>
      <w:r>
        <w:rPr>
          <w:noProof/>
        </w:rPr>
        <w:drawing>
          <wp:inline distT="0" distB="0" distL="0" distR="0" wp14:anchorId="70DEC786" wp14:editId="2D994B94">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F442E24" w14:textId="5DC03604" w:rsidR="002151BC" w:rsidRDefault="002151BC" w:rsidP="004B1ABE">
      <w:pPr>
        <w:pStyle w:val="Caption"/>
      </w:pPr>
      <w:bookmarkStart w:id="13" w:name="_Ref415553144"/>
      <w:bookmarkStart w:id="14" w:name="_Toc415554571"/>
      <w:r>
        <w:t xml:space="preserve">Figure </w:t>
      </w:r>
      <w:r w:rsidR="00481048">
        <w:fldChar w:fldCharType="begin"/>
      </w:r>
      <w:r w:rsidR="00481048">
        <w:instrText xml:space="preserve"> SEQ Figure \* ARABIC </w:instrText>
      </w:r>
      <w:r w:rsidR="00481048">
        <w:fldChar w:fldCharType="separate"/>
      </w:r>
      <w:r w:rsidR="00453F70">
        <w:rPr>
          <w:noProof/>
        </w:rPr>
        <w:t>1</w:t>
      </w:r>
      <w:r w:rsidR="00481048">
        <w:rPr>
          <w:noProof/>
        </w:rPr>
        <w:fldChar w:fldCharType="end"/>
      </w:r>
      <w:bookmarkEnd w:id="13"/>
      <w:r>
        <w:t>: Violations by Priority</w:t>
      </w:r>
      <w:bookmarkEnd w:id="14"/>
    </w:p>
    <w:p w14:paraId="5A31B6CA" w14:textId="18E262D3" w:rsidR="006F4294" w:rsidRDefault="006F4294" w:rsidP="00D7707A">
      <w:pPr>
        <w:pStyle w:val="Callout"/>
      </w:pPr>
      <w:r w:rsidRPr="006C78D0">
        <w:t xml:space="preserve">Key </w:t>
      </w:r>
      <w:r w:rsidR="00213078">
        <w:t>f</w:t>
      </w:r>
      <w:r w:rsidRPr="006C78D0">
        <w:t>inding:</w:t>
      </w:r>
      <w:r>
        <w:t xml:space="preserve"> </w:t>
      </w:r>
      <w:r w:rsidR="00096BB7">
        <w:rPr>
          <w:b w:val="0"/>
          <w:i w:val="0"/>
        </w:rPr>
        <w:t>A few rules of varying priority provided most of the violations.</w:t>
      </w:r>
    </w:p>
    <w:p w14:paraId="5812F5D5" w14:textId="2A5DE2A6" w:rsidR="004B1ABE" w:rsidRDefault="00787091" w:rsidP="00D7707A">
      <w:pPr>
        <w:spacing w:before="120"/>
      </w:pPr>
      <w:r>
        <w:rPr>
          <w:noProof/>
        </w:rPr>
        <w:drawing>
          <wp:inline distT="0" distB="0" distL="0" distR="0" wp14:anchorId="6ECCC322" wp14:editId="4066DE78">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3674EC54" w14:textId="5E443BCB" w:rsidR="001F07D1" w:rsidRDefault="001F07D1" w:rsidP="001F07D1">
      <w:pPr>
        <w:pStyle w:val="Caption"/>
      </w:pPr>
      <w:bookmarkStart w:id="15" w:name="_Toc415554572"/>
      <w:r>
        <w:t xml:space="preserve">Figure </w:t>
      </w:r>
      <w:r w:rsidR="00481048">
        <w:fldChar w:fldCharType="begin"/>
      </w:r>
      <w:r w:rsidR="00481048">
        <w:instrText xml:space="preserve"> SEQ Figure \* ARABIC </w:instrText>
      </w:r>
      <w:r w:rsidR="00481048">
        <w:fldChar w:fldCharType="separate"/>
      </w:r>
      <w:r w:rsidR="00453F70">
        <w:rPr>
          <w:noProof/>
        </w:rPr>
        <w:t>2</w:t>
      </w:r>
      <w:r w:rsidR="00481048">
        <w:rPr>
          <w:noProof/>
        </w:rPr>
        <w:fldChar w:fldCharType="end"/>
      </w:r>
      <w:r>
        <w:t>: Violations by Tool</w:t>
      </w:r>
      <w:bookmarkEnd w:id="15"/>
    </w:p>
    <w:p w14:paraId="7D5F9CB5" w14:textId="5B984B36" w:rsidR="00AF690F" w:rsidRPr="006C78D0" w:rsidRDefault="00AF690F" w:rsidP="00D7707A">
      <w:pPr>
        <w:pStyle w:val="Callout"/>
        <w:spacing w:before="120"/>
      </w:pPr>
      <w:r w:rsidRPr="006C78D0">
        <w:t xml:space="preserve">Key finding: </w:t>
      </w:r>
      <w:r w:rsidR="00787091">
        <w:rPr>
          <w:b w:val="0"/>
          <w:i w:val="0"/>
        </w:rPr>
        <w:t>Most</w:t>
      </w:r>
      <w:r w:rsidRPr="006C78D0">
        <w:rPr>
          <w:b w:val="0"/>
          <w:i w:val="0"/>
        </w:rPr>
        <w:t xml:space="preserve"> of the tools were helpful in identifying violations.</w:t>
      </w:r>
      <w:r w:rsidR="00787091">
        <w:rPr>
          <w:b w:val="0"/>
          <w:i w:val="0"/>
        </w:rPr>
        <w:t xml:space="preserve"> GCC found 8 violations but they were all false positives.</w:t>
      </w:r>
    </w:p>
    <w:p w14:paraId="02594398" w14:textId="7DD706C1" w:rsidR="00443BCD" w:rsidRDefault="00787091" w:rsidP="003B76EC">
      <w:pPr>
        <w:pStyle w:val="Caption"/>
        <w:keepNext/>
        <w:jc w:val="both"/>
      </w:pPr>
      <w:r>
        <w:rPr>
          <w:noProof/>
        </w:rPr>
        <w:lastRenderedPageBreak/>
        <w:drawing>
          <wp:inline distT="0" distB="0" distL="0" distR="0" wp14:anchorId="3D2B246E" wp14:editId="517A8406">
            <wp:extent cx="5153025" cy="7461250"/>
            <wp:effectExtent l="0" t="0" r="9525" b="63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bookmarkStart w:id="16" w:name="_Toc387391698"/>
      <w:bookmarkStart w:id="17" w:name="_Toc387391730"/>
      <w:bookmarkStart w:id="18" w:name="_Toc387391772"/>
      <w:bookmarkStart w:id="19" w:name="_Toc387391788"/>
      <w:bookmarkStart w:id="20" w:name="_Toc387391853"/>
      <w:bookmarkStart w:id="21" w:name="_Toc387391875"/>
      <w:bookmarkStart w:id="22" w:name="_Toc387392014"/>
      <w:bookmarkStart w:id="23" w:name="_Toc387392030"/>
      <w:bookmarkStart w:id="24" w:name="_Toc387392270"/>
    </w:p>
    <w:p w14:paraId="0492CE17" w14:textId="3C020A95" w:rsidR="00F9605C" w:rsidRDefault="00443BCD" w:rsidP="00443BCD">
      <w:pPr>
        <w:pStyle w:val="Caption"/>
      </w:pPr>
      <w:bookmarkStart w:id="25" w:name="_Toc415554573"/>
      <w:r>
        <w:t xml:space="preserve">Figure </w:t>
      </w:r>
      <w:r w:rsidR="00481048">
        <w:fldChar w:fldCharType="begin"/>
      </w:r>
      <w:r w:rsidR="00481048">
        <w:instrText xml:space="preserve"> SEQ Figure \* ARABIC </w:instrText>
      </w:r>
      <w:r w:rsidR="00481048">
        <w:fldChar w:fldCharType="separate"/>
      </w:r>
      <w:r w:rsidR="00453F70">
        <w:rPr>
          <w:noProof/>
        </w:rPr>
        <w:t>3</w:t>
      </w:r>
      <w:r w:rsidR="00481048">
        <w:rPr>
          <w:noProof/>
        </w:rPr>
        <w:fldChar w:fldCharType="end"/>
      </w:r>
      <w:r>
        <w:t>: Violations by CERT Rule</w:t>
      </w:r>
      <w:bookmarkEnd w:id="25"/>
    </w:p>
    <w:bookmarkEnd w:id="16"/>
    <w:bookmarkEnd w:id="17"/>
    <w:bookmarkEnd w:id="18"/>
    <w:bookmarkEnd w:id="19"/>
    <w:bookmarkEnd w:id="20"/>
    <w:bookmarkEnd w:id="21"/>
    <w:bookmarkEnd w:id="22"/>
    <w:bookmarkEnd w:id="23"/>
    <w:bookmarkEnd w:id="24"/>
    <w:p w14:paraId="1821944C" w14:textId="0AFAF8A6" w:rsidR="00255E3E" w:rsidRDefault="00834943" w:rsidP="00614686">
      <w:pPr>
        <w:pStyle w:val="Body"/>
        <w:suppressAutoHyphens/>
      </w:pPr>
      <w:r>
        <w:lastRenderedPageBreak/>
        <w:t xml:space="preserve">As noted in </w:t>
      </w:r>
      <w:r w:rsidR="00255E3E">
        <w:t>S</w:t>
      </w:r>
      <w:r>
        <w:t xml:space="preserve">ection </w:t>
      </w:r>
      <w:r w:rsidR="00AA3AAB">
        <w:t>5</w:t>
      </w:r>
      <w:r>
        <w:t xml:space="preserve">, the priority field is the product of three metrics that measure the severity of the violation, the likelihood that the violation can be exploited, and the cost of remediating the violation. The maximum priority field is theoretically 27, indicating a severe vulnerability that is most likely to be exploited and is least </w:t>
      </w:r>
      <w:r w:rsidRPr="00B5729A">
        <w:t>expensive</w:t>
      </w:r>
      <w:r>
        <w:t xml:space="preserve"> to fix.</w:t>
      </w:r>
    </w:p>
    <w:p w14:paraId="1D81E4CC" w14:textId="7A7A7854" w:rsidR="00834943" w:rsidRDefault="00834943" w:rsidP="00614686">
      <w:pPr>
        <w:pStyle w:val="Body"/>
        <w:suppressAutoHyphens/>
      </w:pPr>
      <w:r>
        <w:t xml:space="preserve">The priority field is designed to indicate what we believe to be an optimal priority for fixing diagnostics. According to </w:t>
      </w:r>
      <w:r w:rsidR="00255E3E">
        <w:fldChar w:fldCharType="begin"/>
      </w:r>
      <w:r w:rsidR="00255E3E">
        <w:instrText xml:space="preserve"> REF _Ref415553144 \h </w:instrText>
      </w:r>
      <w:r w:rsidR="00255E3E">
        <w:fldChar w:fldCharType="separate"/>
      </w:r>
      <w:r w:rsidR="00453F70">
        <w:t xml:space="preserve">Figure </w:t>
      </w:r>
      <w:r w:rsidR="00453F70">
        <w:rPr>
          <w:noProof/>
        </w:rPr>
        <w:t>1</w:t>
      </w:r>
      <w:r w:rsidR="00255E3E">
        <w:fldChar w:fldCharType="end"/>
      </w:r>
      <w:r>
        <w:t>, the maximum priority occurring in rule violation instance is 1</w:t>
      </w:r>
      <w:r w:rsidR="00D82E68">
        <w:t>8</w:t>
      </w:r>
      <w:r>
        <w:t>, and these violations are the most in need of mitigat</w:t>
      </w:r>
      <w:r w:rsidR="00AA3AAB">
        <w:t xml:space="preserve">ion, followed by the priority </w:t>
      </w:r>
      <w:r w:rsidR="00D82E68">
        <w:t>9</w:t>
      </w:r>
      <w:r>
        <w:t xml:space="preserve"> diagnostics, and so forth.</w:t>
      </w:r>
    </w:p>
    <w:p w14:paraId="1B333396" w14:textId="07AA03E6" w:rsidR="00834943" w:rsidRDefault="00834943" w:rsidP="00614686">
      <w:pPr>
        <w:pStyle w:val="Body"/>
        <w:suppressAutoHyphens/>
      </w:pPr>
      <w:r>
        <w:t xml:space="preserve">We describe some of the </w:t>
      </w:r>
      <w:r w:rsidRPr="00B5729A">
        <w:t>most</w:t>
      </w:r>
      <w:r>
        <w:t xml:space="preserve"> critical diagnostics</w:t>
      </w:r>
      <w:r w:rsidR="00AA3AAB">
        <w:t xml:space="preserve"> in the next section</w:t>
      </w:r>
      <w:r>
        <w:t xml:space="preserve">. To comply with the </w:t>
      </w:r>
      <w:r w:rsidRPr="00614686">
        <w:rPr>
          <w:i/>
        </w:rPr>
        <w:t xml:space="preserve">CERT </w:t>
      </w:r>
      <w:r w:rsidR="00D82E68">
        <w:rPr>
          <w:i/>
        </w:rPr>
        <w:t>C Coding Standard</w:t>
      </w:r>
      <w:r>
        <w:t xml:space="preserve">, </w:t>
      </w:r>
      <w:r w:rsidR="00AA3AAB">
        <w:t xml:space="preserve">these diagnostics, along with </w:t>
      </w:r>
      <w:r w:rsidR="00675BA2">
        <w:t>those in our previous report</w:t>
      </w:r>
      <w:r w:rsidR="00B00CC4">
        <w:t>,</w:t>
      </w:r>
      <w:r>
        <w:t xml:space="preserve"> must be brought to compliance with the </w:t>
      </w:r>
      <w:r w:rsidR="00AA3AAB">
        <w:t>CERT</w:t>
      </w:r>
      <w:r w:rsidR="00255E3E" w:rsidRPr="00255E3E">
        <w:rPr>
          <w:rStyle w:val="FootnoteReference"/>
        </w:rPr>
        <w:footnoteReference w:customMarkFollows="1" w:id="1"/>
        <w:sym w:font="Symbol" w:char="F0D2"/>
      </w:r>
      <w:r w:rsidR="00AA3AAB">
        <w:t xml:space="preserve"> rules, as described in </w:t>
      </w:r>
      <w:r w:rsidR="004B72C4">
        <w:t>S</w:t>
      </w:r>
      <w:r w:rsidR="00AA3AAB">
        <w:t>ection 5.</w:t>
      </w:r>
    </w:p>
    <w:p w14:paraId="164ED44A" w14:textId="4335D4F2" w:rsidR="00834943" w:rsidRDefault="00B00CC4" w:rsidP="00BD1940">
      <w:pPr>
        <w:pStyle w:val="Body"/>
        <w:suppressAutoHyphens/>
      </w:pPr>
      <w:r>
        <w:t xml:space="preserve">Several </w:t>
      </w:r>
      <w:r w:rsidR="004E063A">
        <w:t xml:space="preserve">other </w:t>
      </w:r>
      <w:r w:rsidR="00D82E68">
        <w:t>C/C++</w:t>
      </w:r>
      <w:r w:rsidR="00AA3AAB">
        <w:t xml:space="preserve"> codebases</w:t>
      </w:r>
      <w:r>
        <w:t xml:space="preserve"> have been audited</w:t>
      </w:r>
      <w:r w:rsidR="00AA3AAB">
        <w:t xml:space="preserve">. </w:t>
      </w:r>
      <w:r w:rsidR="00987F9E">
        <w:fldChar w:fldCharType="begin"/>
      </w:r>
      <w:r w:rsidR="00987F9E">
        <w:instrText xml:space="preserve"> REF _Ref415489003 \h </w:instrText>
      </w:r>
      <w:r w:rsidR="00987F9E">
        <w:fldChar w:fldCharType="separate"/>
      </w:r>
      <w:r w:rsidR="00453F70">
        <w:t xml:space="preserve">Table </w:t>
      </w:r>
      <w:r w:rsidR="00453F70">
        <w:rPr>
          <w:noProof/>
        </w:rPr>
        <w:t>3</w:t>
      </w:r>
      <w:r w:rsidR="00987F9E">
        <w:fldChar w:fldCharType="end"/>
      </w:r>
      <w:r w:rsidR="00987F9E">
        <w:t xml:space="preserve"> </w:t>
      </w:r>
      <w:r w:rsidR="00834943">
        <w:t>lists some relevant summary metrics about th</w:t>
      </w:r>
      <w:r w:rsidR="00AA3AAB">
        <w:t>is codebase in comparison with the others</w:t>
      </w:r>
      <w:r w:rsidR="00332FFA">
        <w:t>, and</w:t>
      </w:r>
      <w:r w:rsidR="00987F9E">
        <w:fldChar w:fldCharType="begin"/>
      </w:r>
      <w:r w:rsidR="00987F9E">
        <w:instrText xml:space="preserve"> REF _Ref415489021 \h </w:instrText>
      </w:r>
      <w:r w:rsidR="00987F9E">
        <w:fldChar w:fldCharType="separate"/>
      </w:r>
      <w:r w:rsidR="00453F70">
        <w:t xml:space="preserve">Table </w:t>
      </w:r>
      <w:r w:rsidR="00453F70">
        <w:rPr>
          <w:noProof/>
        </w:rPr>
        <w:t>4</w:t>
      </w:r>
      <w:r w:rsidR="00987F9E">
        <w:fldChar w:fldCharType="end"/>
      </w:r>
      <w:r w:rsidR="008A31E7">
        <w:t xml:space="preserve"> </w:t>
      </w:r>
      <w:r w:rsidR="00332FFA">
        <w:t>explains the summary statistics headers</w:t>
      </w:r>
      <w:r w:rsidR="00834943">
        <w:t>.</w:t>
      </w:r>
    </w:p>
    <w:p w14:paraId="0955023E" w14:textId="030FC255" w:rsidR="0060003A" w:rsidRDefault="00E96679" w:rsidP="00E96679">
      <w:pPr>
        <w:pStyle w:val="Caption"/>
      </w:pPr>
      <w:bookmarkStart w:id="26" w:name="_Ref415489003"/>
      <w:bookmarkStart w:id="27" w:name="_Toc415554579"/>
      <w:r>
        <w:t xml:space="preserve">Table </w:t>
      </w:r>
      <w:r w:rsidR="00481048">
        <w:fldChar w:fldCharType="begin"/>
      </w:r>
      <w:r w:rsidR="00481048">
        <w:instrText xml:space="preserve"> SEQ Table \* ARABIC </w:instrText>
      </w:r>
      <w:r w:rsidR="00481048">
        <w:fldChar w:fldCharType="separate"/>
      </w:r>
      <w:r w:rsidR="00453F70">
        <w:rPr>
          <w:noProof/>
        </w:rPr>
        <w:t>3</w:t>
      </w:r>
      <w:r w:rsidR="00481048">
        <w:rPr>
          <w:noProof/>
        </w:rPr>
        <w:fldChar w:fldCharType="end"/>
      </w:r>
      <w:bookmarkEnd w:id="26"/>
      <w:r w:rsidR="0060003A">
        <w:t>: Audit Summary Statistics</w:t>
      </w:r>
      <w:bookmarkEnd w:id="27"/>
    </w:p>
    <w:tbl>
      <w:tblPr>
        <w:tblStyle w:val="MediumShading1-Accent1"/>
        <w:tblW w:w="0" w:type="auto"/>
        <w:tblLook w:val="04A0" w:firstRow="1" w:lastRow="0" w:firstColumn="1" w:lastColumn="0" w:noHBand="0" w:noVBand="1"/>
      </w:tblPr>
      <w:tblGrid>
        <w:gridCol w:w="1203"/>
        <w:gridCol w:w="1267"/>
        <w:gridCol w:w="787"/>
        <w:gridCol w:w="216"/>
        <w:gridCol w:w="640"/>
        <w:gridCol w:w="216"/>
        <w:gridCol w:w="634"/>
        <w:gridCol w:w="647"/>
        <w:gridCol w:w="640"/>
        <w:gridCol w:w="216"/>
        <w:gridCol w:w="770"/>
        <w:gridCol w:w="216"/>
        <w:gridCol w:w="808"/>
      </w:tblGrid>
      <w:tr w:rsidR="002004A8" w:rsidRPr="007D1BC5" w14:paraId="132DA11E" w14:textId="77777777" w:rsidTr="00E71FB7">
        <w:trPr>
          <w:cnfStyle w:val="100000000000" w:firstRow="1" w:lastRow="0" w:firstColumn="0" w:lastColumn="0" w:oddVBand="0" w:evenVBand="0" w:oddHBand="0"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46" w:type="dxa"/>
            <w:noWrap/>
            <w:hideMark/>
          </w:tcPr>
          <w:p w14:paraId="310DAE20" w14:textId="2D302873" w:rsidR="00AA3AAB" w:rsidRPr="00E71FA4" w:rsidRDefault="00AA3AAB" w:rsidP="00B00CC4">
            <w:pPr>
              <w:pStyle w:val="TableHeading"/>
              <w:rPr>
                <w:b/>
              </w:rPr>
            </w:pPr>
          </w:p>
        </w:tc>
        <w:tc>
          <w:tcPr>
            <w:tcW w:w="1312" w:type="dxa"/>
            <w:noWrap/>
            <w:hideMark/>
          </w:tcPr>
          <w:p w14:paraId="74DDCF9F"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Files</w:t>
            </w:r>
          </w:p>
        </w:tc>
        <w:tc>
          <w:tcPr>
            <w:tcW w:w="812" w:type="dxa"/>
            <w:noWrap/>
            <w:hideMark/>
          </w:tcPr>
          <w:p w14:paraId="7C730A55" w14:textId="509BBA25"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kL</w:t>
            </w:r>
            <w:r w:rsidR="00714AF5">
              <w:rPr>
                <w:b/>
              </w:rPr>
              <w:t>o</w:t>
            </w:r>
            <w:r w:rsidRPr="00E71FA4">
              <w:rPr>
                <w:b/>
              </w:rPr>
              <w:t>C</w:t>
            </w:r>
          </w:p>
        </w:tc>
        <w:tc>
          <w:tcPr>
            <w:tcW w:w="874" w:type="dxa"/>
            <w:gridSpan w:val="2"/>
            <w:noWrap/>
            <w:hideMark/>
          </w:tcPr>
          <w:p w14:paraId="64605D95" w14:textId="1F9A9B6A"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ks</w:t>
            </w:r>
            <w:r w:rsidR="00714AF5">
              <w:rPr>
                <w:b/>
              </w:rPr>
              <w:t>ig</w:t>
            </w:r>
            <w:r w:rsidRPr="00E71FA4">
              <w:rPr>
                <w:b/>
              </w:rPr>
              <w:t>L</w:t>
            </w:r>
            <w:r w:rsidR="00714AF5">
              <w:rPr>
                <w:b/>
              </w:rPr>
              <w:t>o</w:t>
            </w:r>
            <w:r w:rsidRPr="00E71FA4">
              <w:rPr>
                <w:b/>
              </w:rPr>
              <w:t>C</w:t>
            </w:r>
          </w:p>
        </w:tc>
        <w:tc>
          <w:tcPr>
            <w:tcW w:w="868" w:type="dxa"/>
            <w:gridSpan w:val="2"/>
            <w:noWrap/>
            <w:hideMark/>
          </w:tcPr>
          <w:p w14:paraId="5FF2FCF6"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Rules</w:t>
            </w:r>
          </w:p>
        </w:tc>
        <w:tc>
          <w:tcPr>
            <w:tcW w:w="666" w:type="dxa"/>
            <w:noWrap/>
            <w:hideMark/>
          </w:tcPr>
          <w:p w14:paraId="07DF4F6C"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True</w:t>
            </w:r>
          </w:p>
        </w:tc>
        <w:tc>
          <w:tcPr>
            <w:tcW w:w="658" w:type="dxa"/>
            <w:noWrap/>
            <w:hideMark/>
          </w:tcPr>
          <w:p w14:paraId="1CF6A4D9"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Susp</w:t>
            </w:r>
          </w:p>
        </w:tc>
        <w:tc>
          <w:tcPr>
            <w:tcW w:w="1010" w:type="dxa"/>
            <w:gridSpan w:val="2"/>
            <w:noWrap/>
            <w:hideMark/>
          </w:tcPr>
          <w:p w14:paraId="3D1EDEAA"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FileDens</w:t>
            </w:r>
          </w:p>
        </w:tc>
        <w:tc>
          <w:tcPr>
            <w:tcW w:w="1050" w:type="dxa"/>
            <w:gridSpan w:val="2"/>
            <w:noWrap/>
            <w:hideMark/>
          </w:tcPr>
          <w:p w14:paraId="645104AF" w14:textId="77777777" w:rsidR="00AA3AAB" w:rsidRPr="00E71FA4" w:rsidRDefault="00AA3AAB" w:rsidP="00D82E68">
            <w:pPr>
              <w:pStyle w:val="TableHeading"/>
              <w:jc w:val="right"/>
              <w:cnfStyle w:val="100000000000" w:firstRow="1" w:lastRow="0" w:firstColumn="0" w:lastColumn="0" w:oddVBand="0" w:evenVBand="0" w:oddHBand="0" w:evenHBand="0" w:firstRowFirstColumn="0" w:firstRowLastColumn="0" w:lastRowFirstColumn="0" w:lastRowLastColumn="0"/>
              <w:rPr>
                <w:b/>
              </w:rPr>
            </w:pPr>
            <w:r w:rsidRPr="00E71FA4">
              <w:rPr>
                <w:b/>
              </w:rPr>
              <w:t>LineDens</w:t>
            </w:r>
          </w:p>
        </w:tc>
      </w:tr>
      <w:tr w:rsidR="00D82E68" w:rsidRPr="007D1BC5" w14:paraId="573FB6E1" w14:textId="77777777" w:rsidTr="00D770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46" w:type="dxa"/>
            <w:noWrap/>
          </w:tcPr>
          <w:p w14:paraId="4A677301" w14:textId="0C3EC43A" w:rsidR="00D82E68" w:rsidRPr="007D1BC5" w:rsidRDefault="00D82E68" w:rsidP="00B00CC4">
            <w:pPr>
              <w:pStyle w:val="TableBody"/>
            </w:pPr>
            <w:r>
              <w:t>Jasper</w:t>
            </w:r>
          </w:p>
        </w:tc>
        <w:tc>
          <w:tcPr>
            <w:tcW w:w="1312" w:type="dxa"/>
            <w:noWrap/>
            <w:vAlign w:val="bottom"/>
          </w:tcPr>
          <w:p w14:paraId="7DB3CB05" w14:textId="1D130FE6"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61</w:t>
            </w:r>
          </w:p>
        </w:tc>
        <w:tc>
          <w:tcPr>
            <w:tcW w:w="1028" w:type="dxa"/>
            <w:gridSpan w:val="2"/>
            <w:noWrap/>
            <w:vAlign w:val="bottom"/>
          </w:tcPr>
          <w:p w14:paraId="758080F7" w14:textId="130F6568"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34.2</w:t>
            </w:r>
          </w:p>
        </w:tc>
        <w:tc>
          <w:tcPr>
            <w:tcW w:w="874" w:type="dxa"/>
            <w:gridSpan w:val="2"/>
            <w:noWrap/>
            <w:vAlign w:val="bottom"/>
          </w:tcPr>
          <w:p w14:paraId="5DE07133" w14:textId="5AD419DE"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25.1</w:t>
            </w:r>
          </w:p>
        </w:tc>
        <w:tc>
          <w:tcPr>
            <w:tcW w:w="652" w:type="dxa"/>
            <w:noWrap/>
            <w:vAlign w:val="bottom"/>
          </w:tcPr>
          <w:p w14:paraId="066399E8" w14:textId="611796AB"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16</w:t>
            </w:r>
          </w:p>
        </w:tc>
        <w:tc>
          <w:tcPr>
            <w:tcW w:w="666" w:type="dxa"/>
            <w:noWrap/>
            <w:vAlign w:val="bottom"/>
          </w:tcPr>
          <w:p w14:paraId="36140DBB" w14:textId="3E2DA0FD"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37</w:t>
            </w:r>
          </w:p>
        </w:tc>
        <w:tc>
          <w:tcPr>
            <w:tcW w:w="874" w:type="dxa"/>
            <w:gridSpan w:val="2"/>
            <w:noWrap/>
            <w:vAlign w:val="bottom"/>
          </w:tcPr>
          <w:p w14:paraId="3A5F9E78" w14:textId="63713199"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2497</w:t>
            </w:r>
          </w:p>
        </w:tc>
        <w:tc>
          <w:tcPr>
            <w:tcW w:w="1010" w:type="dxa"/>
            <w:gridSpan w:val="2"/>
            <w:noWrap/>
            <w:vAlign w:val="bottom"/>
          </w:tcPr>
          <w:p w14:paraId="014F2BC7" w14:textId="7BE37732"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41.5</w:t>
            </w:r>
          </w:p>
        </w:tc>
        <w:tc>
          <w:tcPr>
            <w:tcW w:w="834" w:type="dxa"/>
            <w:noWrap/>
            <w:vAlign w:val="bottom"/>
          </w:tcPr>
          <w:p w14:paraId="554F1E06" w14:textId="7769B746"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101</w:t>
            </w:r>
          </w:p>
        </w:tc>
      </w:tr>
      <w:tr w:rsidR="00D82E68" w:rsidRPr="007D1BC5" w14:paraId="752432FE" w14:textId="77777777" w:rsidTr="00D7707A">
        <w:trPr>
          <w:cnfStyle w:val="000000010000" w:firstRow="0" w:lastRow="0" w:firstColumn="0" w:lastColumn="0" w:oddVBand="0" w:evenVBand="0" w:oddHBand="0" w:evenHBand="1"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46" w:type="dxa"/>
            <w:noWrap/>
            <w:hideMark/>
          </w:tcPr>
          <w:p w14:paraId="12BB85BF" w14:textId="77777777" w:rsidR="00D82E68" w:rsidRPr="007D1BC5" w:rsidRDefault="00D82E68" w:rsidP="00B00CC4">
            <w:pPr>
              <w:pStyle w:val="TableBody"/>
              <w:rPr>
                <w:i/>
              </w:rPr>
            </w:pPr>
            <w:r w:rsidRPr="007D1BC5">
              <w:rPr>
                <w:i/>
              </w:rPr>
              <w:t>Average</w:t>
            </w:r>
          </w:p>
        </w:tc>
        <w:tc>
          <w:tcPr>
            <w:tcW w:w="1312" w:type="dxa"/>
            <w:noWrap/>
            <w:vAlign w:val="bottom"/>
            <w:hideMark/>
          </w:tcPr>
          <w:p w14:paraId="3F06AF1A" w14:textId="46D2CAF6"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7606</w:t>
            </w:r>
          </w:p>
        </w:tc>
        <w:tc>
          <w:tcPr>
            <w:tcW w:w="1028" w:type="dxa"/>
            <w:gridSpan w:val="2"/>
            <w:noWrap/>
            <w:vAlign w:val="bottom"/>
            <w:hideMark/>
          </w:tcPr>
          <w:p w14:paraId="7E78538E" w14:textId="50101F7C"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4482.4</w:t>
            </w:r>
          </w:p>
        </w:tc>
        <w:tc>
          <w:tcPr>
            <w:tcW w:w="874" w:type="dxa"/>
            <w:gridSpan w:val="2"/>
            <w:noWrap/>
            <w:vAlign w:val="bottom"/>
            <w:hideMark/>
          </w:tcPr>
          <w:p w14:paraId="692A69FE" w14:textId="02AA57F6"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3237.1</w:t>
            </w:r>
          </w:p>
        </w:tc>
        <w:tc>
          <w:tcPr>
            <w:tcW w:w="652" w:type="dxa"/>
            <w:noWrap/>
            <w:vAlign w:val="bottom"/>
            <w:hideMark/>
          </w:tcPr>
          <w:p w14:paraId="1B311569" w14:textId="1C289C65"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19.3</w:t>
            </w:r>
          </w:p>
        </w:tc>
        <w:tc>
          <w:tcPr>
            <w:tcW w:w="666" w:type="dxa"/>
            <w:noWrap/>
            <w:vAlign w:val="bottom"/>
            <w:hideMark/>
          </w:tcPr>
          <w:p w14:paraId="450F1258" w14:textId="1113BC85"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99</w:t>
            </w:r>
          </w:p>
        </w:tc>
        <w:tc>
          <w:tcPr>
            <w:tcW w:w="874" w:type="dxa"/>
            <w:gridSpan w:val="2"/>
            <w:noWrap/>
            <w:vAlign w:val="bottom"/>
            <w:hideMark/>
          </w:tcPr>
          <w:p w14:paraId="6E3F9275" w14:textId="0E303FA9"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6202</w:t>
            </w:r>
          </w:p>
        </w:tc>
        <w:tc>
          <w:tcPr>
            <w:tcW w:w="1010" w:type="dxa"/>
            <w:gridSpan w:val="2"/>
            <w:noWrap/>
            <w:vAlign w:val="bottom"/>
            <w:hideMark/>
          </w:tcPr>
          <w:p w14:paraId="17E28034" w14:textId="60BF9C40"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42</w:t>
            </w:r>
          </w:p>
        </w:tc>
        <w:tc>
          <w:tcPr>
            <w:tcW w:w="834" w:type="dxa"/>
            <w:noWrap/>
            <w:vAlign w:val="bottom"/>
            <w:hideMark/>
          </w:tcPr>
          <w:p w14:paraId="675CFB5E" w14:textId="1A582D79" w:rsidR="00D82E68" w:rsidRPr="00D82E68" w:rsidRDefault="00D82E68" w:rsidP="00E71FB7">
            <w:pPr>
              <w:pStyle w:val="TableBody"/>
              <w:jc w:val="right"/>
              <w:cnfStyle w:val="000000010000" w:firstRow="0" w:lastRow="0" w:firstColumn="0" w:lastColumn="0" w:oddVBand="0" w:evenVBand="0" w:oddHBand="0" w:evenHBand="1" w:firstRowFirstColumn="0" w:firstRowLastColumn="0" w:lastRowFirstColumn="0" w:lastRowLastColumn="0"/>
              <w:rPr>
                <w:sz w:val="18"/>
              </w:rPr>
            </w:pPr>
            <w:r w:rsidRPr="00D82E68">
              <w:rPr>
                <w:rFonts w:ascii="Calibri" w:hAnsi="Calibri"/>
                <w:color w:val="000000"/>
                <w:sz w:val="18"/>
              </w:rPr>
              <w:t>76.1</w:t>
            </w:r>
          </w:p>
        </w:tc>
      </w:tr>
      <w:tr w:rsidR="00D82E68" w:rsidRPr="007D1BC5" w14:paraId="6E00E20B" w14:textId="77777777" w:rsidTr="00D7707A">
        <w:trPr>
          <w:cnfStyle w:val="000000100000" w:firstRow="0" w:lastRow="0" w:firstColumn="0" w:lastColumn="0" w:oddVBand="0" w:evenVBand="0" w:oddHBand="1" w:evenHBand="0" w:firstRowFirstColumn="0" w:firstRowLastColumn="0" w:lastRowFirstColumn="0" w:lastRowLastColumn="0"/>
          <w:trHeight w:val="250"/>
        </w:trPr>
        <w:tc>
          <w:tcPr>
            <w:cnfStyle w:val="001000000000" w:firstRow="0" w:lastRow="0" w:firstColumn="1" w:lastColumn="0" w:oddVBand="0" w:evenVBand="0" w:oddHBand="0" w:evenHBand="0" w:firstRowFirstColumn="0" w:firstRowLastColumn="0" w:lastRowFirstColumn="0" w:lastRowLastColumn="0"/>
            <w:tcW w:w="1246" w:type="dxa"/>
            <w:noWrap/>
            <w:hideMark/>
          </w:tcPr>
          <w:p w14:paraId="08C51F0E" w14:textId="25DA8941" w:rsidR="00D82E68" w:rsidRPr="007D1BC5" w:rsidRDefault="00D82E68" w:rsidP="00B00CC4">
            <w:pPr>
              <w:pStyle w:val="TableBody"/>
              <w:rPr>
                <w:i/>
              </w:rPr>
            </w:pPr>
            <w:r w:rsidRPr="007D1BC5">
              <w:rPr>
                <w:i/>
              </w:rPr>
              <w:t>Std Dev</w:t>
            </w:r>
          </w:p>
        </w:tc>
        <w:tc>
          <w:tcPr>
            <w:tcW w:w="1312" w:type="dxa"/>
            <w:noWrap/>
            <w:vAlign w:val="bottom"/>
            <w:hideMark/>
          </w:tcPr>
          <w:p w14:paraId="0D451B67" w14:textId="68DB3686"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12516.4</w:t>
            </w:r>
          </w:p>
        </w:tc>
        <w:tc>
          <w:tcPr>
            <w:tcW w:w="1028" w:type="dxa"/>
            <w:gridSpan w:val="2"/>
            <w:noWrap/>
            <w:vAlign w:val="bottom"/>
            <w:hideMark/>
          </w:tcPr>
          <w:p w14:paraId="2F39048D" w14:textId="4FBF8C78"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7618.2</w:t>
            </w:r>
          </w:p>
        </w:tc>
        <w:tc>
          <w:tcPr>
            <w:tcW w:w="874" w:type="dxa"/>
            <w:gridSpan w:val="2"/>
            <w:noWrap/>
            <w:vAlign w:val="bottom"/>
            <w:hideMark/>
          </w:tcPr>
          <w:p w14:paraId="39706FA9" w14:textId="053F7A89"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5497.5</w:t>
            </w:r>
          </w:p>
        </w:tc>
        <w:tc>
          <w:tcPr>
            <w:tcW w:w="652" w:type="dxa"/>
            <w:noWrap/>
            <w:vAlign w:val="bottom"/>
            <w:hideMark/>
          </w:tcPr>
          <w:p w14:paraId="29788974" w14:textId="64A02BE7"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8.1</w:t>
            </w:r>
          </w:p>
        </w:tc>
        <w:tc>
          <w:tcPr>
            <w:tcW w:w="666" w:type="dxa"/>
            <w:noWrap/>
            <w:vAlign w:val="bottom"/>
            <w:hideMark/>
          </w:tcPr>
          <w:p w14:paraId="103DDF91" w14:textId="6113B9CC"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54.7</w:t>
            </w:r>
          </w:p>
        </w:tc>
        <w:tc>
          <w:tcPr>
            <w:tcW w:w="874" w:type="dxa"/>
            <w:gridSpan w:val="2"/>
            <w:noWrap/>
            <w:vAlign w:val="bottom"/>
            <w:hideMark/>
          </w:tcPr>
          <w:p w14:paraId="30B66889" w14:textId="3DA1FCA7"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9757.2</w:t>
            </w:r>
          </w:p>
        </w:tc>
        <w:tc>
          <w:tcPr>
            <w:tcW w:w="1010" w:type="dxa"/>
            <w:gridSpan w:val="2"/>
            <w:noWrap/>
            <w:vAlign w:val="bottom"/>
            <w:hideMark/>
          </w:tcPr>
          <w:p w14:paraId="60D525B6" w14:textId="1652096B"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71.3</w:t>
            </w:r>
          </w:p>
        </w:tc>
        <w:tc>
          <w:tcPr>
            <w:tcW w:w="834" w:type="dxa"/>
            <w:noWrap/>
            <w:vAlign w:val="bottom"/>
            <w:hideMark/>
          </w:tcPr>
          <w:p w14:paraId="6C149E11" w14:textId="08E7A955" w:rsidR="00D82E68" w:rsidRPr="00D82E68" w:rsidRDefault="00D82E68" w:rsidP="00E71FB7">
            <w:pPr>
              <w:pStyle w:val="TableBody"/>
              <w:jc w:val="right"/>
              <w:cnfStyle w:val="000000100000" w:firstRow="0" w:lastRow="0" w:firstColumn="0" w:lastColumn="0" w:oddVBand="0" w:evenVBand="0" w:oddHBand="1" w:evenHBand="0" w:firstRowFirstColumn="0" w:firstRowLastColumn="0" w:lastRowFirstColumn="0" w:lastRowLastColumn="0"/>
              <w:rPr>
                <w:sz w:val="18"/>
              </w:rPr>
            </w:pPr>
            <w:r w:rsidRPr="00D82E68">
              <w:rPr>
                <w:rFonts w:ascii="Calibri" w:hAnsi="Calibri"/>
                <w:color w:val="000000"/>
                <w:sz w:val="18"/>
              </w:rPr>
              <w:t>108.8</w:t>
            </w:r>
          </w:p>
        </w:tc>
      </w:tr>
    </w:tbl>
    <w:p w14:paraId="1CAE2921" w14:textId="77777777" w:rsidR="00085AC8" w:rsidRDefault="00085AC8" w:rsidP="00085AC8"/>
    <w:p w14:paraId="06A582B8" w14:textId="325B7147" w:rsidR="00085AC8" w:rsidRDefault="00E96679" w:rsidP="00E96679">
      <w:pPr>
        <w:pStyle w:val="Caption"/>
      </w:pPr>
      <w:bookmarkStart w:id="28" w:name="_Ref415489021"/>
      <w:bookmarkStart w:id="29" w:name="_Toc415554580"/>
      <w:r>
        <w:t xml:space="preserve">Table </w:t>
      </w:r>
      <w:r w:rsidR="00481048">
        <w:fldChar w:fldCharType="begin"/>
      </w:r>
      <w:r w:rsidR="00481048">
        <w:instrText xml:space="preserve"> SEQ Table \* ARABIC </w:instrText>
      </w:r>
      <w:r w:rsidR="00481048">
        <w:fldChar w:fldCharType="separate"/>
      </w:r>
      <w:r w:rsidR="00453F70">
        <w:rPr>
          <w:noProof/>
        </w:rPr>
        <w:t>4</w:t>
      </w:r>
      <w:r w:rsidR="00481048">
        <w:rPr>
          <w:noProof/>
        </w:rPr>
        <w:fldChar w:fldCharType="end"/>
      </w:r>
      <w:bookmarkEnd w:id="28"/>
      <w:r w:rsidR="00085AC8">
        <w:t>: Audit Summary Statistics Headers</w:t>
      </w:r>
      <w:bookmarkEnd w:id="29"/>
    </w:p>
    <w:tbl>
      <w:tblPr>
        <w:tblStyle w:val="MediumShading1-Accent1"/>
        <w:tblW w:w="8270" w:type="dxa"/>
        <w:tblLook w:val="04A0" w:firstRow="1" w:lastRow="0" w:firstColumn="1" w:lastColumn="0" w:noHBand="0" w:noVBand="1"/>
      </w:tblPr>
      <w:tblGrid>
        <w:gridCol w:w="1700"/>
        <w:gridCol w:w="6570"/>
      </w:tblGrid>
      <w:tr w:rsidR="00085AC8" w:rsidRPr="007D1BC5" w14:paraId="38ABE3E7" w14:textId="77777777" w:rsidTr="00D7707A">
        <w:trPr>
          <w:cnfStyle w:val="100000000000" w:firstRow="1" w:lastRow="0" w:firstColumn="0" w:lastColumn="0" w:oddVBand="0" w:evenVBand="0" w:oddHBand="0"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5F8DC4DC" w14:textId="1235CFCF" w:rsidR="00085AC8" w:rsidRPr="00E71FA4" w:rsidRDefault="00E1104C" w:rsidP="00E71FB7">
            <w:pPr>
              <w:pStyle w:val="TableHeading"/>
              <w:tabs>
                <w:tab w:val="left" w:pos="864"/>
              </w:tabs>
              <w:rPr>
                <w:b/>
              </w:rPr>
            </w:pPr>
            <w:r>
              <w:rPr>
                <w:b/>
              </w:rPr>
              <w:t>Heading</w:t>
            </w:r>
          </w:p>
        </w:tc>
        <w:tc>
          <w:tcPr>
            <w:tcW w:w="6570" w:type="dxa"/>
            <w:noWrap/>
            <w:hideMark/>
          </w:tcPr>
          <w:p w14:paraId="5CC625FB" w14:textId="3571F56B" w:rsidR="00085AC8" w:rsidRPr="00E71FA4" w:rsidRDefault="00E1104C" w:rsidP="00BF506E">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085AC8" w:rsidRPr="007D1BC5" w14:paraId="0E5A3892"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552E6F7" w14:textId="33B49E54" w:rsidR="00085AC8" w:rsidRPr="007D1BC5" w:rsidRDefault="00085AC8" w:rsidP="00714AF5">
            <w:pPr>
              <w:pStyle w:val="TableBody"/>
            </w:pPr>
            <w:r w:rsidRPr="007D1BC5">
              <w:t>kL</w:t>
            </w:r>
            <w:r w:rsidR="00714AF5">
              <w:t>o</w:t>
            </w:r>
            <w:r w:rsidRPr="007D1BC5">
              <w:t>C</w:t>
            </w:r>
          </w:p>
        </w:tc>
        <w:tc>
          <w:tcPr>
            <w:tcW w:w="6570" w:type="dxa"/>
            <w:noWrap/>
            <w:hideMark/>
          </w:tcPr>
          <w:p w14:paraId="48736799" w14:textId="66A09664" w:rsidR="00085AC8" w:rsidRPr="007D1BC5" w:rsidRDefault="00213078" w:rsidP="00B00CC4">
            <w:pPr>
              <w:pStyle w:val="TableBody"/>
              <w:cnfStyle w:val="000000100000" w:firstRow="0" w:lastRow="0" w:firstColumn="0" w:lastColumn="0" w:oddVBand="0" w:evenVBand="0" w:oddHBand="1" w:evenHBand="0" w:firstRowFirstColumn="0" w:firstRowLastColumn="0" w:lastRowFirstColumn="0" w:lastRowLastColumn="0"/>
            </w:pPr>
            <w:r>
              <w:t>L</w:t>
            </w:r>
            <w:r w:rsidR="00085AC8" w:rsidRPr="007D1BC5">
              <w:t>ines of source code (/</w:t>
            </w:r>
            <w:r w:rsidR="00713ED6">
              <w:rPr>
                <w:szCs w:val="16"/>
              </w:rPr>
              <w:t>÷</w:t>
            </w:r>
            <w:r w:rsidR="00085AC8" w:rsidRPr="007D1BC5">
              <w:t>1000)</w:t>
            </w:r>
          </w:p>
        </w:tc>
      </w:tr>
      <w:tr w:rsidR="00085AC8" w:rsidRPr="007D1BC5" w14:paraId="42CA4856"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3638E04D" w14:textId="1824993B" w:rsidR="00085AC8" w:rsidRPr="007D1BC5" w:rsidRDefault="00085AC8" w:rsidP="00714AF5">
            <w:pPr>
              <w:pStyle w:val="TableBody"/>
            </w:pPr>
            <w:r w:rsidRPr="007D1BC5">
              <w:t>ks</w:t>
            </w:r>
            <w:r w:rsidR="00714AF5">
              <w:t>ig</w:t>
            </w:r>
            <w:r w:rsidRPr="007D1BC5">
              <w:t>L</w:t>
            </w:r>
            <w:r w:rsidR="00714AF5">
              <w:t>o</w:t>
            </w:r>
            <w:r w:rsidRPr="007D1BC5">
              <w:t>C</w:t>
            </w:r>
          </w:p>
        </w:tc>
        <w:tc>
          <w:tcPr>
            <w:tcW w:w="6570" w:type="dxa"/>
            <w:noWrap/>
            <w:hideMark/>
          </w:tcPr>
          <w:p w14:paraId="3F01CAB5" w14:textId="6FE0CCB4" w:rsidR="00085AC8" w:rsidRPr="007D1BC5" w:rsidRDefault="00213078" w:rsidP="00713ED6">
            <w:pPr>
              <w:pStyle w:val="TableBody"/>
              <w:cnfStyle w:val="000000010000" w:firstRow="0" w:lastRow="0" w:firstColumn="0" w:lastColumn="0" w:oddVBand="0" w:evenVBand="0" w:oddHBand="0" w:evenHBand="1" w:firstRowFirstColumn="0" w:firstRowLastColumn="0" w:lastRowFirstColumn="0" w:lastRowLastColumn="0"/>
            </w:pPr>
            <w:r>
              <w:t>L</w:t>
            </w:r>
            <w:r w:rsidR="00085AC8" w:rsidRPr="007D1BC5">
              <w:t>ines of significant source code (/</w:t>
            </w:r>
            <w:r w:rsidR="00713ED6">
              <w:rPr>
                <w:szCs w:val="16"/>
              </w:rPr>
              <w:t>÷</w:t>
            </w:r>
            <w:r w:rsidR="00085AC8" w:rsidRPr="007D1BC5">
              <w:t>1000) (w</w:t>
            </w:r>
            <w:r w:rsidR="00713ED6">
              <w:t>ithout</w:t>
            </w:r>
            <w:r w:rsidR="00085AC8" w:rsidRPr="007D1BC5">
              <w:t xml:space="preserve"> blank</w:t>
            </w:r>
            <w:r>
              <w:t xml:space="preserve"> </w:t>
            </w:r>
            <w:r w:rsidR="00085AC8" w:rsidRPr="007D1BC5">
              <w:t xml:space="preserve">lines </w:t>
            </w:r>
            <w:r>
              <w:t>and</w:t>
            </w:r>
            <w:r w:rsidR="00085AC8" w:rsidRPr="007D1BC5">
              <w:t xml:space="preserve"> comments)</w:t>
            </w:r>
          </w:p>
        </w:tc>
      </w:tr>
      <w:tr w:rsidR="00085AC8" w:rsidRPr="007D1BC5" w14:paraId="0A5B4176"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545E920" w14:textId="77777777" w:rsidR="00085AC8" w:rsidRPr="007D1BC5" w:rsidRDefault="00085AC8" w:rsidP="00B00CC4">
            <w:pPr>
              <w:pStyle w:val="TableBody"/>
            </w:pPr>
            <w:r w:rsidRPr="007D1BC5">
              <w:t>Rules</w:t>
            </w:r>
          </w:p>
        </w:tc>
        <w:tc>
          <w:tcPr>
            <w:tcW w:w="6570" w:type="dxa"/>
            <w:noWrap/>
            <w:hideMark/>
          </w:tcPr>
          <w:p w14:paraId="460D6151" w14:textId="77777777" w:rsidR="00085AC8" w:rsidRPr="007D1BC5" w:rsidRDefault="00085AC8" w:rsidP="00B00CC4">
            <w:pPr>
              <w:pStyle w:val="TableBody"/>
              <w:cnfStyle w:val="000000100000" w:firstRow="0" w:lastRow="0" w:firstColumn="0" w:lastColumn="0" w:oddVBand="0" w:evenVBand="0" w:oddHBand="1" w:evenHBand="0" w:firstRowFirstColumn="0" w:firstRowLastColumn="0" w:lastRowFirstColumn="0" w:lastRowLastColumn="0"/>
            </w:pPr>
            <w:r w:rsidRPr="007D1BC5">
              <w:t>Number of CERT rules that were violated</w:t>
            </w:r>
          </w:p>
        </w:tc>
      </w:tr>
      <w:tr w:rsidR="00085AC8" w:rsidRPr="007D1BC5" w14:paraId="42249265"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69EB07F5" w14:textId="77777777" w:rsidR="00085AC8" w:rsidRPr="007D1BC5" w:rsidRDefault="00085AC8" w:rsidP="00B00CC4">
            <w:pPr>
              <w:pStyle w:val="TableBody"/>
            </w:pPr>
            <w:r w:rsidRPr="007D1BC5">
              <w:t>True</w:t>
            </w:r>
          </w:p>
        </w:tc>
        <w:tc>
          <w:tcPr>
            <w:tcW w:w="6570" w:type="dxa"/>
            <w:noWrap/>
            <w:hideMark/>
          </w:tcPr>
          <w:p w14:paraId="789D35C4" w14:textId="77777777" w:rsidR="00085AC8" w:rsidRPr="007D1BC5" w:rsidRDefault="00085AC8" w:rsidP="00B00CC4">
            <w:pPr>
              <w:pStyle w:val="TableBody"/>
              <w:cnfStyle w:val="000000010000" w:firstRow="0" w:lastRow="0" w:firstColumn="0" w:lastColumn="0" w:oddVBand="0" w:evenVBand="0" w:oddHBand="0" w:evenHBand="1" w:firstRowFirstColumn="0" w:firstRowLastColumn="0" w:lastRowFirstColumn="0" w:lastRowLastColumn="0"/>
            </w:pPr>
            <w:r w:rsidRPr="007D1BC5">
              <w:t>Number of true violations</w:t>
            </w:r>
          </w:p>
        </w:tc>
      </w:tr>
      <w:tr w:rsidR="00085AC8" w:rsidRPr="007D1BC5" w14:paraId="6B2F07B6"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1010FFA4" w14:textId="77777777" w:rsidR="00085AC8" w:rsidRPr="007D1BC5" w:rsidRDefault="00085AC8" w:rsidP="00B00CC4">
            <w:pPr>
              <w:pStyle w:val="TableBody"/>
            </w:pPr>
            <w:r w:rsidRPr="007D1BC5">
              <w:t>Susp</w:t>
            </w:r>
          </w:p>
        </w:tc>
        <w:tc>
          <w:tcPr>
            <w:tcW w:w="6570" w:type="dxa"/>
            <w:noWrap/>
            <w:hideMark/>
          </w:tcPr>
          <w:p w14:paraId="772BECF9" w14:textId="77777777" w:rsidR="00085AC8" w:rsidRPr="007D1BC5" w:rsidRDefault="00085AC8" w:rsidP="00B00CC4">
            <w:pPr>
              <w:pStyle w:val="TableBody"/>
              <w:cnfStyle w:val="000000100000" w:firstRow="0" w:lastRow="0" w:firstColumn="0" w:lastColumn="0" w:oddVBand="0" w:evenVBand="0" w:oddHBand="1" w:evenHBand="0" w:firstRowFirstColumn="0" w:firstRowLastColumn="0" w:lastRowFirstColumn="0" w:lastRowLastColumn="0"/>
            </w:pPr>
            <w:r w:rsidRPr="007D1BC5">
              <w:t>Number of suspicious violations</w:t>
            </w:r>
          </w:p>
        </w:tc>
      </w:tr>
      <w:tr w:rsidR="00085AC8" w:rsidRPr="007D1BC5" w14:paraId="1FE41F48" w14:textId="77777777" w:rsidTr="00D7707A">
        <w:trPr>
          <w:cnfStyle w:val="000000010000" w:firstRow="0" w:lastRow="0" w:firstColumn="0" w:lastColumn="0" w:oddVBand="0" w:evenVBand="0" w:oddHBand="0" w:evenHBand="1"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647C9AE" w14:textId="77777777" w:rsidR="00085AC8" w:rsidRPr="007D1BC5" w:rsidRDefault="00085AC8" w:rsidP="00B00CC4">
            <w:pPr>
              <w:pStyle w:val="TableBody"/>
            </w:pPr>
            <w:r w:rsidRPr="007D1BC5">
              <w:t>FileDens</w:t>
            </w:r>
          </w:p>
        </w:tc>
        <w:tc>
          <w:tcPr>
            <w:tcW w:w="6570" w:type="dxa"/>
            <w:noWrap/>
            <w:hideMark/>
          </w:tcPr>
          <w:p w14:paraId="0B10D5BB" w14:textId="79F88FC6" w:rsidR="00085AC8" w:rsidRPr="007D1BC5" w:rsidRDefault="00085AC8" w:rsidP="00B00CC4">
            <w:pPr>
              <w:pStyle w:val="TableBody"/>
              <w:cnfStyle w:val="000000010000" w:firstRow="0" w:lastRow="0" w:firstColumn="0" w:lastColumn="0" w:oddVBand="0" w:evenVBand="0" w:oddHBand="0" w:evenHBand="1" w:firstRowFirstColumn="0" w:firstRowLastColumn="0" w:lastRowFirstColumn="0" w:lastRowLastColumn="0"/>
            </w:pPr>
            <w:r w:rsidRPr="007D1BC5">
              <w:t xml:space="preserve">Ratio of defects per file: </w:t>
            </w:r>
            <w:r w:rsidR="00721D16">
              <w:t>d</w:t>
            </w:r>
            <w:r w:rsidRPr="007D1BC5">
              <w:t>iag</w:t>
            </w:r>
            <w:r w:rsidR="002F16ED">
              <w:t>nostics</w:t>
            </w:r>
            <w:r w:rsidR="00713ED6">
              <w:rPr>
                <w:szCs w:val="16"/>
              </w:rPr>
              <w:t>÷</w:t>
            </w:r>
            <w:r w:rsidRPr="007D1BC5">
              <w:t>/</w:t>
            </w:r>
            <w:r w:rsidR="00721D16">
              <w:t>f</w:t>
            </w:r>
            <w:r w:rsidRPr="007D1BC5">
              <w:t>iles</w:t>
            </w:r>
          </w:p>
        </w:tc>
      </w:tr>
      <w:tr w:rsidR="00085AC8" w:rsidRPr="007D1BC5" w14:paraId="312F24D5" w14:textId="77777777" w:rsidTr="00D7707A">
        <w:trPr>
          <w:cnfStyle w:val="000000100000" w:firstRow="0" w:lastRow="0" w:firstColumn="0" w:lastColumn="0" w:oddVBand="0" w:evenVBand="0" w:oddHBand="1" w:evenHBand="0" w:firstRowFirstColumn="0" w:firstRowLastColumn="0" w:lastRowFirstColumn="0" w:lastRowLastColumn="0"/>
          <w:trHeight w:val="251"/>
        </w:trPr>
        <w:tc>
          <w:tcPr>
            <w:cnfStyle w:val="001000000000" w:firstRow="0" w:lastRow="0" w:firstColumn="1" w:lastColumn="0" w:oddVBand="0" w:evenVBand="0" w:oddHBand="0" w:evenHBand="0" w:firstRowFirstColumn="0" w:firstRowLastColumn="0" w:lastRowFirstColumn="0" w:lastRowLastColumn="0"/>
            <w:tcW w:w="1700" w:type="dxa"/>
            <w:noWrap/>
            <w:hideMark/>
          </w:tcPr>
          <w:p w14:paraId="0D90D76A" w14:textId="77777777" w:rsidR="00085AC8" w:rsidRPr="007D1BC5" w:rsidRDefault="00085AC8" w:rsidP="00B00CC4">
            <w:pPr>
              <w:pStyle w:val="TableBody"/>
            </w:pPr>
            <w:r w:rsidRPr="007D1BC5">
              <w:t>LineDens</w:t>
            </w:r>
          </w:p>
        </w:tc>
        <w:tc>
          <w:tcPr>
            <w:tcW w:w="6570" w:type="dxa"/>
            <w:noWrap/>
            <w:hideMark/>
          </w:tcPr>
          <w:p w14:paraId="08A4B136" w14:textId="4FB093E4" w:rsidR="00085AC8" w:rsidRPr="007D1BC5" w:rsidRDefault="00085AC8" w:rsidP="00713ED6">
            <w:pPr>
              <w:pStyle w:val="TableBody"/>
              <w:cnfStyle w:val="000000100000" w:firstRow="0" w:lastRow="0" w:firstColumn="0" w:lastColumn="0" w:oddVBand="0" w:evenVBand="0" w:oddHBand="1" w:evenHBand="0" w:firstRowFirstColumn="0" w:firstRowLastColumn="0" w:lastRowFirstColumn="0" w:lastRowLastColumn="0"/>
            </w:pPr>
            <w:r w:rsidRPr="007D1BC5">
              <w:t xml:space="preserve">Ratio of defects per code size: </w:t>
            </w:r>
            <w:r w:rsidR="00721D16">
              <w:t>d</w:t>
            </w:r>
            <w:r w:rsidRPr="007D1BC5">
              <w:t>iag</w:t>
            </w:r>
            <w:r w:rsidR="002F16ED">
              <w:t>nostics</w:t>
            </w:r>
            <w:r w:rsidR="00713ED6">
              <w:rPr>
                <w:szCs w:val="16"/>
              </w:rPr>
              <w:t>÷</w:t>
            </w:r>
            <w:r w:rsidRPr="007D1BC5">
              <w:t>ksLOC</w:t>
            </w:r>
          </w:p>
        </w:tc>
      </w:tr>
    </w:tbl>
    <w:p w14:paraId="35B6CA3E" w14:textId="3EDBFA62" w:rsidR="0060003A" w:rsidRPr="006C78D0" w:rsidRDefault="0060003A" w:rsidP="00085AC8">
      <w:pPr>
        <w:pStyle w:val="Callout"/>
        <w:spacing w:before="480"/>
      </w:pPr>
      <w:r w:rsidRPr="006C78D0">
        <w:t xml:space="preserve">Key finding: </w:t>
      </w:r>
      <w:r w:rsidR="00732204">
        <w:rPr>
          <w:b w:val="0"/>
          <w:i w:val="0"/>
        </w:rPr>
        <w:t xml:space="preserve">Although </w:t>
      </w:r>
      <w:r>
        <w:rPr>
          <w:b w:val="0"/>
          <w:i w:val="0"/>
        </w:rPr>
        <w:t xml:space="preserve">this codebase violates </w:t>
      </w:r>
      <w:r w:rsidR="004B72C4">
        <w:rPr>
          <w:b w:val="0"/>
          <w:i w:val="0"/>
        </w:rPr>
        <w:t xml:space="preserve">fewer </w:t>
      </w:r>
      <w:r>
        <w:rPr>
          <w:b w:val="0"/>
          <w:i w:val="0"/>
        </w:rPr>
        <w:t>rules t</w:t>
      </w:r>
      <w:r w:rsidR="00B867A2">
        <w:rPr>
          <w:b w:val="0"/>
          <w:i w:val="0"/>
        </w:rPr>
        <w:t>han average, it has a much higher</w:t>
      </w:r>
      <w:r>
        <w:rPr>
          <w:b w:val="0"/>
          <w:i w:val="0"/>
        </w:rPr>
        <w:t xml:space="preserve"> defect density.</w:t>
      </w:r>
      <w:r w:rsidR="00AF2CA2">
        <w:rPr>
          <w:b w:val="0"/>
          <w:i w:val="0"/>
        </w:rPr>
        <w:t xml:space="preserve"> The cod</w:t>
      </w:r>
      <w:r w:rsidR="00B867A2">
        <w:rPr>
          <w:b w:val="0"/>
          <w:i w:val="0"/>
        </w:rPr>
        <w:t>e quality is significantly below</w:t>
      </w:r>
      <w:r w:rsidR="00AF2CA2">
        <w:rPr>
          <w:b w:val="0"/>
          <w:i w:val="0"/>
        </w:rPr>
        <w:t xml:space="preserve"> average.</w:t>
      </w:r>
    </w:p>
    <w:p w14:paraId="1C65D10E" w14:textId="0C07EF9A" w:rsidR="00364DD7" w:rsidRDefault="00364DD7" w:rsidP="00364DD7">
      <w:pPr>
        <w:pStyle w:val="Heading2"/>
      </w:pPr>
      <w:bookmarkStart w:id="30" w:name="_Toc387391672"/>
      <w:bookmarkStart w:id="31" w:name="_Toc387391704"/>
      <w:bookmarkStart w:id="32" w:name="_Toc387392719"/>
      <w:bookmarkStart w:id="33" w:name="_Toc415554550"/>
      <w:bookmarkEnd w:id="30"/>
      <w:bookmarkEnd w:id="31"/>
      <w:bookmarkEnd w:id="32"/>
      <w:r>
        <w:lastRenderedPageBreak/>
        <w:t>Future Work</w:t>
      </w:r>
      <w:bookmarkEnd w:id="33"/>
    </w:p>
    <w:p w14:paraId="1CC85798" w14:textId="7F14DEBB" w:rsidR="00834943" w:rsidRDefault="00834943" w:rsidP="00364DD7">
      <w:pPr>
        <w:pStyle w:val="Body"/>
        <w:suppressAutoHyphens/>
        <w:spacing w:before="120" w:after="120"/>
      </w:pPr>
      <w:r>
        <w:t xml:space="preserve">The </w:t>
      </w:r>
      <w:r w:rsidR="00E714DD">
        <w:t>spreadsheet</w:t>
      </w:r>
      <w:r w:rsidR="00AF2CA2">
        <w:t>s</w:t>
      </w:r>
      <w:r>
        <w:t xml:space="preserve"> </w:t>
      </w:r>
      <w:r w:rsidR="00AF2CA2">
        <w:t>are</w:t>
      </w:r>
      <w:r>
        <w:t xml:space="preserve"> sorted from lowest level (L1) to highest level (L3)</w:t>
      </w:r>
      <w:r w:rsidR="00A87BA1">
        <w:t>,</w:t>
      </w:r>
      <w:r>
        <w:t xml:space="preserve"> </w:t>
      </w:r>
      <w:r w:rsidR="00A87BA1">
        <w:t>so</w:t>
      </w:r>
      <w:r>
        <w:t xml:space="preserve"> the diagnostics that occur earlier in each </w:t>
      </w:r>
      <w:r w:rsidR="00AF2CA2">
        <w:t>spreadsheet</w:t>
      </w:r>
      <w:r>
        <w:t xml:space="preserve"> are more urgent and easier to fix than the di</w:t>
      </w:r>
      <w:r w:rsidR="00AF2CA2">
        <w:t>agnostics that occur later. T</w:t>
      </w:r>
      <w:r>
        <w:t>herefore</w:t>
      </w:r>
      <w:r w:rsidR="00A87BA1">
        <w:t>,</w:t>
      </w:r>
      <w:r>
        <w:t xml:space="preserve"> </w:t>
      </w:r>
      <w:r w:rsidR="00AF2CA2">
        <w:t xml:space="preserve">we </w:t>
      </w:r>
      <w:r>
        <w:t>recommend attending to the diagnostics in the order in which they appear.</w:t>
      </w:r>
    </w:p>
    <w:p w14:paraId="4CD532EB" w14:textId="735DFE67" w:rsidR="00834943" w:rsidRDefault="00834943" w:rsidP="00614686">
      <w:pPr>
        <w:tabs>
          <w:tab w:val="left" w:pos="1906"/>
        </w:tabs>
        <w:suppressAutoHyphens/>
        <w:spacing w:before="120" w:after="120"/>
      </w:pPr>
      <w:r>
        <w:t>After the outstanding diagnostics</w:t>
      </w:r>
      <w:r w:rsidR="00A87BA1">
        <w:t xml:space="preserve"> are fixed</w:t>
      </w:r>
      <w:r>
        <w:t xml:space="preserve">, the code may be presented to </w:t>
      </w:r>
      <w:r w:rsidR="004B72C4">
        <w:t xml:space="preserve">the </w:t>
      </w:r>
      <w:r>
        <w:t>CERT</w:t>
      </w:r>
      <w:r w:rsidR="004B72C4">
        <w:t xml:space="preserve"> Division</w:t>
      </w:r>
      <w:r>
        <w:t xml:space="preserve"> for a second SCALe audit. The purpose of a second audit is to verify that all diagnostics were fixed and no new violations were introduced. A codebase with no remaining diagnostics qualifies for a certification that the code complies with the </w:t>
      </w:r>
      <w:r w:rsidR="00B867A2">
        <w:rPr>
          <w:i/>
        </w:rPr>
        <w:t>CERT C Coding Standard</w:t>
      </w:r>
      <w:r>
        <w:t>.</w:t>
      </w:r>
    </w:p>
    <w:p w14:paraId="2A0F2CE7" w14:textId="18215EAA" w:rsidR="00834943" w:rsidRDefault="00834943" w:rsidP="00614686">
      <w:pPr>
        <w:pStyle w:val="Body"/>
        <w:suppressAutoHyphens/>
      </w:pPr>
      <w:r>
        <w:t>The client</w:t>
      </w:r>
      <w:r w:rsidR="00A87BA1">
        <w:t>,</w:t>
      </w:r>
      <w:r>
        <w:t xml:space="preserve"> </w:t>
      </w:r>
      <w:r w:rsidR="00A87BA1">
        <w:t xml:space="preserve">for several reasons, </w:t>
      </w:r>
      <w:r>
        <w:t>may choose not to modify code that has a diagnostic. Typically</w:t>
      </w:r>
      <w:r w:rsidR="00A87BA1">
        <w:t>,</w:t>
      </w:r>
      <w:r>
        <w:t xml:space="preserve"> when there are many diagnostics, some are marked as </w:t>
      </w:r>
      <w:r>
        <w:rPr>
          <w:i/>
        </w:rPr>
        <w:t>s</w:t>
      </w:r>
      <w:r w:rsidRPr="00183852">
        <w:rPr>
          <w:i/>
        </w:rPr>
        <w:t>uspicious</w:t>
      </w:r>
      <w:r>
        <w:t xml:space="preserve">. </w:t>
      </w:r>
      <w:r w:rsidR="00A87BA1">
        <w:t>Suspicious diagnostics</w:t>
      </w:r>
      <w:r>
        <w:t xml:space="preserve"> have not been inspected by a human but are very similar to a</w:t>
      </w:r>
      <w:r w:rsidR="00156E2E">
        <w:t>t least one</w:t>
      </w:r>
      <w:r>
        <w:t xml:space="preserve"> </w:t>
      </w:r>
      <w:r w:rsidR="00156E2E">
        <w:t xml:space="preserve">true </w:t>
      </w:r>
      <w:r>
        <w:t>diagnostic that has</w:t>
      </w:r>
      <w:r w:rsidR="00156E2E">
        <w:t xml:space="preserve"> been inspected by a human</w:t>
      </w:r>
      <w:r>
        <w:t xml:space="preserve">. </w:t>
      </w:r>
      <w:r w:rsidR="00156E2E">
        <w:t>T</w:t>
      </w:r>
      <w:r>
        <w:t xml:space="preserve">he client </w:t>
      </w:r>
      <w:r w:rsidR="00A87BA1">
        <w:t>may ignore</w:t>
      </w:r>
      <w:r>
        <w:t xml:space="preserve"> such a </w:t>
      </w:r>
      <w:r w:rsidR="00156E2E">
        <w:t xml:space="preserve">suspicious </w:t>
      </w:r>
      <w:r>
        <w:t xml:space="preserve">diagnostic </w:t>
      </w:r>
      <w:r w:rsidR="00A87BA1">
        <w:t xml:space="preserve">if </w:t>
      </w:r>
      <w:r w:rsidR="00156E2E">
        <w:t xml:space="preserve">they </w:t>
      </w:r>
      <w:r w:rsidR="00A87BA1">
        <w:t xml:space="preserve">judge </w:t>
      </w:r>
      <w:r w:rsidR="00156E2E">
        <w:t xml:space="preserve">it </w:t>
      </w:r>
      <w:r>
        <w:t>to be a false positive.</w:t>
      </w:r>
    </w:p>
    <w:p w14:paraId="7FB9682A" w14:textId="1638C587" w:rsidR="004B72C4" w:rsidRDefault="00834943" w:rsidP="00614686">
      <w:pPr>
        <w:pStyle w:val="Body"/>
        <w:suppressAutoHyphens/>
      </w:pPr>
      <w:r>
        <w:t>Furthermore, some diagnostics indicate code that may or may not be vulnerable due to external circumstances. For example, many concurrency diagnostics would not apply to code that is never run in a multithreaded environment. Likewise, some diagnostics apply to code only when it is run on certain platforms (such as 64-bit Linux)</w:t>
      </w:r>
      <w:r w:rsidR="004B72C4">
        <w:t>. T</w:t>
      </w:r>
      <w:r>
        <w:t>hese diagnostics may be ignored if the code is only to be run on platforms where the code is not vulnerable.</w:t>
      </w:r>
    </w:p>
    <w:p w14:paraId="233A50FE" w14:textId="5B920CEC" w:rsidR="00834943" w:rsidRPr="00EE0CFB" w:rsidRDefault="00834943" w:rsidP="00614686">
      <w:pPr>
        <w:pStyle w:val="Body"/>
        <w:suppressAutoHyphens/>
      </w:pPr>
      <w:r>
        <w:t>In each case, the diagnostic imposes a constraint</w:t>
      </w:r>
      <w:r w:rsidRPr="00B5729A">
        <w:t xml:space="preserve"> on</w:t>
      </w:r>
      <w:r>
        <w:t xml:space="preserve"> the code that mitigates the violation. This constraint must be documented to explain why the code is permitted. When code </w:t>
      </w:r>
      <w:r w:rsidR="005C2DA6">
        <w:t xml:space="preserve">is submitted </w:t>
      </w:r>
      <w:r>
        <w:t>for a second audit, such constraints must be submitted along with the code</w:t>
      </w:r>
      <w:r w:rsidR="005C2DA6">
        <w:t xml:space="preserve"> so that</w:t>
      </w:r>
      <w:r>
        <w:t xml:space="preserve"> the auditors</w:t>
      </w:r>
      <w:r w:rsidR="00FE345F">
        <w:t xml:space="preserve"> can</w:t>
      </w:r>
      <w:r>
        <w:t xml:space="preserve"> to understand why a diagnostic seems to have been ignored. If the auditor agrees, then the code can be certified as compliant and be subject to the constraints imposed by the diagnostic and documented by the client. For example, a codebase might be </w:t>
      </w:r>
      <w:r w:rsidR="00AF2CA2">
        <w:t>certified as CERT-</w:t>
      </w:r>
      <w:r>
        <w:t xml:space="preserve">compliant only </w:t>
      </w:r>
      <w:r w:rsidR="00AF2CA2">
        <w:t xml:space="preserve">when executed </w:t>
      </w:r>
      <w:r>
        <w:t>on 64-bit Linux.</w:t>
      </w:r>
    </w:p>
    <w:p w14:paraId="22FC887B" w14:textId="77777777" w:rsidR="00834943" w:rsidRDefault="00834943" w:rsidP="009A7E86">
      <w:pPr>
        <w:pStyle w:val="Heading1"/>
      </w:pPr>
      <w:bookmarkStart w:id="34" w:name="_Toc335061288"/>
      <w:bookmarkStart w:id="35" w:name="_Toc415554551"/>
      <w:r>
        <w:lastRenderedPageBreak/>
        <w:t>Analysis of Findings</w:t>
      </w:r>
      <w:bookmarkEnd w:id="34"/>
      <w:bookmarkEnd w:id="35"/>
    </w:p>
    <w:p w14:paraId="5D85C245" w14:textId="51ECE42D" w:rsidR="00500F7D" w:rsidRDefault="00500F7D" w:rsidP="00500F7D">
      <w:pPr>
        <w:pStyle w:val="Body"/>
        <w:suppressAutoHyphens/>
      </w:pPr>
      <w:r w:rsidRPr="00F20EB5">
        <w:t xml:space="preserve">This </w:t>
      </w:r>
      <w:r>
        <w:t>section</w:t>
      </w:r>
      <w:r w:rsidRPr="00F20EB5">
        <w:t xml:space="preserve"> provides</w:t>
      </w:r>
      <w:r>
        <w:t xml:space="preserve"> an in-depth analysis of some of the confirmed diagnostics listed in the previous section. The following sections explain why the code in question violates the rule, but the sections do not attempt to explain the rules themselves because they are meant to be self-contained, and each rule provides ample rationale for </w:t>
      </w:r>
      <w:r w:rsidR="00135790">
        <w:t>its purpose</w:t>
      </w:r>
      <w:r>
        <w:t xml:space="preserve">. Every rule in the CERT coding standard has a page devoted to it on the CERT wiki, and at the bottom of each page is a section where the public can post comments related to the rule. Issues about the validity of any rule should be posted to the rule’s </w:t>
      </w:r>
      <w:r w:rsidRPr="00BB6912">
        <w:t>Comments</w:t>
      </w:r>
      <w:r>
        <w:t xml:space="preserve"> section. </w:t>
      </w:r>
      <w:r w:rsidR="004B72C4">
        <w:t xml:space="preserve">The </w:t>
      </w:r>
      <w:r>
        <w:t>CERT</w:t>
      </w:r>
      <w:r w:rsidR="004B72C4">
        <w:t xml:space="preserve"> Division</w:t>
      </w:r>
      <w:r>
        <w:t xml:space="preserve"> welcomes feedback about the rules and about the validity of each diagnostic.</w:t>
      </w:r>
    </w:p>
    <w:tbl>
      <w:tblPr>
        <w:tblStyle w:val="TableGrid"/>
        <w:tblW w:w="0" w:type="auto"/>
        <w:tblLook w:val="04A0" w:firstRow="1" w:lastRow="0" w:firstColumn="1" w:lastColumn="0" w:noHBand="0" w:noVBand="1"/>
      </w:tblPr>
      <w:tblGrid>
        <w:gridCol w:w="8270"/>
      </w:tblGrid>
      <w:tr w:rsidR="00747158" w:rsidRPr="00747158" w14:paraId="2AE25E91" w14:textId="77777777" w:rsidTr="00D7707A">
        <w:trPr>
          <w:trHeight w:val="5184"/>
        </w:trPr>
        <w:tc>
          <w:tcPr>
            <w:tcW w:w="8270" w:type="dxa"/>
          </w:tcPr>
          <w:p w14:paraId="4A5AB1F4" w14:textId="756AF3D2" w:rsidR="00245F79" w:rsidRPr="00245F79" w:rsidRDefault="00747158" w:rsidP="00126FD8">
            <w:pPr>
              <w:pStyle w:val="Heading2"/>
              <w:pBdr>
                <w:top w:val="single" w:sz="4" w:space="1" w:color="auto"/>
                <w:bottom w:val="single" w:sz="4" w:space="1" w:color="auto"/>
              </w:pBdr>
              <w:shd w:val="clear" w:color="auto" w:fill="FF9999"/>
              <w:spacing w:after="240"/>
              <w:rPr>
                <w:color w:val="auto"/>
              </w:rPr>
            </w:pPr>
            <w:bookmarkStart w:id="36" w:name="_Toc415554552"/>
            <w:r w:rsidRPr="00747158">
              <w:rPr>
                <w:i/>
                <w:color w:val="auto"/>
              </w:rPr>
              <w:lastRenderedPageBreak/>
              <w:t>Violation:</w:t>
            </w:r>
            <w:r w:rsidRPr="00747158">
              <w:rPr>
                <w:color w:val="auto"/>
              </w:rPr>
              <w:t xml:space="preserve"> </w:t>
            </w:r>
            <w:r w:rsidR="00FD50CF">
              <w:rPr>
                <w:color w:val="auto"/>
              </w:rPr>
              <w:t>Null Pointer Dereference</w:t>
            </w:r>
            <w:bookmarkEnd w:id="36"/>
          </w:p>
          <w:p w14:paraId="1469C964" w14:textId="350A9663" w:rsidR="00245F79" w:rsidRDefault="00FD50CF" w:rsidP="00245F79">
            <w:pPr>
              <w:spacing w:after="0" w:line="240" w:lineRule="auto"/>
              <w:rPr>
                <w:rFonts w:ascii="Times New Roman" w:hAnsi="Times New Roman"/>
                <w:sz w:val="20"/>
              </w:rPr>
            </w:pPr>
            <w:r w:rsidRPr="00FD50CF">
              <w:rPr>
                <w:rFonts w:ascii="Courier New" w:hAnsi="Courier New" w:cs="Courier New"/>
                <w:sz w:val="18"/>
                <w:szCs w:val="18"/>
              </w:rPr>
              <w:t>src/libjasper/base/jas_image.c</w:t>
            </w:r>
            <w:r>
              <w:rPr>
                <w:rFonts w:ascii="Times New Roman" w:hAnsi="Times New Roman"/>
                <w:sz w:val="20"/>
              </w:rPr>
              <w:t xml:space="preserve"> </w:t>
            </w:r>
            <w:r w:rsidRPr="00FD50CF">
              <w:rPr>
                <w:rFonts w:ascii="Times New Roman" w:hAnsi="Times New Roman"/>
                <w:sz w:val="20"/>
              </w:rPr>
              <w:t xml:space="preserve">has the following code snippet: </w:t>
            </w:r>
          </w:p>
          <w:p w14:paraId="72381F44" w14:textId="78F245B0" w:rsidR="00FD50CF" w:rsidRPr="0067263A" w:rsidRDefault="00FD50CF" w:rsidP="00FD50CF">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w:t>
            </w:r>
            <w:r w:rsidRPr="00FD50CF">
              <w:rPr>
                <w:rFonts w:ascii="Courier New" w:hAnsi="Courier New" w:cs="Courier New"/>
                <w:sz w:val="16"/>
                <w:szCs w:val="16"/>
              </w:rPr>
              <w:t>208 jas_image_t *jas_image_copy(jas_image_t *image)</w:t>
            </w:r>
            <w:r>
              <w:rPr>
                <w:rFonts w:ascii="Courier New" w:hAnsi="Courier New" w:cs="Courier New"/>
                <w:sz w:val="16"/>
                <w:szCs w:val="16"/>
              </w:rPr>
              <w:br/>
            </w:r>
            <w:r w:rsidRPr="00FD50CF">
              <w:rPr>
                <w:rFonts w:ascii="Courier New" w:hAnsi="Courier New" w:cs="Courier New"/>
                <w:sz w:val="16"/>
                <w:szCs w:val="16"/>
              </w:rPr>
              <w:t xml:space="preserve"> 209 {</w:t>
            </w:r>
            <w:r>
              <w:rPr>
                <w:rFonts w:ascii="Courier New" w:hAnsi="Courier New" w:cs="Courier New"/>
                <w:sz w:val="16"/>
                <w:szCs w:val="16"/>
              </w:rPr>
              <w:br/>
            </w:r>
            <w:r w:rsidRPr="00FD50CF">
              <w:rPr>
                <w:rFonts w:ascii="Courier New" w:hAnsi="Courier New" w:cs="Courier New"/>
                <w:sz w:val="16"/>
                <w:szCs w:val="16"/>
              </w:rPr>
              <w:t xml:space="preserve"> 210         jas_image_t *newimage;</w:t>
            </w:r>
            <w:r>
              <w:rPr>
                <w:rFonts w:ascii="Courier New" w:hAnsi="Courier New" w:cs="Courier New"/>
                <w:sz w:val="16"/>
                <w:szCs w:val="16"/>
              </w:rPr>
              <w:br/>
            </w:r>
            <w:r w:rsidRPr="00FD50CF">
              <w:rPr>
                <w:rFonts w:ascii="Courier New" w:hAnsi="Courier New" w:cs="Courier New"/>
                <w:sz w:val="16"/>
                <w:szCs w:val="16"/>
              </w:rPr>
              <w:t xml:space="preserve"> 211         int cmptno;</w:t>
            </w:r>
            <w:r>
              <w:rPr>
                <w:rFonts w:ascii="Courier New" w:hAnsi="Courier New" w:cs="Courier New"/>
                <w:sz w:val="16"/>
                <w:szCs w:val="16"/>
              </w:rPr>
              <w:br/>
            </w:r>
            <w:r w:rsidRPr="00FD50CF">
              <w:rPr>
                <w:rFonts w:ascii="Courier New" w:hAnsi="Courier New" w:cs="Courier New"/>
                <w:sz w:val="16"/>
                <w:szCs w:val="16"/>
              </w:rPr>
              <w:t xml:space="preserve"> 212 </w:t>
            </w:r>
            <w:r>
              <w:rPr>
                <w:rFonts w:ascii="Courier New" w:hAnsi="Courier New" w:cs="Courier New"/>
                <w:sz w:val="16"/>
                <w:szCs w:val="16"/>
              </w:rPr>
              <w:br/>
            </w:r>
            <w:r w:rsidRPr="00FD50CF">
              <w:rPr>
                <w:rFonts w:ascii="Courier New" w:hAnsi="Courier New" w:cs="Courier New"/>
                <w:sz w:val="16"/>
                <w:szCs w:val="16"/>
              </w:rPr>
              <w:t xml:space="preserve"> 213         newimage = jas_image_create0();</w:t>
            </w:r>
            <w:r>
              <w:rPr>
                <w:rFonts w:ascii="Courier New" w:hAnsi="Courier New" w:cs="Courier New"/>
                <w:sz w:val="16"/>
                <w:szCs w:val="16"/>
              </w:rPr>
              <w:br/>
            </w:r>
            <w:r w:rsidRPr="00FD50CF">
              <w:rPr>
                <w:rFonts w:ascii="Courier New" w:hAnsi="Courier New" w:cs="Courier New"/>
                <w:sz w:val="16"/>
                <w:szCs w:val="16"/>
              </w:rPr>
              <w:t xml:space="preserve"> 214         if (jas_image_growcmpts(newimage, image-&gt;numcmpts_)) {</w:t>
            </w:r>
            <w:r>
              <w:rPr>
                <w:rFonts w:ascii="Courier New" w:hAnsi="Courier New" w:cs="Courier New"/>
                <w:sz w:val="16"/>
                <w:szCs w:val="16"/>
              </w:rPr>
              <w:br/>
            </w:r>
            <w:r w:rsidRPr="00FD50CF">
              <w:rPr>
                <w:rFonts w:ascii="Courier New" w:hAnsi="Courier New" w:cs="Courier New"/>
                <w:sz w:val="16"/>
                <w:szCs w:val="16"/>
              </w:rPr>
              <w:t xml:space="preserve"> 215                 goto error;</w:t>
            </w:r>
            <w:r>
              <w:rPr>
                <w:rFonts w:ascii="Courier New" w:hAnsi="Courier New" w:cs="Courier New"/>
                <w:sz w:val="16"/>
                <w:szCs w:val="16"/>
              </w:rPr>
              <w:br/>
            </w:r>
            <w:r w:rsidRPr="00FD50CF">
              <w:rPr>
                <w:rFonts w:ascii="Courier New" w:hAnsi="Courier New" w:cs="Courier New"/>
                <w:sz w:val="16"/>
                <w:szCs w:val="16"/>
              </w:rPr>
              <w:t xml:space="preserve"> 216         }</w:t>
            </w:r>
            <w:r>
              <w:rPr>
                <w:rFonts w:ascii="Courier New" w:hAnsi="Courier New" w:cs="Courier New"/>
                <w:sz w:val="16"/>
                <w:szCs w:val="16"/>
              </w:rPr>
              <w:br/>
            </w:r>
            <w:r w:rsidRPr="00FD50CF">
              <w:rPr>
                <w:rFonts w:ascii="Courier New" w:hAnsi="Courier New" w:cs="Courier New"/>
                <w:sz w:val="16"/>
                <w:szCs w:val="16"/>
              </w:rPr>
              <w:t xml:space="preserve"> 217         for (cmptno = 0; cmptno &lt; image-&gt;numcmpts_; ++cmptno) {</w:t>
            </w:r>
            <w:r>
              <w:rPr>
                <w:rFonts w:ascii="Courier New" w:hAnsi="Courier New" w:cs="Courier New"/>
                <w:sz w:val="16"/>
                <w:szCs w:val="16"/>
              </w:rPr>
              <w:br/>
            </w:r>
            <w:r w:rsidRPr="00FD50CF">
              <w:rPr>
                <w:rFonts w:ascii="Courier New" w:hAnsi="Courier New" w:cs="Courier New"/>
                <w:sz w:val="16"/>
                <w:szCs w:val="16"/>
              </w:rPr>
              <w:t xml:space="preserve"> 218                 if (!(newimage-&gt;cmpts_[cmptno] = jas_image_cmpt_copy(image-&gt;cmpts_[cmptno]))) {</w:t>
            </w:r>
            <w:r>
              <w:rPr>
                <w:rFonts w:ascii="Courier New" w:hAnsi="Courier New" w:cs="Courier New"/>
                <w:sz w:val="16"/>
                <w:szCs w:val="16"/>
              </w:rPr>
              <w:br/>
            </w:r>
            <w:r w:rsidRPr="00FD50CF">
              <w:rPr>
                <w:rFonts w:ascii="Courier New" w:hAnsi="Courier New" w:cs="Courier New"/>
                <w:sz w:val="16"/>
                <w:szCs w:val="16"/>
              </w:rPr>
              <w:t xml:space="preserve"> 219                         goto error;</w:t>
            </w:r>
            <w:r>
              <w:rPr>
                <w:rFonts w:ascii="Courier New" w:hAnsi="Courier New" w:cs="Courier New"/>
                <w:sz w:val="16"/>
                <w:szCs w:val="16"/>
              </w:rPr>
              <w:br/>
            </w:r>
            <w:r w:rsidRPr="00FD50CF">
              <w:rPr>
                <w:rFonts w:ascii="Courier New" w:hAnsi="Courier New" w:cs="Courier New"/>
                <w:sz w:val="16"/>
                <w:szCs w:val="16"/>
              </w:rPr>
              <w:t xml:space="preserve"> 220                 }</w:t>
            </w:r>
            <w:r>
              <w:rPr>
                <w:rFonts w:ascii="Courier New" w:hAnsi="Courier New" w:cs="Courier New"/>
                <w:sz w:val="16"/>
                <w:szCs w:val="16"/>
              </w:rPr>
              <w:br/>
            </w:r>
            <w:r w:rsidRPr="00FD50CF">
              <w:rPr>
                <w:rFonts w:ascii="Courier New" w:hAnsi="Courier New" w:cs="Courier New"/>
                <w:sz w:val="16"/>
                <w:szCs w:val="16"/>
              </w:rPr>
              <w:t xml:space="preserve"> 221                 ++newimage-&gt;numcmpts_;</w:t>
            </w:r>
            <w:r>
              <w:rPr>
                <w:rFonts w:ascii="Courier New" w:hAnsi="Courier New" w:cs="Courier New"/>
                <w:sz w:val="16"/>
                <w:szCs w:val="16"/>
              </w:rPr>
              <w:br/>
            </w:r>
            <w:r w:rsidRPr="00FD50CF">
              <w:rPr>
                <w:rFonts w:ascii="Courier New" w:hAnsi="Courier New" w:cs="Courier New"/>
                <w:sz w:val="16"/>
                <w:szCs w:val="16"/>
              </w:rPr>
              <w:t xml:space="preserve"> 222         }</w:t>
            </w:r>
            <w:r>
              <w:rPr>
                <w:rFonts w:ascii="Courier New" w:hAnsi="Courier New" w:cs="Courier New"/>
                <w:sz w:val="16"/>
                <w:szCs w:val="16"/>
              </w:rPr>
              <w:br/>
            </w:r>
            <w:r w:rsidRPr="00FD50CF">
              <w:rPr>
                <w:rFonts w:ascii="Courier New" w:hAnsi="Courier New" w:cs="Courier New"/>
                <w:sz w:val="16"/>
                <w:szCs w:val="16"/>
              </w:rPr>
              <w:t>...</w:t>
            </w:r>
          </w:p>
          <w:p w14:paraId="44E04802" w14:textId="77777777" w:rsidR="00FD50CF" w:rsidRDefault="00FD50CF" w:rsidP="00FD50CF">
            <w:pPr>
              <w:rPr>
                <w:rFonts w:ascii="Times New Roman" w:hAnsi="Times New Roman"/>
                <w:sz w:val="20"/>
              </w:rPr>
            </w:pPr>
            <w:r w:rsidRPr="00FD50CF">
              <w:rPr>
                <w:rFonts w:ascii="Times New Roman" w:hAnsi="Times New Roman"/>
                <w:sz w:val="20"/>
              </w:rPr>
              <w:t xml:space="preserve">This code assigns </w:t>
            </w:r>
            <w:r w:rsidRPr="00FD50CF">
              <w:rPr>
                <w:rFonts w:ascii="Courier New" w:hAnsi="Courier New" w:cs="Courier New"/>
                <w:sz w:val="18"/>
                <w:szCs w:val="18"/>
              </w:rPr>
              <w:t>newimage</w:t>
            </w:r>
            <w:r w:rsidRPr="00FD50CF">
              <w:rPr>
                <w:rFonts w:ascii="Times New Roman" w:hAnsi="Times New Roman"/>
                <w:sz w:val="20"/>
              </w:rPr>
              <w:t xml:space="preserve"> the output of the </w:t>
            </w:r>
            <w:r w:rsidRPr="00FD50CF">
              <w:rPr>
                <w:rFonts w:ascii="Courier New" w:hAnsi="Courier New" w:cs="Courier New"/>
                <w:sz w:val="18"/>
                <w:szCs w:val="18"/>
              </w:rPr>
              <w:t>jas_image_create0()</w:t>
            </w:r>
            <w:r w:rsidRPr="00FD50CF">
              <w:rPr>
                <w:rFonts w:ascii="Times New Roman" w:hAnsi="Times New Roman"/>
                <w:sz w:val="20"/>
              </w:rPr>
              <w:t xml:space="preserve"> function, and dreferences this pointer on line 218, without ever checking if the pointer was NULL. But it is possible for </w:t>
            </w:r>
            <w:r w:rsidRPr="00FD50CF">
              <w:rPr>
                <w:rFonts w:ascii="Courier New" w:hAnsi="Courier New" w:cs="Courier New"/>
                <w:sz w:val="18"/>
                <w:szCs w:val="18"/>
              </w:rPr>
              <w:t>jas_image_create0()</w:t>
            </w:r>
            <w:r w:rsidRPr="00FD50CF">
              <w:rPr>
                <w:rFonts w:ascii="Times New Roman" w:hAnsi="Times New Roman"/>
                <w:sz w:val="20"/>
              </w:rPr>
              <w:t xml:space="preserve"> to return NULL. From the same file:</w:t>
            </w:r>
          </w:p>
          <w:p w14:paraId="661D8D28" w14:textId="1FA31F23" w:rsidR="00FD50CF" w:rsidRPr="0067263A" w:rsidRDefault="00FD50CF" w:rsidP="00FD50CF">
            <w:pPr>
              <w:pStyle w:val="Body"/>
              <w:shd w:val="clear" w:color="auto" w:fill="FFFF99"/>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w:t>
            </w:r>
            <w:r w:rsidRPr="00FD50CF">
              <w:rPr>
                <w:rFonts w:ascii="Courier New" w:hAnsi="Courier New" w:cs="Courier New"/>
                <w:sz w:val="16"/>
                <w:szCs w:val="16"/>
              </w:rPr>
              <w:t>186 jas_image_t *jas_image_create0()</w:t>
            </w:r>
            <w:r>
              <w:rPr>
                <w:rFonts w:ascii="Courier New" w:hAnsi="Courier New" w:cs="Courier New"/>
                <w:sz w:val="16"/>
                <w:szCs w:val="16"/>
              </w:rPr>
              <w:br/>
            </w:r>
            <w:r w:rsidRPr="00FD50CF">
              <w:rPr>
                <w:rFonts w:ascii="Courier New" w:hAnsi="Courier New" w:cs="Courier New"/>
                <w:sz w:val="16"/>
                <w:szCs w:val="16"/>
              </w:rPr>
              <w:t xml:space="preserve"> 187 {</w:t>
            </w:r>
            <w:r>
              <w:rPr>
                <w:rFonts w:ascii="Courier New" w:hAnsi="Courier New" w:cs="Courier New"/>
                <w:sz w:val="16"/>
                <w:szCs w:val="16"/>
              </w:rPr>
              <w:br/>
            </w:r>
            <w:r w:rsidRPr="00FD50CF">
              <w:rPr>
                <w:rFonts w:ascii="Courier New" w:hAnsi="Courier New" w:cs="Courier New"/>
                <w:sz w:val="16"/>
                <w:szCs w:val="16"/>
              </w:rPr>
              <w:t xml:space="preserve"> 188         jas_image_t *image;</w:t>
            </w:r>
            <w:r>
              <w:rPr>
                <w:rFonts w:ascii="Courier New" w:hAnsi="Courier New" w:cs="Courier New"/>
                <w:sz w:val="16"/>
                <w:szCs w:val="16"/>
              </w:rPr>
              <w:br/>
            </w:r>
            <w:r w:rsidRPr="00FD50CF">
              <w:rPr>
                <w:rFonts w:ascii="Courier New" w:hAnsi="Courier New" w:cs="Courier New"/>
                <w:sz w:val="16"/>
                <w:szCs w:val="16"/>
              </w:rPr>
              <w:t xml:space="preserve"> 189 </w:t>
            </w:r>
            <w:r>
              <w:rPr>
                <w:rFonts w:ascii="Courier New" w:hAnsi="Courier New" w:cs="Courier New"/>
                <w:sz w:val="16"/>
                <w:szCs w:val="16"/>
              </w:rPr>
              <w:br/>
            </w:r>
            <w:r w:rsidRPr="00FD50CF">
              <w:rPr>
                <w:rFonts w:ascii="Courier New" w:hAnsi="Courier New" w:cs="Courier New"/>
                <w:sz w:val="16"/>
                <w:szCs w:val="16"/>
              </w:rPr>
              <w:t xml:space="preserve"> 190         if (!(image = jas_malloc(sizeof(jas_image_t)))) {</w:t>
            </w:r>
            <w:r>
              <w:rPr>
                <w:rFonts w:ascii="Courier New" w:hAnsi="Courier New" w:cs="Courier New"/>
                <w:sz w:val="16"/>
                <w:szCs w:val="16"/>
              </w:rPr>
              <w:br/>
            </w:r>
            <w:r w:rsidRPr="00FD50CF">
              <w:rPr>
                <w:rFonts w:ascii="Courier New" w:hAnsi="Courier New" w:cs="Courier New"/>
                <w:sz w:val="16"/>
                <w:szCs w:val="16"/>
              </w:rPr>
              <w:t xml:space="preserve"> 191                 return 0;</w:t>
            </w:r>
            <w:r>
              <w:rPr>
                <w:rFonts w:ascii="Courier New" w:hAnsi="Courier New" w:cs="Courier New"/>
                <w:sz w:val="16"/>
                <w:szCs w:val="16"/>
              </w:rPr>
              <w:br/>
            </w:r>
            <w:r w:rsidRPr="00FD50CF">
              <w:rPr>
                <w:rFonts w:ascii="Courier New" w:hAnsi="Courier New" w:cs="Courier New"/>
                <w:sz w:val="16"/>
                <w:szCs w:val="16"/>
              </w:rPr>
              <w:t xml:space="preserve"> 192         }</w:t>
            </w:r>
            <w:r>
              <w:rPr>
                <w:rFonts w:ascii="Courier New" w:hAnsi="Courier New" w:cs="Courier New"/>
                <w:sz w:val="16"/>
                <w:szCs w:val="16"/>
              </w:rPr>
              <w:br/>
            </w:r>
            <w:r w:rsidRPr="00FD50CF">
              <w:rPr>
                <w:rFonts w:ascii="Courier New" w:hAnsi="Courier New" w:cs="Courier New"/>
                <w:sz w:val="16"/>
                <w:szCs w:val="16"/>
              </w:rPr>
              <w:t>...</w:t>
            </w:r>
          </w:p>
          <w:p w14:paraId="09EC24D7" w14:textId="0D06985F" w:rsidR="00F1141E" w:rsidRPr="00F1141E" w:rsidRDefault="00F1141E" w:rsidP="00F1141E">
            <w:pPr>
              <w:rPr>
                <w:rFonts w:ascii="Times New Roman" w:hAnsi="Times New Roman"/>
                <w:sz w:val="20"/>
              </w:rPr>
            </w:pPr>
            <w:r w:rsidRPr="00F1141E">
              <w:rPr>
                <w:rFonts w:ascii="Times New Roman" w:hAnsi="Times New Roman"/>
                <w:sz w:val="20"/>
              </w:rPr>
              <w:t>Consequently, this code violates CERT rule</w:t>
            </w:r>
          </w:p>
          <w:p w14:paraId="0168768A" w14:textId="1E0B7772" w:rsidR="00FD50CF" w:rsidRPr="00F1141E" w:rsidRDefault="00481048" w:rsidP="00F1141E">
            <w:pPr>
              <w:rPr>
                <w:rFonts w:ascii="Times New Roman" w:hAnsi="Times New Roman"/>
                <w:color w:val="1F497D" w:themeColor="text2"/>
                <w:sz w:val="20"/>
                <w:u w:val="single"/>
              </w:rPr>
            </w:pPr>
            <w:hyperlink r:id="rId22" w:history="1">
              <w:r w:rsidR="00F1141E" w:rsidRPr="00F1141E">
                <w:rPr>
                  <w:rStyle w:val="Hyperlink"/>
                  <w:color w:val="1F497D" w:themeColor="text2"/>
                  <w:u w:val="single"/>
                </w:rPr>
                <w:t>EXP34-C. Do not dereference null pointers</w:t>
              </w:r>
            </w:hyperlink>
          </w:p>
          <w:p w14:paraId="41672E59" w14:textId="5BFEF102" w:rsidR="00747158" w:rsidRPr="00E71FA4" w:rsidRDefault="00747158" w:rsidP="001E6313">
            <w:pPr>
              <w:pStyle w:val="SolHead"/>
              <w:spacing w:after="240"/>
              <w:rPr>
                <w:bCs/>
              </w:rPr>
            </w:pPr>
            <w:r w:rsidRPr="00E71FA4">
              <w:rPr>
                <w:bCs/>
                <w:i/>
              </w:rPr>
              <w:t>Solution:</w:t>
            </w:r>
            <w:r w:rsidRPr="00E71FA4">
              <w:rPr>
                <w:bCs/>
              </w:rPr>
              <w:t xml:space="preserve"> </w:t>
            </w:r>
            <w:r w:rsidR="00F5237C">
              <w:rPr>
                <w:bCs/>
              </w:rPr>
              <w:t>Null Check</w:t>
            </w:r>
          </w:p>
          <w:p w14:paraId="7BF96D48" w14:textId="64FC85AF" w:rsidR="00747158" w:rsidRPr="00245F79" w:rsidRDefault="00F1141E" w:rsidP="004B72C4">
            <w:pPr>
              <w:spacing w:after="0" w:line="240" w:lineRule="auto"/>
              <w:rPr>
                <w:rFonts w:ascii="Times New Roman" w:hAnsi="Times New Roman"/>
                <w:sz w:val="20"/>
              </w:rPr>
            </w:pPr>
            <w:r w:rsidRPr="00F1141E">
              <w:rPr>
                <w:rFonts w:ascii="Times New Roman" w:hAnsi="Times New Roman"/>
                <w:sz w:val="20"/>
              </w:rPr>
              <w:t xml:space="preserve">The simplest solution is to insert a null check before the dereference on line 218. A more thorough solution might be to implement robust error handling. Having </w:t>
            </w:r>
            <w:r w:rsidRPr="00F1141E">
              <w:rPr>
                <w:rFonts w:ascii="Courier New" w:hAnsi="Courier New" w:cs="Courier New"/>
                <w:sz w:val="18"/>
                <w:szCs w:val="18"/>
              </w:rPr>
              <w:t>jas_malloc()</w:t>
            </w:r>
            <w:r w:rsidRPr="00F1141E">
              <w:rPr>
                <w:rFonts w:ascii="Times New Roman" w:hAnsi="Times New Roman"/>
                <w:sz w:val="20"/>
              </w:rPr>
              <w:t xml:space="preserve"> invoke </w:t>
            </w:r>
            <w:r w:rsidRPr="00F1141E">
              <w:rPr>
                <w:rFonts w:ascii="Courier New" w:hAnsi="Courier New" w:cs="Courier New"/>
                <w:sz w:val="18"/>
                <w:szCs w:val="18"/>
              </w:rPr>
              <w:t>abort()</w:t>
            </w:r>
            <w:r w:rsidRPr="00F1141E">
              <w:rPr>
                <w:rFonts w:ascii="Times New Roman" w:hAnsi="Times New Roman"/>
                <w:sz w:val="20"/>
              </w:rPr>
              <w:t xml:space="preserve"> rather than returning 0 also prevent</w:t>
            </w:r>
            <w:r w:rsidR="004B72C4">
              <w:rPr>
                <w:rFonts w:ascii="Times New Roman" w:hAnsi="Times New Roman"/>
                <w:sz w:val="20"/>
              </w:rPr>
              <w:t>s</w:t>
            </w:r>
            <w:r w:rsidRPr="00F1141E">
              <w:rPr>
                <w:rFonts w:ascii="Times New Roman" w:hAnsi="Times New Roman"/>
                <w:sz w:val="20"/>
              </w:rPr>
              <w:t xml:space="preserve"> null pointer dereference (although this might be too drastic for Jasper's purposes.) </w:t>
            </w:r>
          </w:p>
        </w:tc>
      </w:tr>
      <w:tr w:rsidR="00A97BB1" w:rsidRPr="00747158" w14:paraId="609028C0" w14:textId="77777777" w:rsidTr="00D7707A">
        <w:trPr>
          <w:trHeight w:val="5184"/>
        </w:trPr>
        <w:tc>
          <w:tcPr>
            <w:tcW w:w="8270" w:type="dxa"/>
          </w:tcPr>
          <w:p w14:paraId="76CC6383" w14:textId="759DF6CC" w:rsidR="00A97BB1" w:rsidRPr="00747158" w:rsidRDefault="00A97BB1" w:rsidP="00126FD8">
            <w:pPr>
              <w:pStyle w:val="Heading2"/>
              <w:pBdr>
                <w:top w:val="single" w:sz="4" w:space="1" w:color="auto"/>
                <w:bottom w:val="single" w:sz="4" w:space="1" w:color="auto"/>
              </w:pBdr>
              <w:shd w:val="clear" w:color="auto" w:fill="FF9999"/>
              <w:spacing w:after="240"/>
              <w:rPr>
                <w:color w:val="auto"/>
              </w:rPr>
            </w:pPr>
            <w:bookmarkStart w:id="37" w:name="_Toc415554553"/>
            <w:r w:rsidRPr="00747158">
              <w:rPr>
                <w:i/>
                <w:color w:val="auto"/>
              </w:rPr>
              <w:lastRenderedPageBreak/>
              <w:t>Violation:</w:t>
            </w:r>
            <w:r w:rsidRPr="00747158">
              <w:rPr>
                <w:color w:val="auto"/>
              </w:rPr>
              <w:t xml:space="preserve"> </w:t>
            </w:r>
            <w:r w:rsidR="00F5237C">
              <w:rPr>
                <w:color w:val="auto"/>
              </w:rPr>
              <w:t>Use of Freed Memory</w:t>
            </w:r>
            <w:bookmarkEnd w:id="37"/>
          </w:p>
          <w:p w14:paraId="32B119A8" w14:textId="36BEB38E" w:rsidR="0067263A" w:rsidRDefault="00F5237C" w:rsidP="0067263A">
            <w:pPr>
              <w:pStyle w:val="Body"/>
              <w:rPr>
                <w:sz w:val="20"/>
              </w:rPr>
            </w:pPr>
            <w:r w:rsidRPr="00F5237C">
              <w:rPr>
                <w:sz w:val="20"/>
              </w:rPr>
              <w:t xml:space="preserve">Here is some code from </w:t>
            </w:r>
            <w:r w:rsidRPr="00F5237C">
              <w:rPr>
                <w:rFonts w:ascii="Courier New" w:hAnsi="Courier New" w:cs="Courier New"/>
                <w:sz w:val="18"/>
                <w:szCs w:val="18"/>
              </w:rPr>
              <w:t>src/libjasper/mif/mif_cod.c</w:t>
            </w:r>
            <w:r w:rsidRPr="00F5237C">
              <w:rPr>
                <w:sz w:val="20"/>
              </w:rPr>
              <w:t xml:space="preserve">: </w:t>
            </w:r>
          </w:p>
          <w:p w14:paraId="4CFB1026" w14:textId="588C7AEA" w:rsidR="00F5237C" w:rsidRPr="0067263A" w:rsidRDefault="00F5237C" w:rsidP="00F5237C">
            <w:pPr>
              <w:pStyle w:val="Body"/>
              <w:shd w:val="clear" w:color="auto" w:fill="FFFF99"/>
              <w:suppressAutoHyphens/>
              <w:spacing w:line="240" w:lineRule="auto"/>
              <w:ind w:left="216"/>
              <w:rPr>
                <w:rFonts w:ascii="Courier New" w:hAnsi="Courier New" w:cs="Courier New"/>
                <w:sz w:val="16"/>
                <w:szCs w:val="16"/>
              </w:rPr>
            </w:pPr>
            <w:r w:rsidRPr="00F5237C">
              <w:rPr>
                <w:rFonts w:ascii="Courier New" w:hAnsi="Courier New" w:cs="Courier New"/>
                <w:sz w:val="16"/>
                <w:szCs w:val="16"/>
              </w:rPr>
              <w:t>...</w:t>
            </w:r>
            <w:r>
              <w:rPr>
                <w:rFonts w:ascii="Courier New" w:hAnsi="Courier New" w:cs="Courier New"/>
                <w:sz w:val="16"/>
                <w:szCs w:val="16"/>
              </w:rPr>
              <w:br/>
            </w:r>
            <w:r w:rsidRPr="00F5237C">
              <w:rPr>
                <w:rFonts w:ascii="Courier New" w:hAnsi="Courier New" w:cs="Courier New"/>
                <w:sz w:val="16"/>
                <w:szCs w:val="16"/>
              </w:rPr>
              <w:t xml:space="preserve"> 573         jas_tvparser_destroy(tvp);</w:t>
            </w:r>
            <w:r>
              <w:rPr>
                <w:rFonts w:ascii="Courier New" w:hAnsi="Courier New" w:cs="Courier New"/>
                <w:sz w:val="16"/>
                <w:szCs w:val="16"/>
              </w:rPr>
              <w:br/>
            </w:r>
            <w:r w:rsidRPr="00F5237C">
              <w:rPr>
                <w:rFonts w:ascii="Courier New" w:hAnsi="Courier New" w:cs="Courier New"/>
                <w:sz w:val="16"/>
                <w:szCs w:val="16"/>
              </w:rPr>
              <w:t xml:space="preserve"> 574         if (!cmpt-&gt;sampperx || !cmpt-&gt;samppery) {</w:t>
            </w:r>
            <w:r>
              <w:rPr>
                <w:rFonts w:ascii="Courier New" w:hAnsi="Courier New" w:cs="Courier New"/>
                <w:sz w:val="16"/>
                <w:szCs w:val="16"/>
              </w:rPr>
              <w:br/>
            </w:r>
            <w:r w:rsidRPr="00F5237C">
              <w:rPr>
                <w:rFonts w:ascii="Courier New" w:hAnsi="Courier New" w:cs="Courier New"/>
                <w:sz w:val="16"/>
                <w:szCs w:val="16"/>
              </w:rPr>
              <w:t xml:space="preserve"> 575                 goto error;</w:t>
            </w:r>
            <w:r>
              <w:rPr>
                <w:rFonts w:ascii="Courier New" w:hAnsi="Courier New" w:cs="Courier New"/>
                <w:sz w:val="16"/>
                <w:szCs w:val="16"/>
              </w:rPr>
              <w:br/>
            </w:r>
            <w:r w:rsidRPr="00F5237C">
              <w:rPr>
                <w:rFonts w:ascii="Courier New" w:hAnsi="Courier New" w:cs="Courier New"/>
                <w:sz w:val="16"/>
                <w:szCs w:val="16"/>
              </w:rPr>
              <w:t xml:space="preserve"> 576         }</w:t>
            </w:r>
            <w:r>
              <w:rPr>
                <w:rFonts w:ascii="Courier New" w:hAnsi="Courier New" w:cs="Courier New"/>
                <w:sz w:val="16"/>
                <w:szCs w:val="16"/>
              </w:rPr>
              <w:br/>
            </w:r>
            <w:r w:rsidRPr="00F5237C">
              <w:rPr>
                <w:rFonts w:ascii="Courier New" w:hAnsi="Courier New" w:cs="Courier New"/>
                <w:sz w:val="16"/>
                <w:szCs w:val="16"/>
              </w:rPr>
              <w:t xml:space="preserve"> 577         if (mif_hdr_addcmpt(hdr, hdr-&gt;numcmpts, cmpt)) {</w:t>
            </w:r>
            <w:r>
              <w:rPr>
                <w:rFonts w:ascii="Courier New" w:hAnsi="Courier New" w:cs="Courier New"/>
                <w:sz w:val="16"/>
                <w:szCs w:val="16"/>
              </w:rPr>
              <w:br/>
            </w:r>
            <w:r w:rsidRPr="00F5237C">
              <w:rPr>
                <w:rFonts w:ascii="Courier New" w:hAnsi="Courier New" w:cs="Courier New"/>
                <w:sz w:val="16"/>
                <w:szCs w:val="16"/>
              </w:rPr>
              <w:t xml:space="preserve"> 578                 goto error;</w:t>
            </w:r>
            <w:r>
              <w:rPr>
                <w:rFonts w:ascii="Courier New" w:hAnsi="Courier New" w:cs="Courier New"/>
                <w:sz w:val="16"/>
                <w:szCs w:val="16"/>
              </w:rPr>
              <w:br/>
            </w:r>
            <w:r w:rsidRPr="00F5237C">
              <w:rPr>
                <w:rFonts w:ascii="Courier New" w:hAnsi="Courier New" w:cs="Courier New"/>
                <w:sz w:val="16"/>
                <w:szCs w:val="16"/>
              </w:rPr>
              <w:t xml:space="preserve"> 579         }</w:t>
            </w:r>
            <w:r>
              <w:rPr>
                <w:rFonts w:ascii="Courier New" w:hAnsi="Courier New" w:cs="Courier New"/>
                <w:sz w:val="16"/>
                <w:szCs w:val="16"/>
              </w:rPr>
              <w:br/>
            </w:r>
            <w:r w:rsidRPr="00F5237C">
              <w:rPr>
                <w:rFonts w:ascii="Courier New" w:hAnsi="Courier New" w:cs="Courier New"/>
                <w:sz w:val="16"/>
                <w:szCs w:val="16"/>
              </w:rPr>
              <w:t xml:space="preserve"> 580         return 0;</w:t>
            </w:r>
            <w:r>
              <w:rPr>
                <w:rFonts w:ascii="Courier New" w:hAnsi="Courier New" w:cs="Courier New"/>
                <w:sz w:val="16"/>
                <w:szCs w:val="16"/>
              </w:rPr>
              <w:br/>
            </w:r>
            <w:r w:rsidRPr="00F5237C">
              <w:rPr>
                <w:rFonts w:ascii="Courier New" w:hAnsi="Courier New" w:cs="Courier New"/>
                <w:sz w:val="16"/>
                <w:szCs w:val="16"/>
              </w:rPr>
              <w:t xml:space="preserve"> 581 </w:t>
            </w:r>
            <w:r>
              <w:rPr>
                <w:rFonts w:ascii="Courier New" w:hAnsi="Courier New" w:cs="Courier New"/>
                <w:sz w:val="16"/>
                <w:szCs w:val="16"/>
              </w:rPr>
              <w:br/>
            </w:r>
            <w:r w:rsidRPr="00F5237C">
              <w:rPr>
                <w:rFonts w:ascii="Courier New" w:hAnsi="Courier New" w:cs="Courier New"/>
                <w:sz w:val="16"/>
                <w:szCs w:val="16"/>
              </w:rPr>
              <w:t xml:space="preserve"> 582 error:</w:t>
            </w:r>
            <w:r>
              <w:rPr>
                <w:rFonts w:ascii="Courier New" w:hAnsi="Courier New" w:cs="Courier New"/>
                <w:sz w:val="16"/>
                <w:szCs w:val="16"/>
              </w:rPr>
              <w:br/>
            </w:r>
            <w:r w:rsidRPr="00F5237C">
              <w:rPr>
                <w:rFonts w:ascii="Courier New" w:hAnsi="Courier New" w:cs="Courier New"/>
                <w:sz w:val="16"/>
                <w:szCs w:val="16"/>
              </w:rPr>
              <w:t xml:space="preserve"> 583         if (cmpt) {</w:t>
            </w:r>
            <w:r>
              <w:rPr>
                <w:rFonts w:ascii="Courier New" w:hAnsi="Courier New" w:cs="Courier New"/>
                <w:sz w:val="16"/>
                <w:szCs w:val="16"/>
              </w:rPr>
              <w:br/>
            </w:r>
            <w:r w:rsidRPr="00F5237C">
              <w:rPr>
                <w:rFonts w:ascii="Courier New" w:hAnsi="Courier New" w:cs="Courier New"/>
                <w:sz w:val="16"/>
                <w:szCs w:val="16"/>
              </w:rPr>
              <w:t xml:space="preserve"> 584                 mif_cmpt_destroy(cmpt);</w:t>
            </w:r>
            <w:r>
              <w:rPr>
                <w:rFonts w:ascii="Courier New" w:hAnsi="Courier New" w:cs="Courier New"/>
                <w:sz w:val="16"/>
                <w:szCs w:val="16"/>
              </w:rPr>
              <w:br/>
            </w:r>
            <w:r w:rsidRPr="00F5237C">
              <w:rPr>
                <w:rFonts w:ascii="Courier New" w:hAnsi="Courier New" w:cs="Courier New"/>
                <w:sz w:val="16"/>
                <w:szCs w:val="16"/>
              </w:rPr>
              <w:t xml:space="preserve"> 585         }</w:t>
            </w:r>
            <w:r>
              <w:rPr>
                <w:rFonts w:ascii="Courier New" w:hAnsi="Courier New" w:cs="Courier New"/>
                <w:sz w:val="16"/>
                <w:szCs w:val="16"/>
              </w:rPr>
              <w:br/>
            </w:r>
            <w:r w:rsidRPr="00F5237C">
              <w:rPr>
                <w:rFonts w:ascii="Courier New" w:hAnsi="Courier New" w:cs="Courier New"/>
                <w:sz w:val="16"/>
                <w:szCs w:val="16"/>
              </w:rPr>
              <w:t xml:space="preserve"> 586         if (tvp) {</w:t>
            </w:r>
            <w:r>
              <w:rPr>
                <w:rFonts w:ascii="Courier New" w:hAnsi="Courier New" w:cs="Courier New"/>
                <w:sz w:val="16"/>
                <w:szCs w:val="16"/>
              </w:rPr>
              <w:br/>
            </w:r>
            <w:r w:rsidRPr="00F5237C">
              <w:rPr>
                <w:rFonts w:ascii="Courier New" w:hAnsi="Courier New" w:cs="Courier New"/>
                <w:sz w:val="16"/>
                <w:szCs w:val="16"/>
              </w:rPr>
              <w:t xml:space="preserve"> 587                 jas_tvparser_destroy(tvp);</w:t>
            </w:r>
            <w:r>
              <w:rPr>
                <w:rFonts w:ascii="Courier New" w:hAnsi="Courier New" w:cs="Courier New"/>
                <w:sz w:val="16"/>
                <w:szCs w:val="16"/>
              </w:rPr>
              <w:br/>
            </w:r>
            <w:r w:rsidRPr="00F5237C">
              <w:rPr>
                <w:rFonts w:ascii="Courier New" w:hAnsi="Courier New" w:cs="Courier New"/>
                <w:sz w:val="16"/>
                <w:szCs w:val="16"/>
              </w:rPr>
              <w:t xml:space="preserve"> 588         }</w:t>
            </w:r>
            <w:r>
              <w:rPr>
                <w:rFonts w:ascii="Courier New" w:hAnsi="Courier New" w:cs="Courier New"/>
                <w:sz w:val="16"/>
                <w:szCs w:val="16"/>
              </w:rPr>
              <w:br/>
            </w:r>
            <w:r w:rsidRPr="00F5237C">
              <w:rPr>
                <w:rFonts w:ascii="Courier New" w:hAnsi="Courier New" w:cs="Courier New"/>
                <w:sz w:val="16"/>
                <w:szCs w:val="16"/>
              </w:rPr>
              <w:t xml:space="preserve"> 589         return -1;</w:t>
            </w:r>
            <w:r>
              <w:rPr>
                <w:rFonts w:ascii="Courier New" w:hAnsi="Courier New" w:cs="Courier New"/>
                <w:sz w:val="16"/>
                <w:szCs w:val="16"/>
              </w:rPr>
              <w:br/>
            </w:r>
            <w:r w:rsidRPr="00F5237C">
              <w:rPr>
                <w:rFonts w:ascii="Courier New" w:hAnsi="Courier New" w:cs="Courier New"/>
                <w:sz w:val="16"/>
                <w:szCs w:val="16"/>
              </w:rPr>
              <w:t xml:space="preserve"> 590 }</w:t>
            </w:r>
          </w:p>
          <w:p w14:paraId="20544FF5" w14:textId="6E09F775" w:rsidR="00F5237C" w:rsidRDefault="00F5237C" w:rsidP="0067263A">
            <w:pPr>
              <w:pStyle w:val="Body"/>
              <w:rPr>
                <w:sz w:val="20"/>
              </w:rPr>
            </w:pPr>
            <w:r w:rsidRPr="00F5237C">
              <w:rPr>
                <w:sz w:val="20"/>
              </w:rPr>
              <w:t xml:space="preserve">The </w:t>
            </w:r>
            <w:r w:rsidRPr="00F5237C">
              <w:rPr>
                <w:rFonts w:ascii="Courier New" w:hAnsi="Courier New" w:cs="Courier New"/>
                <w:sz w:val="18"/>
                <w:szCs w:val="18"/>
              </w:rPr>
              <w:t>jas_tvparser_destroy()</w:t>
            </w:r>
            <w:r w:rsidRPr="00F5237C">
              <w:rPr>
                <w:sz w:val="20"/>
              </w:rPr>
              <w:t xml:space="preserve"> function frees the pointer given to it, and it is invoked on line 573 and again on line 587. The return statement on line 580 serves to prevent both calls from occuring on the same value of </w:t>
            </w:r>
            <w:r w:rsidRPr="00F5237C">
              <w:rPr>
                <w:rFonts w:ascii="Courier New" w:hAnsi="Courier New" w:cs="Courier New"/>
                <w:sz w:val="18"/>
                <w:szCs w:val="18"/>
              </w:rPr>
              <w:t>tvp</w:t>
            </w:r>
            <w:r w:rsidRPr="00F5237C">
              <w:rPr>
                <w:sz w:val="20"/>
              </w:rPr>
              <w:t xml:space="preserve">. However, if the if statement on line 574, or the one on line 577 are true, the return statement is not executed, control skips to the error label on line 582, and so both calls to </w:t>
            </w:r>
            <w:r w:rsidRPr="00F5237C">
              <w:rPr>
                <w:rFonts w:ascii="Courier New" w:hAnsi="Courier New" w:cs="Courier New"/>
                <w:sz w:val="18"/>
                <w:szCs w:val="18"/>
              </w:rPr>
              <w:t>jas_tvparser_destroy()</w:t>
            </w:r>
            <w:r w:rsidRPr="00F5237C">
              <w:rPr>
                <w:sz w:val="20"/>
              </w:rPr>
              <w:t xml:space="preserve"> are invoked.</w:t>
            </w:r>
            <w:r w:rsidR="00D73621">
              <w:rPr>
                <w:sz w:val="20"/>
              </w:rPr>
              <w:t xml:space="preserve"> </w:t>
            </w:r>
            <w:r w:rsidRPr="00F5237C">
              <w:rPr>
                <w:sz w:val="20"/>
              </w:rPr>
              <w:t>Referencing a pointer after it has been freed (even if to free it a second time) violates CERT rule</w:t>
            </w:r>
          </w:p>
          <w:p w14:paraId="09560759" w14:textId="1ABF3645" w:rsidR="00F5237C" w:rsidRPr="00F5237C" w:rsidRDefault="00481048" w:rsidP="0067263A">
            <w:pPr>
              <w:pStyle w:val="Body"/>
              <w:rPr>
                <w:color w:val="1F497D" w:themeColor="text2"/>
                <w:sz w:val="20"/>
                <w:u w:val="single"/>
              </w:rPr>
            </w:pPr>
            <w:hyperlink r:id="rId23" w:history="1">
              <w:r w:rsidR="00F5237C" w:rsidRPr="00F5237C">
                <w:rPr>
                  <w:rStyle w:val="Hyperlink"/>
                  <w:color w:val="1F497D" w:themeColor="text2"/>
                  <w:u w:val="single"/>
                </w:rPr>
                <w:t>MEM30-C. Do not access freed memory</w:t>
              </w:r>
            </w:hyperlink>
          </w:p>
          <w:p w14:paraId="46C8E5BF" w14:textId="43224443" w:rsidR="00A97BB1" w:rsidRPr="001E6313" w:rsidRDefault="00A97BB1" w:rsidP="001E6313">
            <w:pPr>
              <w:pStyle w:val="SolHead"/>
              <w:spacing w:after="240"/>
              <w:rPr>
                <w:bCs/>
              </w:rPr>
            </w:pPr>
            <w:r w:rsidRPr="001E6313">
              <w:rPr>
                <w:bCs/>
                <w:i/>
              </w:rPr>
              <w:t>Solution:</w:t>
            </w:r>
            <w:r w:rsidRPr="001E6313">
              <w:rPr>
                <w:bCs/>
              </w:rPr>
              <w:t xml:space="preserve"> </w:t>
            </w:r>
            <w:r w:rsidR="00F5237C">
              <w:rPr>
                <w:bCs/>
              </w:rPr>
              <w:t>Adjust Control Flow</w:t>
            </w:r>
          </w:p>
          <w:p w14:paraId="2422A7E8" w14:textId="3625C924" w:rsidR="00A97BB1" w:rsidRPr="00A97BB1" w:rsidRDefault="00F5237C" w:rsidP="004B72C4">
            <w:pPr>
              <w:pStyle w:val="Body"/>
              <w:rPr>
                <w:sz w:val="20"/>
              </w:rPr>
            </w:pPr>
            <w:r w:rsidRPr="00F5237C">
              <w:rPr>
                <w:sz w:val="20"/>
              </w:rPr>
              <w:t xml:space="preserve">The simplest solution </w:t>
            </w:r>
            <w:r w:rsidR="004B72C4">
              <w:rPr>
                <w:sz w:val="20"/>
              </w:rPr>
              <w:t>is</w:t>
            </w:r>
            <w:r w:rsidRPr="00F5237C">
              <w:rPr>
                <w:sz w:val="20"/>
              </w:rPr>
              <w:t xml:space="preserve"> to move the first call to </w:t>
            </w:r>
            <w:r w:rsidRPr="00F5237C">
              <w:rPr>
                <w:rFonts w:ascii="Courier New" w:hAnsi="Courier New" w:cs="Courier New"/>
                <w:sz w:val="18"/>
                <w:szCs w:val="18"/>
              </w:rPr>
              <w:t>jas_tvparser_destroy()</w:t>
            </w:r>
            <w:r w:rsidRPr="00F5237C">
              <w:rPr>
                <w:sz w:val="20"/>
              </w:rPr>
              <w:t xml:space="preserve">to just before the return statement. This </w:t>
            </w:r>
            <w:r w:rsidR="004B72C4">
              <w:rPr>
                <w:sz w:val="20"/>
              </w:rPr>
              <w:t xml:space="preserve">move </w:t>
            </w:r>
            <w:r w:rsidRPr="00F5237C">
              <w:rPr>
                <w:sz w:val="20"/>
              </w:rPr>
              <w:t>guarentee</w:t>
            </w:r>
            <w:r w:rsidR="004B72C4">
              <w:rPr>
                <w:sz w:val="20"/>
              </w:rPr>
              <w:t>s</w:t>
            </w:r>
            <w:r w:rsidRPr="00F5237C">
              <w:rPr>
                <w:sz w:val="20"/>
              </w:rPr>
              <w:t xml:space="preserve"> that </w:t>
            </w:r>
            <w:r w:rsidR="00A03CF6" w:rsidRPr="00F5237C">
              <w:rPr>
                <w:rFonts w:ascii="Courier New" w:hAnsi="Courier New" w:cs="Courier New"/>
                <w:sz w:val="18"/>
                <w:szCs w:val="18"/>
              </w:rPr>
              <w:t>jas_tvparser_destroy()</w:t>
            </w:r>
            <w:r w:rsidR="00A03CF6">
              <w:rPr>
                <w:sz w:val="20"/>
              </w:rPr>
              <w:t xml:space="preserve"> </w:t>
            </w:r>
            <w:r w:rsidRPr="00F5237C">
              <w:rPr>
                <w:sz w:val="20"/>
              </w:rPr>
              <w:t xml:space="preserve">is </w:t>
            </w:r>
            <w:r>
              <w:rPr>
                <w:sz w:val="20"/>
              </w:rPr>
              <w:t>invoked</w:t>
            </w:r>
            <w:r w:rsidRPr="00F5237C">
              <w:rPr>
                <w:sz w:val="20"/>
              </w:rPr>
              <w:t xml:space="preserve"> exactly once. </w:t>
            </w:r>
          </w:p>
        </w:tc>
      </w:tr>
      <w:tr w:rsidR="00D34334" w:rsidRPr="00747158" w14:paraId="42D1AF59" w14:textId="77777777" w:rsidTr="00D7707A">
        <w:trPr>
          <w:trHeight w:val="5184"/>
        </w:trPr>
        <w:tc>
          <w:tcPr>
            <w:tcW w:w="8270" w:type="dxa"/>
          </w:tcPr>
          <w:p w14:paraId="63E2C5F0" w14:textId="0F4742BD" w:rsidR="00D34334" w:rsidRPr="00747158" w:rsidRDefault="00D34334" w:rsidP="00126FD8">
            <w:pPr>
              <w:pStyle w:val="Heading2"/>
              <w:pBdr>
                <w:top w:val="single" w:sz="4" w:space="1" w:color="auto"/>
                <w:bottom w:val="single" w:sz="4" w:space="1" w:color="auto"/>
              </w:pBdr>
              <w:shd w:val="clear" w:color="auto" w:fill="FF9999"/>
              <w:spacing w:after="240"/>
              <w:rPr>
                <w:color w:val="auto"/>
              </w:rPr>
            </w:pPr>
            <w:bookmarkStart w:id="38" w:name="_Toc415554554"/>
            <w:r w:rsidRPr="00747158">
              <w:rPr>
                <w:i/>
                <w:color w:val="auto"/>
              </w:rPr>
              <w:lastRenderedPageBreak/>
              <w:t>Violation:</w:t>
            </w:r>
            <w:r w:rsidRPr="00747158">
              <w:rPr>
                <w:color w:val="auto"/>
              </w:rPr>
              <w:t xml:space="preserve"> </w:t>
            </w:r>
            <w:r w:rsidR="00B727BC">
              <w:rPr>
                <w:color w:val="auto"/>
              </w:rPr>
              <w:t>Small Buffer Overflow</w:t>
            </w:r>
            <w:bookmarkEnd w:id="38"/>
          </w:p>
          <w:p w14:paraId="33D16DF4" w14:textId="23201040" w:rsidR="00B760EB" w:rsidRPr="00B727BC" w:rsidRDefault="00B727BC" w:rsidP="00B727BC">
            <w:pPr>
              <w:spacing w:after="0" w:line="240" w:lineRule="auto"/>
              <w:rPr>
                <w:rFonts w:ascii="Times New Roman" w:hAnsi="Times New Roman"/>
                <w:sz w:val="20"/>
              </w:rPr>
            </w:pPr>
            <w:r w:rsidRPr="00B727BC">
              <w:rPr>
                <w:rFonts w:ascii="Times New Roman" w:hAnsi="Times New Roman"/>
                <w:sz w:val="20"/>
              </w:rPr>
              <w:t xml:space="preserve">In </w:t>
            </w:r>
            <w:r w:rsidRPr="00B727BC">
              <w:rPr>
                <w:rFonts w:ascii="Courier New" w:hAnsi="Courier New" w:cs="Courier New"/>
                <w:sz w:val="18"/>
                <w:szCs w:val="18"/>
              </w:rPr>
              <w:t>src/libjasper/jp2/jp2_enc.c</w:t>
            </w:r>
            <w:r w:rsidRPr="00B727BC">
              <w:rPr>
                <w:rFonts w:ascii="Times New Roman" w:hAnsi="Times New Roman"/>
                <w:sz w:val="20"/>
              </w:rPr>
              <w:t xml:space="preserve">, we find the following call: </w:t>
            </w:r>
          </w:p>
          <w:p w14:paraId="5AA07432" w14:textId="6FA7616B" w:rsidR="00B760EB" w:rsidRPr="00B760EB" w:rsidRDefault="00B727BC" w:rsidP="00B727BC">
            <w:pPr>
              <w:pStyle w:val="Body"/>
              <w:shd w:val="clear" w:color="auto" w:fill="FFFF99"/>
              <w:tabs>
                <w:tab w:val="left" w:pos="1215"/>
              </w:tabs>
              <w:suppressAutoHyphens/>
              <w:spacing w:line="240" w:lineRule="auto"/>
              <w:ind w:left="216"/>
              <w:rPr>
                <w:rFonts w:ascii="Courier New" w:hAnsi="Courier New" w:cs="Courier New"/>
                <w:sz w:val="16"/>
                <w:szCs w:val="16"/>
              </w:rPr>
            </w:pPr>
            <w:r>
              <w:rPr>
                <w:rFonts w:ascii="Courier New" w:hAnsi="Courier New" w:cs="Courier New"/>
                <w:sz w:val="16"/>
                <w:szCs w:val="16"/>
              </w:rPr>
              <w:t xml:space="preserve"> </w:t>
            </w:r>
            <w:r w:rsidRPr="00B727BC">
              <w:rPr>
                <w:rFonts w:ascii="Courier New" w:hAnsi="Courier New" w:cs="Courier New"/>
                <w:sz w:val="16"/>
                <w:szCs w:val="16"/>
              </w:rPr>
              <w:t>346         sprintf(buf, "%s\n_jp2overhead=%lu\n", (optstr ? optstr : ""),</w:t>
            </w:r>
            <w:r>
              <w:rPr>
                <w:rFonts w:ascii="Courier New" w:hAnsi="Courier New" w:cs="Courier New"/>
                <w:sz w:val="16"/>
                <w:szCs w:val="16"/>
              </w:rPr>
              <w:br/>
            </w:r>
            <w:r w:rsidRPr="00B727BC">
              <w:rPr>
                <w:rFonts w:ascii="Courier New" w:hAnsi="Courier New" w:cs="Courier New"/>
                <w:sz w:val="16"/>
                <w:szCs w:val="16"/>
              </w:rPr>
              <w:t xml:space="preserve"> 347           (unsigned long) overhead);</w:t>
            </w:r>
          </w:p>
          <w:p w14:paraId="03513E5C" w14:textId="39CFA86C" w:rsidR="00B727BC" w:rsidRDefault="00B727BC" w:rsidP="008D4597">
            <w:pPr>
              <w:spacing w:after="0" w:line="240" w:lineRule="auto"/>
              <w:rPr>
                <w:rFonts w:ascii="Times New Roman" w:hAnsi="Times New Roman"/>
                <w:sz w:val="20"/>
              </w:rPr>
            </w:pPr>
            <w:r w:rsidRPr="00B727BC">
              <w:rPr>
                <w:rFonts w:ascii="Times New Roman" w:hAnsi="Times New Roman"/>
                <w:sz w:val="20"/>
              </w:rPr>
              <w:t xml:space="preserve">Any call to </w:t>
            </w:r>
            <w:r w:rsidRPr="00B727BC">
              <w:rPr>
                <w:rFonts w:ascii="Courier New" w:hAnsi="Courier New" w:cs="Courier New"/>
                <w:sz w:val="18"/>
                <w:szCs w:val="18"/>
              </w:rPr>
              <w:t>sprint()</w:t>
            </w:r>
            <w:r w:rsidRPr="00B727BC">
              <w:rPr>
                <w:rFonts w:ascii="Times New Roman" w:hAnsi="Times New Roman"/>
                <w:sz w:val="20"/>
              </w:rPr>
              <w:t xml:space="preserve"> runs the risk of b</w:t>
            </w:r>
            <w:r>
              <w:rPr>
                <w:rFonts w:ascii="Times New Roman" w:hAnsi="Times New Roman"/>
                <w:sz w:val="20"/>
              </w:rPr>
              <w:t>uffer overflow</w:t>
            </w:r>
            <w:r w:rsidR="004B72C4">
              <w:rPr>
                <w:rFonts w:ascii="Times New Roman" w:hAnsi="Times New Roman"/>
                <w:sz w:val="20"/>
              </w:rPr>
              <w:t>;</w:t>
            </w:r>
            <w:r>
              <w:rPr>
                <w:rFonts w:ascii="Times New Roman" w:hAnsi="Times New Roman"/>
                <w:sz w:val="20"/>
              </w:rPr>
              <w:t xml:space="preserve"> in this case, overflow</w:t>
            </w:r>
            <w:r w:rsidRPr="00B727BC">
              <w:rPr>
                <w:rFonts w:ascii="Times New Roman" w:hAnsi="Times New Roman"/>
                <w:sz w:val="20"/>
              </w:rPr>
              <w:t xml:space="preserve"> will occur if </w:t>
            </w:r>
            <w:r w:rsidRPr="00B727BC">
              <w:rPr>
                <w:rFonts w:ascii="Courier New" w:hAnsi="Courier New" w:cs="Courier New"/>
                <w:sz w:val="18"/>
                <w:szCs w:val="18"/>
              </w:rPr>
              <w:t>buf</w:t>
            </w:r>
            <w:r w:rsidRPr="00B727BC">
              <w:rPr>
                <w:rFonts w:ascii="Times New Roman" w:hAnsi="Times New Roman"/>
                <w:sz w:val="20"/>
              </w:rPr>
              <w:t xml:space="preserve"> is smaller than </w:t>
            </w:r>
            <w:r w:rsidRPr="00B727BC">
              <w:rPr>
                <w:rFonts w:ascii="Courier New" w:hAnsi="Courier New" w:cs="Courier New"/>
                <w:sz w:val="20"/>
              </w:rPr>
              <w:t>optstr</w:t>
            </w:r>
            <w:r w:rsidRPr="00B727BC">
              <w:rPr>
                <w:rFonts w:ascii="Times New Roman" w:hAnsi="Times New Roman"/>
                <w:sz w:val="20"/>
              </w:rPr>
              <w:t xml:space="preserve">, or is less than about 25 characters larger than </w:t>
            </w:r>
            <w:r w:rsidRPr="00B727BC">
              <w:rPr>
                <w:rFonts w:ascii="Courier New" w:hAnsi="Courier New" w:cs="Courier New"/>
                <w:sz w:val="18"/>
                <w:szCs w:val="18"/>
              </w:rPr>
              <w:t>optstr</w:t>
            </w:r>
            <w:r w:rsidRPr="00B727BC">
              <w:rPr>
                <w:rFonts w:ascii="Times New Roman" w:hAnsi="Times New Roman"/>
                <w:sz w:val="20"/>
              </w:rPr>
              <w:t xml:space="preserve"> (to accom</w:t>
            </w:r>
            <w:r>
              <w:rPr>
                <w:rFonts w:ascii="Times New Roman" w:hAnsi="Times New Roman"/>
                <w:sz w:val="20"/>
              </w:rPr>
              <w:t>mo</w:t>
            </w:r>
            <w:r w:rsidRPr="00B727BC">
              <w:rPr>
                <w:rFonts w:ascii="Times New Roman" w:hAnsi="Times New Roman"/>
                <w:sz w:val="20"/>
              </w:rPr>
              <w:t xml:space="preserve">date for the format string </w:t>
            </w:r>
            <w:r>
              <w:rPr>
                <w:rFonts w:ascii="Times New Roman" w:hAnsi="Times New Roman"/>
                <w:sz w:val="20"/>
              </w:rPr>
              <w:t>characters and the stringification of</w:t>
            </w:r>
            <w:r w:rsidRPr="00B727BC">
              <w:rPr>
                <w:rFonts w:ascii="Times New Roman" w:hAnsi="Times New Roman"/>
                <w:sz w:val="20"/>
              </w:rPr>
              <w:t xml:space="preserve"> </w:t>
            </w:r>
            <w:r w:rsidRPr="00B727BC">
              <w:rPr>
                <w:rFonts w:ascii="Courier New" w:hAnsi="Courier New" w:cs="Courier New"/>
                <w:sz w:val="18"/>
                <w:szCs w:val="18"/>
              </w:rPr>
              <w:t>overhead</w:t>
            </w:r>
            <w:r w:rsidRPr="00B727BC">
              <w:rPr>
                <w:rFonts w:ascii="Times New Roman" w:hAnsi="Times New Roman"/>
                <w:sz w:val="20"/>
              </w:rPr>
              <w:t xml:space="preserve">). Determining the capacity of the </w:t>
            </w:r>
            <w:r w:rsidRPr="00B727BC">
              <w:rPr>
                <w:rFonts w:ascii="Courier New" w:hAnsi="Courier New" w:cs="Courier New"/>
                <w:sz w:val="18"/>
                <w:szCs w:val="18"/>
              </w:rPr>
              <w:t>buf</w:t>
            </w:r>
            <w:r w:rsidRPr="00B727BC">
              <w:rPr>
                <w:rFonts w:ascii="Times New Roman" w:hAnsi="Times New Roman"/>
                <w:sz w:val="20"/>
              </w:rPr>
              <w:t xml:space="preserve"> string is fairly straightforward, it is 4096 according to line 100 in the same file. The potential size of </w:t>
            </w:r>
            <w:r w:rsidRPr="00B727BC">
              <w:rPr>
                <w:rFonts w:ascii="Courier New" w:hAnsi="Courier New" w:cs="Courier New"/>
                <w:sz w:val="18"/>
                <w:szCs w:val="18"/>
              </w:rPr>
              <w:t>optstr</w:t>
            </w:r>
            <w:r w:rsidRPr="00B727BC">
              <w:rPr>
                <w:rFonts w:ascii="Times New Roman" w:hAnsi="Times New Roman"/>
                <w:sz w:val="20"/>
              </w:rPr>
              <w:t xml:space="preserve"> is difficult to ascer</w:t>
            </w:r>
            <w:r>
              <w:rPr>
                <w:rFonts w:ascii="Times New Roman" w:hAnsi="Times New Roman"/>
                <w:sz w:val="20"/>
              </w:rPr>
              <w:t>tain, but its contents are</w:t>
            </w:r>
            <w:r w:rsidRPr="00B727BC">
              <w:rPr>
                <w:rFonts w:ascii="Times New Roman" w:hAnsi="Times New Roman"/>
                <w:sz w:val="20"/>
              </w:rPr>
              <w:t xml:space="preserve"> built using the </w:t>
            </w:r>
            <w:r w:rsidRPr="00B727BC">
              <w:rPr>
                <w:rFonts w:ascii="Courier New" w:hAnsi="Courier New" w:cs="Courier New"/>
                <w:sz w:val="18"/>
                <w:szCs w:val="18"/>
              </w:rPr>
              <w:t>addopt()</w:t>
            </w:r>
            <w:r w:rsidRPr="00B727BC">
              <w:rPr>
                <w:rFonts w:ascii="Times New Roman" w:hAnsi="Times New Roman"/>
                <w:sz w:val="20"/>
              </w:rPr>
              <w:t xml:space="preserve"> function declared in line 448 of </w:t>
            </w:r>
            <w:r w:rsidRPr="00B727BC">
              <w:rPr>
                <w:rFonts w:ascii="Courier New" w:hAnsi="Courier New" w:cs="Courier New"/>
                <w:sz w:val="18"/>
                <w:szCs w:val="18"/>
              </w:rPr>
              <w:t>src/appl/jasper.c</w:t>
            </w:r>
            <w:r w:rsidRPr="00B727BC">
              <w:rPr>
                <w:rFonts w:ascii="Times New Roman" w:hAnsi="Times New Roman"/>
                <w:sz w:val="20"/>
              </w:rPr>
              <w:t>.</w:t>
            </w:r>
            <w:r w:rsidR="00D73621">
              <w:rPr>
                <w:rFonts w:ascii="Times New Roman" w:hAnsi="Times New Roman"/>
                <w:sz w:val="20"/>
              </w:rPr>
              <w:t xml:space="preserve"> </w:t>
            </w:r>
            <w:r w:rsidRPr="00B727BC">
              <w:rPr>
                <w:rFonts w:ascii="Times New Roman" w:hAnsi="Times New Roman"/>
                <w:sz w:val="20"/>
              </w:rPr>
              <w:t xml:space="preserve">This function takes a </w:t>
            </w:r>
            <w:r w:rsidRPr="00B727BC">
              <w:rPr>
                <w:rFonts w:ascii="Courier New" w:hAnsi="Courier New" w:cs="Courier New"/>
                <w:sz w:val="18"/>
                <w:szCs w:val="18"/>
              </w:rPr>
              <w:t>maxlen</w:t>
            </w:r>
            <w:r w:rsidRPr="00B727BC">
              <w:rPr>
                <w:rFonts w:ascii="Times New Roman" w:hAnsi="Times New Roman"/>
                <w:sz w:val="20"/>
              </w:rPr>
              <w:t xml:space="preserve"> argument and guarantees that </w:t>
            </w:r>
            <w:r w:rsidRPr="00B727BC">
              <w:rPr>
                <w:rFonts w:ascii="Courier New" w:hAnsi="Courier New" w:cs="Courier New"/>
                <w:sz w:val="18"/>
                <w:szCs w:val="18"/>
              </w:rPr>
              <w:t>optstr</w:t>
            </w:r>
            <w:r w:rsidRPr="00B727BC">
              <w:rPr>
                <w:rFonts w:ascii="Times New Roman" w:hAnsi="Times New Roman"/>
                <w:sz w:val="20"/>
              </w:rPr>
              <w:t xml:space="preserve"> is limited to this value. However</w:t>
            </w:r>
            <w:r w:rsidR="004B72C4">
              <w:rPr>
                <w:rFonts w:ascii="Times New Roman" w:hAnsi="Times New Roman"/>
                <w:sz w:val="20"/>
              </w:rPr>
              <w:t>,</w:t>
            </w:r>
            <w:r w:rsidRPr="00B727BC">
              <w:rPr>
                <w:rFonts w:ascii="Times New Roman" w:hAnsi="Times New Roman"/>
                <w:sz w:val="20"/>
              </w:rPr>
              <w:t xml:space="preserve"> in both invocations of </w:t>
            </w:r>
            <w:r w:rsidRPr="00B727BC">
              <w:rPr>
                <w:rFonts w:ascii="Courier New" w:hAnsi="Courier New" w:cs="Courier New"/>
                <w:sz w:val="18"/>
                <w:szCs w:val="18"/>
              </w:rPr>
              <w:t>addopt()</w:t>
            </w:r>
            <w:r w:rsidRPr="00B727BC">
              <w:rPr>
                <w:rFonts w:ascii="Times New Roman" w:hAnsi="Times New Roman"/>
                <w:sz w:val="20"/>
              </w:rPr>
              <w:t xml:space="preserve">, this parameter is </w:t>
            </w:r>
            <w:r>
              <w:rPr>
                <w:rFonts w:ascii="Times New Roman" w:hAnsi="Times New Roman"/>
                <w:sz w:val="20"/>
              </w:rPr>
              <w:t xml:space="preserve">set to the macro </w:t>
            </w:r>
            <w:r w:rsidRPr="00B727BC">
              <w:rPr>
                <w:rFonts w:ascii="Courier New" w:hAnsi="Courier New" w:cs="Courier New"/>
                <w:sz w:val="18"/>
                <w:szCs w:val="18"/>
              </w:rPr>
              <w:t>OPTSMAX</w:t>
            </w:r>
            <w:r w:rsidRPr="00B727BC">
              <w:rPr>
                <w:rFonts w:ascii="Times New Roman" w:hAnsi="Times New Roman"/>
                <w:sz w:val="20"/>
              </w:rPr>
              <w:t xml:space="preserve">, which turns out to be 4097! This means that </w:t>
            </w:r>
            <w:r w:rsidRPr="00B727BC">
              <w:rPr>
                <w:rFonts w:ascii="Courier New" w:hAnsi="Courier New" w:cs="Courier New"/>
                <w:sz w:val="18"/>
                <w:szCs w:val="18"/>
              </w:rPr>
              <w:t>optstr</w:t>
            </w:r>
            <w:r w:rsidRPr="00B727BC">
              <w:rPr>
                <w:rFonts w:ascii="Times New Roman" w:hAnsi="Times New Roman"/>
                <w:sz w:val="20"/>
              </w:rPr>
              <w:t xml:space="preserve"> might be one more character</w:t>
            </w:r>
            <w:r w:rsidR="004B72C4">
              <w:rPr>
                <w:rFonts w:ascii="Times New Roman" w:hAnsi="Times New Roman"/>
                <w:sz w:val="20"/>
              </w:rPr>
              <w:t>s</w:t>
            </w:r>
            <w:r w:rsidRPr="00B727BC">
              <w:rPr>
                <w:rFonts w:ascii="Times New Roman" w:hAnsi="Times New Roman"/>
                <w:sz w:val="20"/>
              </w:rPr>
              <w:t xml:space="preserve"> long</w:t>
            </w:r>
            <w:r w:rsidR="004B72C4">
              <w:rPr>
                <w:rFonts w:ascii="Times New Roman" w:hAnsi="Times New Roman"/>
                <w:sz w:val="20"/>
              </w:rPr>
              <w:t>er</w:t>
            </w:r>
            <w:r w:rsidRPr="00B727BC">
              <w:rPr>
                <w:rFonts w:ascii="Times New Roman" w:hAnsi="Times New Roman"/>
                <w:sz w:val="20"/>
              </w:rPr>
              <w:t xml:space="preserve"> than </w:t>
            </w:r>
            <w:r w:rsidRPr="00B727BC">
              <w:rPr>
                <w:rFonts w:ascii="Courier New" w:hAnsi="Courier New" w:cs="Courier New"/>
                <w:sz w:val="18"/>
                <w:szCs w:val="18"/>
              </w:rPr>
              <w:t>buf</w:t>
            </w:r>
            <w:r w:rsidRPr="00B727BC">
              <w:rPr>
                <w:rFonts w:ascii="Times New Roman" w:hAnsi="Times New Roman"/>
                <w:sz w:val="20"/>
              </w:rPr>
              <w:t xml:space="preserve">, and certainly long enough for the </w:t>
            </w:r>
            <w:r w:rsidRPr="00B727BC">
              <w:rPr>
                <w:rFonts w:ascii="Courier New" w:hAnsi="Courier New" w:cs="Courier New"/>
                <w:sz w:val="18"/>
                <w:szCs w:val="18"/>
              </w:rPr>
              <w:t>sprint()</w:t>
            </w:r>
            <w:r w:rsidRPr="00B727BC">
              <w:rPr>
                <w:rFonts w:ascii="Times New Roman" w:hAnsi="Times New Roman"/>
                <w:sz w:val="20"/>
              </w:rPr>
              <w:t xml:space="preserve"> command to overflow </w:t>
            </w:r>
            <w:r w:rsidRPr="00B727BC">
              <w:rPr>
                <w:rFonts w:ascii="Courier New" w:hAnsi="Courier New" w:cs="Courier New"/>
                <w:sz w:val="18"/>
                <w:szCs w:val="18"/>
              </w:rPr>
              <w:t>buf</w:t>
            </w:r>
            <w:r w:rsidRPr="00B727BC">
              <w:rPr>
                <w:rFonts w:ascii="Times New Roman" w:hAnsi="Times New Roman"/>
                <w:sz w:val="20"/>
              </w:rPr>
              <w:t>.</w:t>
            </w:r>
          </w:p>
          <w:p w14:paraId="4624A57A" w14:textId="6E7CF9B1" w:rsidR="00B727BC" w:rsidRDefault="00B727BC" w:rsidP="008D4597">
            <w:pPr>
              <w:spacing w:after="0" w:line="240" w:lineRule="auto"/>
              <w:rPr>
                <w:rFonts w:ascii="Times New Roman" w:hAnsi="Times New Roman"/>
                <w:sz w:val="20"/>
              </w:rPr>
            </w:pPr>
            <w:r w:rsidRPr="00B727BC">
              <w:rPr>
                <w:rFonts w:ascii="Times New Roman" w:hAnsi="Times New Roman"/>
                <w:sz w:val="20"/>
              </w:rPr>
              <w:t>This violates CERT rule</w:t>
            </w:r>
          </w:p>
          <w:p w14:paraId="7BF42C05" w14:textId="3571172F" w:rsidR="00B727BC" w:rsidRPr="00B727BC" w:rsidRDefault="00481048" w:rsidP="00E71FA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color w:val="1F497D" w:themeColor="text2"/>
                <w:u w:val="single"/>
              </w:rPr>
            </w:pPr>
            <w:hyperlink r:id="rId24" w:history="1">
              <w:r w:rsidR="00B727BC" w:rsidRPr="00B727BC">
                <w:rPr>
                  <w:rStyle w:val="Hyperlink"/>
                  <w:color w:val="1F497D" w:themeColor="text2"/>
                  <w:u w:val="single"/>
                </w:rPr>
                <w:t>STR31-C. Guarantee that storage for strings has sufficient space for character data and the null terminator</w:t>
              </w:r>
            </w:hyperlink>
          </w:p>
          <w:p w14:paraId="33FD1DF9" w14:textId="49DE9D9D" w:rsidR="00D34334" w:rsidRPr="00747158" w:rsidRDefault="00D34334" w:rsidP="00DB0C84">
            <w:pPr>
              <w:pStyle w:val="Body"/>
              <w:pBdr>
                <w:top w:val="single" w:sz="4" w:space="1" w:color="auto"/>
                <w:bottom w:val="single" w:sz="4" w:space="1" w:color="auto"/>
              </w:pBdr>
              <w:shd w:val="clear" w:color="auto" w:fill="C6D9F1" w:themeFill="text2" w:themeFillTint="33"/>
              <w:spacing w:before="240" w:after="0"/>
              <w:rPr>
                <w:rFonts w:ascii="Arial" w:hAnsi="Arial" w:cs="Arial"/>
                <w:b/>
                <w:sz w:val="24"/>
                <w:szCs w:val="24"/>
              </w:rPr>
            </w:pPr>
            <w:r w:rsidRPr="00747158">
              <w:rPr>
                <w:rFonts w:ascii="Arial" w:hAnsi="Arial" w:cs="Arial"/>
                <w:b/>
                <w:i/>
                <w:sz w:val="24"/>
                <w:szCs w:val="24"/>
              </w:rPr>
              <w:t>Solution:</w:t>
            </w:r>
            <w:r w:rsidRPr="00747158">
              <w:rPr>
                <w:rFonts w:ascii="Arial" w:hAnsi="Arial" w:cs="Arial"/>
                <w:b/>
                <w:sz w:val="24"/>
                <w:szCs w:val="24"/>
              </w:rPr>
              <w:t xml:space="preserve"> </w:t>
            </w:r>
            <w:r w:rsidR="001E28E0">
              <w:rPr>
                <w:rFonts w:ascii="Arial" w:hAnsi="Arial" w:cs="Arial"/>
                <w:b/>
                <w:sz w:val="24"/>
                <w:szCs w:val="24"/>
              </w:rPr>
              <w:t xml:space="preserve">Sanitize </w:t>
            </w:r>
            <w:r w:rsidR="00403E45">
              <w:rPr>
                <w:rFonts w:ascii="Arial" w:hAnsi="Arial" w:cs="Arial"/>
                <w:b/>
                <w:sz w:val="24"/>
                <w:szCs w:val="24"/>
              </w:rPr>
              <w:t>I</w:t>
            </w:r>
            <w:r w:rsidR="001E28E0">
              <w:rPr>
                <w:rFonts w:ascii="Arial" w:hAnsi="Arial" w:cs="Arial"/>
                <w:b/>
                <w:sz w:val="24"/>
                <w:szCs w:val="24"/>
              </w:rPr>
              <w:t xml:space="preserve">nput </w:t>
            </w:r>
            <w:r w:rsidR="00403E45">
              <w:rPr>
                <w:rFonts w:ascii="Arial" w:hAnsi="Arial" w:cs="Arial"/>
                <w:b/>
                <w:sz w:val="24"/>
                <w:szCs w:val="24"/>
              </w:rPr>
              <w:t>V</w:t>
            </w:r>
            <w:r w:rsidR="001E28E0">
              <w:rPr>
                <w:rFonts w:ascii="Arial" w:hAnsi="Arial" w:cs="Arial"/>
                <w:b/>
                <w:sz w:val="24"/>
                <w:szCs w:val="24"/>
              </w:rPr>
              <w:t>alue</w:t>
            </w:r>
          </w:p>
          <w:p w14:paraId="1073BACB" w14:textId="21FDEE0F" w:rsidR="00D34334" w:rsidRPr="00B727BC" w:rsidRDefault="00B727BC" w:rsidP="004B72C4">
            <w:pPr>
              <w:tabs>
                <w:tab w:val="left" w:pos="840"/>
                <w:tab w:val="left" w:pos="1680"/>
                <w:tab w:val="left" w:pos="2520"/>
                <w:tab w:val="left" w:pos="3360"/>
                <w:tab w:val="left" w:pos="4200"/>
                <w:tab w:val="left" w:pos="5040"/>
                <w:tab w:val="left" w:pos="5880"/>
                <w:tab w:val="left" w:pos="6720"/>
                <w:tab w:val="left" w:pos="7560"/>
                <w:tab w:val="left" w:pos="8400"/>
                <w:tab w:val="left" w:pos="9240"/>
                <w:tab w:val="left" w:pos="10080"/>
                <w:tab w:val="left" w:pos="10920"/>
                <w:tab w:val="left" w:pos="11760"/>
                <w:tab w:val="left" w:pos="12600"/>
                <w:tab w:val="left" w:pos="13440"/>
                <w:tab w:val="left" w:pos="14280"/>
                <w:tab w:val="left" w:pos="15120"/>
                <w:tab w:val="left" w:pos="15960"/>
                <w:tab w:val="left" w:pos="16800"/>
                <w:tab w:val="left" w:pos="17640"/>
                <w:tab w:val="left" w:pos="18480"/>
                <w:tab w:val="left" w:pos="19320"/>
                <w:tab w:val="left" w:pos="20160"/>
                <w:tab w:val="left" w:pos="21000"/>
                <w:tab w:val="left" w:pos="21840"/>
                <w:tab w:val="left" w:pos="22680"/>
                <w:tab w:val="left" w:pos="23520"/>
                <w:tab w:val="left" w:pos="24360"/>
                <w:tab w:val="left" w:pos="25200"/>
                <w:tab w:val="left" w:pos="26040"/>
                <w:tab w:val="left" w:pos="26880"/>
              </w:tabs>
              <w:autoSpaceDE w:val="0"/>
              <w:autoSpaceDN w:val="0"/>
              <w:adjustRightInd w:val="0"/>
              <w:rPr>
                <w:rFonts w:cs="Lucida Console"/>
                <w:sz w:val="20"/>
              </w:rPr>
            </w:pPr>
            <w:r w:rsidRPr="00B727BC">
              <w:rPr>
                <w:rFonts w:cs="Lucida Console"/>
                <w:sz w:val="20"/>
              </w:rPr>
              <w:t xml:space="preserve">There are several simple solutions to this problem. One is to use the C99 function </w:t>
            </w:r>
            <w:r w:rsidRPr="00B727BC">
              <w:rPr>
                <w:rFonts w:ascii="Courier New" w:hAnsi="Courier New" w:cs="Courier New"/>
                <w:sz w:val="18"/>
                <w:szCs w:val="18"/>
              </w:rPr>
              <w:t>snprintf()</w:t>
            </w:r>
            <w:r w:rsidRPr="00B727BC">
              <w:rPr>
                <w:rFonts w:cs="Lucida Console"/>
                <w:sz w:val="20"/>
              </w:rPr>
              <w:t xml:space="preserve">, which takes an additional argument indicating the size of </w:t>
            </w:r>
            <w:r w:rsidRPr="00B727BC">
              <w:rPr>
                <w:rFonts w:ascii="Courier New" w:hAnsi="Courier New" w:cs="Courier New"/>
                <w:sz w:val="18"/>
                <w:szCs w:val="18"/>
              </w:rPr>
              <w:t>buf</w:t>
            </w:r>
            <w:r w:rsidRPr="00B727BC">
              <w:rPr>
                <w:rFonts w:cs="Lucida Console"/>
                <w:sz w:val="20"/>
              </w:rPr>
              <w:t xml:space="preserve"> and guarantees not to overflow this buffer by truncating the </w:t>
            </w:r>
            <w:r>
              <w:rPr>
                <w:rFonts w:cs="Lucida Console"/>
                <w:sz w:val="20"/>
              </w:rPr>
              <w:t xml:space="preserve">formatted </w:t>
            </w:r>
            <w:r w:rsidRPr="00B727BC">
              <w:rPr>
                <w:rFonts w:cs="Lucida Console"/>
                <w:sz w:val="20"/>
              </w:rPr>
              <w:t>string if necessary.</w:t>
            </w:r>
            <w:r w:rsidR="00D73621">
              <w:rPr>
                <w:rFonts w:cs="Lucida Console"/>
                <w:sz w:val="20"/>
              </w:rPr>
              <w:t xml:space="preserve"> </w:t>
            </w:r>
            <w:r w:rsidRPr="00B727BC">
              <w:rPr>
                <w:rFonts w:cs="Lucida Console"/>
                <w:sz w:val="20"/>
              </w:rPr>
              <w:t xml:space="preserve">Several other functions, such as </w:t>
            </w:r>
            <w:r w:rsidRPr="00B727BC">
              <w:rPr>
                <w:rFonts w:ascii="Courier New" w:hAnsi="Courier New" w:cs="Courier New"/>
                <w:sz w:val="18"/>
                <w:szCs w:val="18"/>
              </w:rPr>
              <w:t>asprintf()</w:t>
            </w:r>
            <w:r w:rsidRPr="00B727BC">
              <w:rPr>
                <w:rFonts w:cs="Lucida Console"/>
                <w:sz w:val="20"/>
              </w:rPr>
              <w:t xml:space="preserve"> or </w:t>
            </w:r>
            <w:r w:rsidRPr="00B727BC">
              <w:rPr>
                <w:rFonts w:ascii="Courier New" w:hAnsi="Courier New" w:cs="Courier New"/>
                <w:sz w:val="18"/>
                <w:szCs w:val="18"/>
              </w:rPr>
              <w:t>sprintf_s()</w:t>
            </w:r>
            <w:r w:rsidR="004B72C4">
              <w:rPr>
                <w:rFonts w:cs="Lucida Console"/>
                <w:sz w:val="20"/>
              </w:rPr>
              <w:t xml:space="preserve">, </w:t>
            </w:r>
            <w:r w:rsidRPr="00B727BC">
              <w:rPr>
                <w:rFonts w:cs="Lucida Console"/>
                <w:sz w:val="20"/>
              </w:rPr>
              <w:t xml:space="preserve">provide similar protections. Another approach is to truncate </w:t>
            </w:r>
            <w:r w:rsidRPr="00B727BC">
              <w:rPr>
                <w:rFonts w:ascii="Courier New" w:hAnsi="Courier New" w:cs="Courier New"/>
                <w:sz w:val="18"/>
                <w:szCs w:val="18"/>
              </w:rPr>
              <w:t>optstr</w:t>
            </w:r>
            <w:r w:rsidRPr="00B727BC">
              <w:rPr>
                <w:rFonts w:cs="Lucida Console"/>
                <w:sz w:val="20"/>
              </w:rPr>
              <w:t xml:space="preserve"> if it is too long.</w:t>
            </w:r>
          </w:p>
        </w:tc>
      </w:tr>
    </w:tbl>
    <w:p w14:paraId="3636BD93" w14:textId="77777777" w:rsidR="00834943" w:rsidRDefault="00834943" w:rsidP="009A7E86">
      <w:pPr>
        <w:pStyle w:val="Heading1"/>
      </w:pPr>
      <w:bookmarkStart w:id="39" w:name="_Toc335061269"/>
      <w:bookmarkStart w:id="40" w:name="_Toc415554555"/>
      <w:r>
        <w:lastRenderedPageBreak/>
        <w:t>Diagnostic Findings</w:t>
      </w:r>
      <w:bookmarkEnd w:id="39"/>
      <w:bookmarkEnd w:id="40"/>
    </w:p>
    <w:p w14:paraId="6D138299" w14:textId="25A26974" w:rsidR="00834943" w:rsidRDefault="00834943" w:rsidP="00614686">
      <w:pPr>
        <w:pStyle w:val="Body"/>
        <w:suppressAutoHyphens/>
      </w:pPr>
      <w:r>
        <w:t xml:space="preserve">The analysis results </w:t>
      </w:r>
      <w:r w:rsidRPr="00B5729A">
        <w:t>are</w:t>
      </w:r>
      <w:r>
        <w:t xml:space="preserve"> provided by </w:t>
      </w:r>
      <w:r w:rsidR="003B3FA9">
        <w:t xml:space="preserve">two spreadsheets. The </w:t>
      </w:r>
      <w:r w:rsidR="00AD2A1A">
        <w:t>“</w:t>
      </w:r>
      <w:r w:rsidR="003B3FA9">
        <w:t>true</w:t>
      </w:r>
      <w:r w:rsidR="00AD2A1A">
        <w:t>”</w:t>
      </w:r>
      <w:r w:rsidR="003B3FA9">
        <w:t xml:space="preserve"> spreadsheet</w:t>
      </w:r>
      <w:r>
        <w:t xml:space="preserve"> indicates flagged nonconformities that were personally verified by our analysts to be violations of the </w:t>
      </w:r>
      <w:r w:rsidR="00B867A2">
        <w:rPr>
          <w:i/>
        </w:rPr>
        <w:t>CERT C Coding Standard</w:t>
      </w:r>
      <w:r>
        <w:t xml:space="preserve">. </w:t>
      </w:r>
      <w:r w:rsidR="003B3FA9">
        <w:t xml:space="preserve">The </w:t>
      </w:r>
      <w:r w:rsidR="00AD2A1A">
        <w:t>“</w:t>
      </w:r>
      <w:r w:rsidR="003B3FA9">
        <w:t>suspicious</w:t>
      </w:r>
      <w:r w:rsidR="00AD2A1A">
        <w:t>”</w:t>
      </w:r>
      <w:r w:rsidR="003B3FA9">
        <w:t xml:space="preserve"> spreadsheet indicates flagged nonconformities that have not been inspected by a human; however, each such diagnostic was produced by a checker that also produced a true violation. </w:t>
      </w:r>
      <w:r>
        <w:t xml:space="preserve">Because of </w:t>
      </w:r>
      <w:r w:rsidR="003B3FA9">
        <w:t>their</w:t>
      </w:r>
      <w:r>
        <w:t xml:space="preserve"> size, the </w:t>
      </w:r>
      <w:r w:rsidR="003B3FA9">
        <w:t>spreadsheets are</w:t>
      </w:r>
      <w:r>
        <w:t xml:space="preserve"> provided separate from this</w:t>
      </w:r>
      <w:r w:rsidR="003B3FA9">
        <w:t xml:space="preserve"> document. This section documents</w:t>
      </w:r>
      <w:r>
        <w:t xml:space="preserve"> the</w:t>
      </w:r>
      <w:r w:rsidR="003B3FA9">
        <w:t>ir</w:t>
      </w:r>
      <w:r>
        <w:t xml:space="preserve"> contents.</w:t>
      </w:r>
    </w:p>
    <w:p w14:paraId="20860B64" w14:textId="77777777" w:rsidR="00834943" w:rsidRDefault="00834943" w:rsidP="00697F88">
      <w:pPr>
        <w:pStyle w:val="Heading2"/>
      </w:pPr>
      <w:bookmarkStart w:id="41" w:name="_Toc335061270"/>
      <w:bookmarkStart w:id="42" w:name="_Toc415554556"/>
      <w:r>
        <w:t>Confirmed Diagnostics</w:t>
      </w:r>
      <w:bookmarkEnd w:id="41"/>
      <w:bookmarkEnd w:id="42"/>
    </w:p>
    <w:p w14:paraId="516FACB5" w14:textId="58CD8A2D" w:rsidR="00834943" w:rsidRPr="007E60B2" w:rsidRDefault="003B3FA9" w:rsidP="00BD1940">
      <w:pPr>
        <w:pStyle w:val="Body"/>
        <w:suppressAutoHyphens/>
      </w:pPr>
      <w:r>
        <w:t>Each spreadsheet</w:t>
      </w:r>
      <w:r w:rsidR="00834943">
        <w:t xml:space="preserve"> contains the columns</w:t>
      </w:r>
      <w:r w:rsidR="00AD0866">
        <w:t xml:space="preserve"> listed in </w:t>
      </w:r>
      <w:r w:rsidR="00987F9E">
        <w:fldChar w:fldCharType="begin"/>
      </w:r>
      <w:r w:rsidR="00987F9E">
        <w:instrText xml:space="preserve"> REF _Ref415489050 \h </w:instrText>
      </w:r>
      <w:r w:rsidR="00987F9E">
        <w:fldChar w:fldCharType="separate"/>
      </w:r>
      <w:r w:rsidR="00453F70">
        <w:t xml:space="preserve">Table </w:t>
      </w:r>
      <w:r w:rsidR="00453F70">
        <w:rPr>
          <w:noProof/>
        </w:rPr>
        <w:t>5</w:t>
      </w:r>
      <w:r w:rsidR="00987F9E">
        <w:fldChar w:fldCharType="end"/>
      </w:r>
      <w:r w:rsidR="00834943">
        <w:t>:</w:t>
      </w:r>
    </w:p>
    <w:p w14:paraId="44416A21" w14:textId="25452349" w:rsidR="00834943" w:rsidRDefault="00E96679" w:rsidP="00E96679">
      <w:pPr>
        <w:pStyle w:val="Caption"/>
      </w:pPr>
      <w:bookmarkStart w:id="43" w:name="_Ref415489050"/>
      <w:bookmarkStart w:id="44" w:name="_Toc415554581"/>
      <w:r>
        <w:t xml:space="preserve">Table </w:t>
      </w:r>
      <w:r w:rsidR="00481048">
        <w:fldChar w:fldCharType="begin"/>
      </w:r>
      <w:r w:rsidR="00481048">
        <w:instrText xml:space="preserve"> SEQ Table \* ARABIC </w:instrText>
      </w:r>
      <w:r w:rsidR="00481048">
        <w:fldChar w:fldCharType="separate"/>
      </w:r>
      <w:r w:rsidR="00453F70">
        <w:rPr>
          <w:noProof/>
        </w:rPr>
        <w:t>5</w:t>
      </w:r>
      <w:r w:rsidR="00481048">
        <w:rPr>
          <w:noProof/>
        </w:rPr>
        <w:fldChar w:fldCharType="end"/>
      </w:r>
      <w:bookmarkEnd w:id="43"/>
      <w:r w:rsidR="00834943">
        <w:t xml:space="preserve">: </w:t>
      </w:r>
      <w:r w:rsidR="00834943" w:rsidRPr="00A12A4E">
        <w:t>Diagnostic Column</w:t>
      </w:r>
      <w:r w:rsidR="00F348D5">
        <w:t xml:space="preserve"> Header</w:t>
      </w:r>
      <w:r w:rsidR="00834943" w:rsidRPr="00A12A4E">
        <w:t>s</w:t>
      </w:r>
      <w:bookmarkEnd w:id="44"/>
    </w:p>
    <w:tbl>
      <w:tblPr>
        <w:tblStyle w:val="MediumShading1-Accent1"/>
        <w:tblW w:w="0" w:type="auto"/>
        <w:tblLook w:val="04A0" w:firstRow="1" w:lastRow="0" w:firstColumn="1" w:lastColumn="0" w:noHBand="0" w:noVBand="1"/>
      </w:tblPr>
      <w:tblGrid>
        <w:gridCol w:w="2169"/>
        <w:gridCol w:w="6091"/>
      </w:tblGrid>
      <w:tr w:rsidR="00F348D5" w14:paraId="553E5381" w14:textId="77777777" w:rsidTr="00AD0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349FBFBD" w14:textId="19FCB669" w:rsidR="00F348D5" w:rsidRPr="00AD0866" w:rsidRDefault="00F348D5" w:rsidP="001E6313">
            <w:pPr>
              <w:pStyle w:val="TableHeading"/>
              <w:rPr>
                <w:b/>
              </w:rPr>
            </w:pPr>
            <w:r>
              <w:rPr>
                <w:b/>
              </w:rPr>
              <w:t>Header</w:t>
            </w:r>
          </w:p>
        </w:tc>
        <w:tc>
          <w:tcPr>
            <w:tcW w:w="6285" w:type="dxa"/>
          </w:tcPr>
          <w:p w14:paraId="6F8B7CC4" w14:textId="0EEEA3F4" w:rsidR="00F348D5" w:rsidRPr="00AD0866" w:rsidRDefault="00F348D5" w:rsidP="00AD0866">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F511E7" w14:paraId="2D2F50CA"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5295D0B" w14:textId="21B9BB3C" w:rsidR="00F511E7" w:rsidRPr="00606A6A" w:rsidRDefault="00F511E7" w:rsidP="00614686">
            <w:pPr>
              <w:pStyle w:val="TableHeading"/>
              <w:suppressAutoHyphens/>
            </w:pPr>
            <w:r w:rsidRPr="00606A6A">
              <w:t>Path</w:t>
            </w:r>
          </w:p>
        </w:tc>
        <w:tc>
          <w:tcPr>
            <w:tcW w:w="6285" w:type="dxa"/>
          </w:tcPr>
          <w:p w14:paraId="3EE3332E" w14:textId="0BC1E33C"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Path name to</w:t>
            </w:r>
            <w:r w:rsidDel="00682F87">
              <w:t xml:space="preserve"> </w:t>
            </w:r>
            <w:r w:rsidR="004B72C4">
              <w:t xml:space="preserve">the </w:t>
            </w:r>
            <w:r w:rsidDel="00682F87">
              <w:t>directory containing the source file</w:t>
            </w:r>
          </w:p>
        </w:tc>
      </w:tr>
      <w:tr w:rsidR="00F511E7" w14:paraId="045DBDC6"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0B3B3080" w14:textId="4E099696" w:rsidR="00F511E7" w:rsidRPr="00606A6A" w:rsidRDefault="00F511E7" w:rsidP="00614686">
            <w:pPr>
              <w:pStyle w:val="TableHeading"/>
              <w:suppressAutoHyphens/>
            </w:pPr>
            <w:r w:rsidRPr="00606A6A">
              <w:t>Line</w:t>
            </w:r>
          </w:p>
        </w:tc>
        <w:tc>
          <w:tcPr>
            <w:tcW w:w="6285" w:type="dxa"/>
          </w:tcPr>
          <w:p w14:paraId="78C04D2D" w14:textId="60E2D421" w:rsidR="00F511E7" w:rsidRDefault="00F511E7" w:rsidP="00614686">
            <w:pPr>
              <w:pStyle w:val="TableBody"/>
              <w:suppressAutoHyphens/>
              <w:cnfStyle w:val="000000010000" w:firstRow="0" w:lastRow="0" w:firstColumn="0" w:lastColumn="0" w:oddVBand="0" w:evenVBand="0" w:oddHBand="0" w:evenHBand="1" w:firstRowFirstColumn="0" w:firstRowLastColumn="0" w:lastRowFirstColumn="0" w:lastRowLastColumn="0"/>
            </w:pPr>
            <w:r>
              <w:t>Line number where violation occurs</w:t>
            </w:r>
          </w:p>
        </w:tc>
      </w:tr>
      <w:tr w:rsidR="00F511E7" w14:paraId="1A5CFA30"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B46032A" w14:textId="78F0D572" w:rsidR="00F511E7" w:rsidRPr="00606A6A" w:rsidRDefault="00F511E7" w:rsidP="00614686">
            <w:pPr>
              <w:pStyle w:val="TableHeading"/>
              <w:suppressAutoHyphens/>
            </w:pPr>
            <w:r w:rsidRPr="00606A6A">
              <w:t>Message</w:t>
            </w:r>
          </w:p>
        </w:tc>
        <w:tc>
          <w:tcPr>
            <w:tcW w:w="6285" w:type="dxa"/>
          </w:tcPr>
          <w:p w14:paraId="67F41881" w14:textId="28373C35"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 xml:space="preserve">Diagnostic message describing </w:t>
            </w:r>
            <w:r w:rsidR="004B72C4">
              <w:t xml:space="preserve">the </w:t>
            </w:r>
            <w:r>
              <w:t>violation</w:t>
            </w:r>
          </w:p>
        </w:tc>
      </w:tr>
      <w:tr w:rsidR="00F511E7" w14:paraId="5E17D1E9"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7BF6B76F" w14:textId="16244434" w:rsidR="00F511E7" w:rsidRPr="00606A6A" w:rsidRDefault="00F511E7" w:rsidP="00614686">
            <w:pPr>
              <w:pStyle w:val="TableHeading"/>
              <w:suppressAutoHyphens/>
            </w:pPr>
            <w:r w:rsidRPr="00606A6A">
              <w:t>Checker</w:t>
            </w:r>
          </w:p>
        </w:tc>
        <w:tc>
          <w:tcPr>
            <w:tcW w:w="6285" w:type="dxa"/>
          </w:tcPr>
          <w:p w14:paraId="42E81FC6" w14:textId="378FCD31" w:rsidR="00F511E7" w:rsidRDefault="00F511E7" w:rsidP="004B72C4">
            <w:pPr>
              <w:pStyle w:val="TableBody"/>
              <w:suppressAutoHyphens/>
              <w:cnfStyle w:val="000000010000" w:firstRow="0" w:lastRow="0" w:firstColumn="0" w:lastColumn="0" w:oddVBand="0" w:evenVBand="0" w:oddHBand="0" w:evenHBand="1" w:firstRowFirstColumn="0" w:firstRowLastColumn="0" w:lastRowFirstColumn="0" w:lastRowLastColumn="0"/>
            </w:pPr>
            <w:r>
              <w:t xml:space="preserve">Short string indicating the category of </w:t>
            </w:r>
            <w:r w:rsidR="004B72C4">
              <w:t xml:space="preserve">the </w:t>
            </w:r>
            <w:r>
              <w:t xml:space="preserve">error </w:t>
            </w:r>
            <w:r w:rsidR="004B72C4">
              <w:t>(E</w:t>
            </w:r>
            <w:r>
              <w:t>ach tool uses its own error IDs, but some do not provide any</w:t>
            </w:r>
            <w:r w:rsidR="004B72C4">
              <w:t>.)</w:t>
            </w:r>
          </w:p>
        </w:tc>
      </w:tr>
      <w:tr w:rsidR="00F511E7" w14:paraId="0A3B4830"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52DCAF76" w14:textId="6471C957" w:rsidR="00F511E7" w:rsidRPr="00606A6A" w:rsidRDefault="00F511E7" w:rsidP="00614686">
            <w:pPr>
              <w:pStyle w:val="TableHeading"/>
              <w:suppressAutoHyphens/>
            </w:pPr>
            <w:r w:rsidRPr="00606A6A">
              <w:t>Tool</w:t>
            </w:r>
          </w:p>
        </w:tc>
        <w:tc>
          <w:tcPr>
            <w:tcW w:w="6285" w:type="dxa"/>
          </w:tcPr>
          <w:p w14:paraId="77441735" w14:textId="7C45F674"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Tool that identified the diagnostic</w:t>
            </w:r>
          </w:p>
        </w:tc>
      </w:tr>
      <w:tr w:rsidR="00F511E7" w14:paraId="21824654"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F4D1D8D" w14:textId="230CB6E7" w:rsidR="00F511E7" w:rsidRPr="00606A6A" w:rsidRDefault="00F511E7" w:rsidP="00614686">
            <w:pPr>
              <w:pStyle w:val="TableHeading"/>
              <w:suppressAutoHyphens/>
            </w:pPr>
            <w:r w:rsidRPr="00606A6A">
              <w:t>Rule</w:t>
            </w:r>
          </w:p>
        </w:tc>
        <w:tc>
          <w:tcPr>
            <w:tcW w:w="6285" w:type="dxa"/>
          </w:tcPr>
          <w:p w14:paraId="6C7361F8" w14:textId="22BFA1A7" w:rsidR="00F511E7" w:rsidRDefault="00F511E7" w:rsidP="004B72C4">
            <w:pPr>
              <w:pStyle w:val="TableBody"/>
              <w:suppressAutoHyphens/>
              <w:cnfStyle w:val="000000010000" w:firstRow="0" w:lastRow="0" w:firstColumn="0" w:lastColumn="0" w:oddVBand="0" w:evenVBand="0" w:oddHBand="0" w:evenHBand="1" w:firstRowFirstColumn="0" w:firstRowLastColumn="0" w:lastRowFirstColumn="0" w:lastRowLastColumn="0"/>
            </w:pPr>
            <w:r>
              <w:t xml:space="preserve">ID </w:t>
            </w:r>
            <w:r w:rsidR="004B72C4">
              <w:t xml:space="preserve">of </w:t>
            </w:r>
            <w:r>
              <w:t xml:space="preserve">the CERT guideline that </w:t>
            </w:r>
            <w:r w:rsidR="00AD2A1A">
              <w:t>is</w:t>
            </w:r>
            <w:r>
              <w:t xml:space="preserve"> violated</w:t>
            </w:r>
            <w:r w:rsidDel="009744C7">
              <w:t xml:space="preserve"> </w:t>
            </w:r>
          </w:p>
        </w:tc>
      </w:tr>
      <w:tr w:rsidR="00F511E7" w14:paraId="552D30C2"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DD0D943" w14:textId="37DB4B9E" w:rsidR="00F511E7" w:rsidRPr="00606A6A" w:rsidRDefault="00F511E7" w:rsidP="00614686">
            <w:pPr>
              <w:pStyle w:val="TableHeading"/>
              <w:suppressAutoHyphens/>
            </w:pPr>
            <w:r w:rsidRPr="00606A6A">
              <w:t>Title</w:t>
            </w:r>
          </w:p>
        </w:tc>
        <w:tc>
          <w:tcPr>
            <w:tcW w:w="6285" w:type="dxa"/>
          </w:tcPr>
          <w:p w14:paraId="702BA386" w14:textId="72F0ADA8"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Name of the CERT guideline</w:t>
            </w:r>
          </w:p>
        </w:tc>
      </w:tr>
      <w:tr w:rsidR="00F511E7" w14:paraId="4AFB4781"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41B45DAA" w14:textId="16430E41" w:rsidR="00F511E7" w:rsidRPr="00606A6A" w:rsidRDefault="00F511E7" w:rsidP="00614686">
            <w:pPr>
              <w:pStyle w:val="TableHeading"/>
              <w:suppressAutoHyphens/>
            </w:pPr>
            <w:r w:rsidRPr="00606A6A">
              <w:t>Severity</w:t>
            </w:r>
          </w:p>
        </w:tc>
        <w:tc>
          <w:tcPr>
            <w:tcW w:w="6285" w:type="dxa"/>
          </w:tcPr>
          <w:p w14:paraId="3F7A1EC5" w14:textId="25868FA2" w:rsidR="00F511E7" w:rsidRDefault="00F511E7" w:rsidP="00614686">
            <w:pPr>
              <w:pStyle w:val="TableBody"/>
              <w:suppressAutoHyphens/>
              <w:cnfStyle w:val="000000010000" w:firstRow="0" w:lastRow="0" w:firstColumn="0" w:lastColumn="0" w:oddVBand="0" w:evenVBand="0" w:oddHBand="0" w:evenHBand="1" w:firstRowFirstColumn="0" w:firstRowLastColumn="0" w:lastRowFirstColumn="0" w:lastRowLastColumn="0"/>
            </w:pPr>
            <w:r>
              <w:t>Potential consequences of violating the CERT rule</w:t>
            </w:r>
          </w:p>
        </w:tc>
      </w:tr>
      <w:tr w:rsidR="00F511E7" w14:paraId="0C5F9C50"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24F2F4D5" w14:textId="36410049" w:rsidR="00F511E7" w:rsidRPr="00606A6A" w:rsidRDefault="00F511E7" w:rsidP="00614686">
            <w:pPr>
              <w:pStyle w:val="TableHeading"/>
              <w:suppressAutoHyphens/>
            </w:pPr>
            <w:r w:rsidRPr="00606A6A">
              <w:t>Likelihood</w:t>
            </w:r>
          </w:p>
        </w:tc>
        <w:tc>
          <w:tcPr>
            <w:tcW w:w="6285" w:type="dxa"/>
          </w:tcPr>
          <w:p w14:paraId="17A76879" w14:textId="76B4C077"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Likelihood that violation of the rule results in an exploitable vulnerability</w:t>
            </w:r>
          </w:p>
        </w:tc>
      </w:tr>
      <w:tr w:rsidR="00F511E7" w14:paraId="0C0E53BB"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4AFC5EF0" w14:textId="0F488E2B" w:rsidR="00F511E7" w:rsidRPr="00606A6A" w:rsidRDefault="00F511E7" w:rsidP="00614686">
            <w:pPr>
              <w:pStyle w:val="TableHeading"/>
              <w:suppressAutoHyphens/>
            </w:pPr>
            <w:r w:rsidRPr="00606A6A">
              <w:t>Remediation Cost</w:t>
            </w:r>
          </w:p>
        </w:tc>
        <w:tc>
          <w:tcPr>
            <w:tcW w:w="6285" w:type="dxa"/>
          </w:tcPr>
          <w:p w14:paraId="4ED2E7AA" w14:textId="6D82C18A" w:rsidR="00F511E7" w:rsidRDefault="00F511E7" w:rsidP="00614686">
            <w:pPr>
              <w:pStyle w:val="TableBody"/>
              <w:suppressAutoHyphens/>
              <w:cnfStyle w:val="000000010000" w:firstRow="0" w:lastRow="0" w:firstColumn="0" w:lastColumn="0" w:oddVBand="0" w:evenVBand="0" w:oddHBand="0" w:evenHBand="1" w:firstRowFirstColumn="0" w:firstRowLastColumn="0" w:lastRowFirstColumn="0" w:lastRowLastColumn="0"/>
            </w:pPr>
            <w:r>
              <w:t>Estimate of the difficulty of mitigating the diagnostic</w:t>
            </w:r>
          </w:p>
        </w:tc>
      </w:tr>
      <w:tr w:rsidR="00F511E7" w14:paraId="198755C5"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CAEE0C9" w14:textId="4C47B4A2" w:rsidR="00F511E7" w:rsidRPr="00606A6A" w:rsidRDefault="00F511E7" w:rsidP="00614686">
            <w:pPr>
              <w:pStyle w:val="TableHeading"/>
              <w:suppressAutoHyphens/>
            </w:pPr>
            <w:r w:rsidRPr="00606A6A">
              <w:t>Priority</w:t>
            </w:r>
          </w:p>
        </w:tc>
        <w:tc>
          <w:tcPr>
            <w:tcW w:w="6285" w:type="dxa"/>
          </w:tcPr>
          <w:p w14:paraId="7BF24D2B" w14:textId="75E97B19" w:rsidR="00F511E7" w:rsidRDefault="00F511E7" w:rsidP="00614686">
            <w:pPr>
              <w:pStyle w:val="TableBody"/>
              <w:suppressAutoHyphens/>
              <w:cnfStyle w:val="000000100000" w:firstRow="0" w:lastRow="0" w:firstColumn="0" w:lastColumn="0" w:oddVBand="0" w:evenVBand="0" w:oddHBand="1" w:evenHBand="0" w:firstRowFirstColumn="0" w:firstRowLastColumn="0" w:lastRowFirstColumn="0" w:lastRowLastColumn="0"/>
            </w:pPr>
            <w:r>
              <w:t>Overall priority of the diagnostic’s rule</w:t>
            </w:r>
          </w:p>
        </w:tc>
      </w:tr>
      <w:tr w:rsidR="00F511E7" w14:paraId="62FF588B"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1" w:type="dxa"/>
          </w:tcPr>
          <w:p w14:paraId="1C914DAE" w14:textId="22FE76D8" w:rsidR="00F511E7" w:rsidRPr="00606A6A" w:rsidRDefault="00F511E7" w:rsidP="00614686">
            <w:pPr>
              <w:pStyle w:val="TableHeading"/>
              <w:suppressAutoHyphens/>
              <w:rPr>
                <w:b/>
              </w:rPr>
            </w:pPr>
            <w:r w:rsidRPr="00606A6A">
              <w:t>Level</w:t>
            </w:r>
          </w:p>
        </w:tc>
        <w:tc>
          <w:tcPr>
            <w:tcW w:w="6285" w:type="dxa"/>
          </w:tcPr>
          <w:p w14:paraId="0D5DCFF3" w14:textId="0E912AF9" w:rsidR="00F511E7" w:rsidRDefault="00F511E7" w:rsidP="00614686">
            <w:pPr>
              <w:pStyle w:val="TableBody"/>
              <w:suppressAutoHyphens/>
              <w:cnfStyle w:val="000000010000" w:firstRow="0" w:lastRow="0" w:firstColumn="0" w:lastColumn="0" w:oddVBand="0" w:evenVBand="0" w:oddHBand="0" w:evenHBand="1" w:firstRowFirstColumn="0" w:firstRowLastColumn="0" w:lastRowFirstColumn="0" w:lastRowLastColumn="0"/>
            </w:pPr>
            <w:r>
              <w:t>Rule’s priority level</w:t>
            </w:r>
          </w:p>
        </w:tc>
      </w:tr>
    </w:tbl>
    <w:p w14:paraId="53599236" w14:textId="5219385A" w:rsidR="00834943" w:rsidRDefault="003B3FA9" w:rsidP="00BD1940">
      <w:pPr>
        <w:pStyle w:val="Body"/>
        <w:suppressAutoHyphens/>
      </w:pPr>
      <w:bookmarkStart w:id="45" w:name="_Toc352333510"/>
      <w:r>
        <w:t>Each</w:t>
      </w:r>
      <w:r w:rsidR="00834943">
        <w:t xml:space="preserve"> </w:t>
      </w:r>
      <w:r>
        <w:t>spreadsheet</w:t>
      </w:r>
      <w:r w:rsidR="00834943">
        <w:t xml:space="preserve"> can contain additional columns, although not all diagnostics use them. When diagnostics do use them, the additional columns represent the descriptions listed in </w:t>
      </w:r>
      <w:r w:rsidR="00987F9E">
        <w:fldChar w:fldCharType="begin"/>
      </w:r>
      <w:r w:rsidR="00987F9E">
        <w:instrText xml:space="preserve"> REF _Ref415489065 \h </w:instrText>
      </w:r>
      <w:r w:rsidR="00987F9E">
        <w:fldChar w:fldCharType="separate"/>
      </w:r>
      <w:r w:rsidR="00453F70">
        <w:t xml:space="preserve">Table </w:t>
      </w:r>
      <w:r w:rsidR="00453F70">
        <w:rPr>
          <w:noProof/>
        </w:rPr>
        <w:t>6</w:t>
      </w:r>
      <w:r w:rsidR="00987F9E">
        <w:fldChar w:fldCharType="end"/>
      </w:r>
      <w:r w:rsidR="00834943">
        <w:t>:</w:t>
      </w:r>
    </w:p>
    <w:p w14:paraId="2E4B0CC4" w14:textId="607C4CE3" w:rsidR="00834943" w:rsidRDefault="00E96679" w:rsidP="00E96679">
      <w:pPr>
        <w:pStyle w:val="Caption"/>
      </w:pPr>
      <w:bookmarkStart w:id="46" w:name="_Ref415489065"/>
      <w:bookmarkStart w:id="47" w:name="_Toc415554582"/>
      <w:r>
        <w:t xml:space="preserve">Table </w:t>
      </w:r>
      <w:r w:rsidR="00481048">
        <w:fldChar w:fldCharType="begin"/>
      </w:r>
      <w:r w:rsidR="00481048">
        <w:instrText xml:space="preserve"> SEQ Table \* ARABIC </w:instrText>
      </w:r>
      <w:r w:rsidR="00481048">
        <w:fldChar w:fldCharType="separate"/>
      </w:r>
      <w:r w:rsidR="00453F70">
        <w:rPr>
          <w:noProof/>
        </w:rPr>
        <w:t>6</w:t>
      </w:r>
      <w:r w:rsidR="00481048">
        <w:rPr>
          <w:noProof/>
        </w:rPr>
        <w:fldChar w:fldCharType="end"/>
      </w:r>
      <w:bookmarkEnd w:id="46"/>
      <w:r w:rsidR="00834943">
        <w:t xml:space="preserve">: </w:t>
      </w:r>
      <w:r w:rsidR="00834943" w:rsidRPr="008C2F9E">
        <w:t xml:space="preserve">Additional Diagnostic </w:t>
      </w:r>
      <w:r w:rsidR="00157255">
        <w:t>Column Headers</w:t>
      </w:r>
      <w:bookmarkEnd w:id="47"/>
    </w:p>
    <w:tbl>
      <w:tblPr>
        <w:tblStyle w:val="MediumShading1-Accent1"/>
        <w:tblW w:w="0" w:type="auto"/>
        <w:tblLook w:val="04A0" w:firstRow="1" w:lastRow="0" w:firstColumn="1" w:lastColumn="0" w:noHBand="0" w:noVBand="1"/>
      </w:tblPr>
      <w:tblGrid>
        <w:gridCol w:w="2045"/>
        <w:gridCol w:w="6215"/>
      </w:tblGrid>
      <w:tr w:rsidR="00834943" w:rsidRPr="001E6313" w14:paraId="0962EBBA" w14:textId="77777777" w:rsidTr="00AD086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10358B4E" w14:textId="77777777" w:rsidR="00834943" w:rsidRPr="00AD0866" w:rsidRDefault="00834943" w:rsidP="001E6313">
            <w:pPr>
              <w:pStyle w:val="TableHeading"/>
              <w:rPr>
                <w:b/>
              </w:rPr>
            </w:pPr>
            <w:r w:rsidRPr="00AD0866">
              <w:rPr>
                <w:b/>
              </w:rPr>
              <w:t>Heading</w:t>
            </w:r>
          </w:p>
        </w:tc>
        <w:tc>
          <w:tcPr>
            <w:tcW w:w="6408" w:type="dxa"/>
          </w:tcPr>
          <w:p w14:paraId="712DE97A" w14:textId="43685FD9" w:rsidR="00834943" w:rsidRPr="00AD0866" w:rsidRDefault="00157255" w:rsidP="001E6313">
            <w:pPr>
              <w:pStyle w:val="TableHeading"/>
              <w:cnfStyle w:val="100000000000" w:firstRow="1" w:lastRow="0" w:firstColumn="0" w:lastColumn="0" w:oddVBand="0" w:evenVBand="0" w:oddHBand="0" w:evenHBand="0" w:firstRowFirstColumn="0" w:firstRowLastColumn="0" w:lastRowFirstColumn="0" w:lastRowLastColumn="0"/>
              <w:rPr>
                <w:b/>
              </w:rPr>
            </w:pPr>
            <w:r>
              <w:rPr>
                <w:b/>
              </w:rPr>
              <w:t>Definition</w:t>
            </w:r>
          </w:p>
        </w:tc>
      </w:tr>
      <w:tr w:rsidR="00834943" w14:paraId="7B3D743D"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32FA0288" w14:textId="77777777" w:rsidR="00834943" w:rsidRPr="00606A6A" w:rsidRDefault="00834943" w:rsidP="00614686">
            <w:pPr>
              <w:pStyle w:val="TableBody"/>
              <w:suppressAutoHyphens/>
            </w:pPr>
            <w:r w:rsidRPr="00B30612">
              <w:t>File</w:t>
            </w:r>
          </w:p>
        </w:tc>
        <w:tc>
          <w:tcPr>
            <w:tcW w:w="6408" w:type="dxa"/>
          </w:tcPr>
          <w:p w14:paraId="3C3FEB95" w14:textId="4922E12A" w:rsidR="00834943" w:rsidRPr="001553F4" w:rsidRDefault="00834943" w:rsidP="00614686">
            <w:pPr>
              <w:pStyle w:val="TableBody"/>
              <w:suppressAutoHyphens/>
              <w:cnfStyle w:val="000000100000" w:firstRow="0" w:lastRow="0" w:firstColumn="0" w:lastColumn="0" w:oddVBand="0" w:evenVBand="0" w:oddHBand="1" w:evenHBand="0" w:firstRowFirstColumn="0" w:firstRowLastColumn="0" w:lastRowFirstColumn="0" w:lastRowLastColumn="0"/>
            </w:pPr>
            <w:r w:rsidRPr="001553F4">
              <w:t xml:space="preserve">Complete path to the file associated with </w:t>
            </w:r>
            <w:r w:rsidR="004B72C4">
              <w:t xml:space="preserve">the </w:t>
            </w:r>
            <w:r w:rsidRPr="001553F4">
              <w:t>message</w:t>
            </w:r>
          </w:p>
        </w:tc>
      </w:tr>
      <w:tr w:rsidR="00834943" w14:paraId="648B599B" w14:textId="77777777" w:rsidTr="00AD086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7FA14271" w14:textId="77777777" w:rsidR="00834943" w:rsidRPr="00606A6A" w:rsidRDefault="00834943" w:rsidP="00614686">
            <w:pPr>
              <w:pStyle w:val="TableBody"/>
              <w:suppressAutoHyphens/>
            </w:pPr>
            <w:r w:rsidRPr="00606A6A">
              <w:t>Line</w:t>
            </w:r>
          </w:p>
        </w:tc>
        <w:tc>
          <w:tcPr>
            <w:tcW w:w="6408" w:type="dxa"/>
          </w:tcPr>
          <w:p w14:paraId="687ED3AC" w14:textId="5A24DF2C" w:rsidR="00834943" w:rsidRPr="001553F4" w:rsidRDefault="00834943" w:rsidP="00614686">
            <w:pPr>
              <w:pStyle w:val="TableBody"/>
              <w:suppressAutoHyphens/>
              <w:cnfStyle w:val="000000010000" w:firstRow="0" w:lastRow="0" w:firstColumn="0" w:lastColumn="0" w:oddVBand="0" w:evenVBand="0" w:oddHBand="0" w:evenHBand="1" w:firstRowFirstColumn="0" w:firstRowLastColumn="0" w:lastRowFirstColumn="0" w:lastRowLastColumn="0"/>
            </w:pPr>
            <w:r w:rsidRPr="001553F4">
              <w:t xml:space="preserve">Line number associated with </w:t>
            </w:r>
            <w:r w:rsidR="004B72C4">
              <w:t xml:space="preserve">the </w:t>
            </w:r>
            <w:r w:rsidRPr="001553F4">
              <w:t>message</w:t>
            </w:r>
          </w:p>
        </w:tc>
      </w:tr>
      <w:tr w:rsidR="00834943" w14:paraId="6EC3E9B2" w14:textId="77777777" w:rsidTr="00AD08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50F96D45" w14:textId="77777777" w:rsidR="00834943" w:rsidRPr="00606A6A" w:rsidRDefault="00834943" w:rsidP="00614686">
            <w:pPr>
              <w:pStyle w:val="TableBody"/>
              <w:suppressAutoHyphens/>
            </w:pPr>
            <w:r w:rsidRPr="00606A6A">
              <w:t>Message</w:t>
            </w:r>
          </w:p>
        </w:tc>
        <w:tc>
          <w:tcPr>
            <w:tcW w:w="6408" w:type="dxa"/>
          </w:tcPr>
          <w:p w14:paraId="0BE1C15E" w14:textId="53928FCC" w:rsidR="00834943" w:rsidRPr="001553F4" w:rsidRDefault="00834943" w:rsidP="00614686">
            <w:pPr>
              <w:pStyle w:val="TableBody"/>
              <w:suppressAutoHyphens/>
              <w:cnfStyle w:val="000000100000" w:firstRow="0" w:lastRow="0" w:firstColumn="0" w:lastColumn="0" w:oddVBand="0" w:evenVBand="0" w:oddHBand="1" w:evenHBand="0" w:firstRowFirstColumn="0" w:firstRowLastColumn="0" w:lastRowFirstColumn="0" w:lastRowLastColumn="0"/>
            </w:pPr>
            <w:r w:rsidRPr="001553F4">
              <w:t xml:space="preserve">Secondary message describing </w:t>
            </w:r>
            <w:r w:rsidR="004B72C4">
              <w:t xml:space="preserve">the </w:t>
            </w:r>
            <w:r w:rsidRPr="001553F4">
              <w:t>violation</w:t>
            </w:r>
          </w:p>
        </w:tc>
      </w:tr>
    </w:tbl>
    <w:p w14:paraId="6CE9347E" w14:textId="77777777" w:rsidR="00834943" w:rsidRDefault="00834943" w:rsidP="00614686">
      <w:pPr>
        <w:pStyle w:val="Body"/>
        <w:suppressAutoHyphens/>
      </w:pPr>
      <w:r>
        <w:t>Some diagnostics may have two or more messages and links to the source code. For instance, a checker that warns of the use of an uninitialized variable might provide two links (where a link indicates a path name and line number). The first link would be the location where the variable is declared, and the second link would indicate the location where the variable is read (while never being initialized).</w:t>
      </w:r>
    </w:p>
    <w:p w14:paraId="294974FC" w14:textId="6850FD81" w:rsidR="00834943" w:rsidRDefault="00834943" w:rsidP="00614686">
      <w:pPr>
        <w:pStyle w:val="Body"/>
        <w:suppressAutoHyphens/>
      </w:pPr>
      <w:r>
        <w:lastRenderedPageBreak/>
        <w:t xml:space="preserve">The </w:t>
      </w:r>
      <w:r w:rsidR="005C3BD1">
        <w:t>spreadsheets are</w:t>
      </w:r>
      <w:r>
        <w:t xml:space="preserve"> sorted from lowest level (L1) to highest level (L3)</w:t>
      </w:r>
      <w:r w:rsidR="00AD0866">
        <w:t>, and</w:t>
      </w:r>
      <w:r>
        <w:t xml:space="preserve"> the diagnostics that occur earlier in each table are more urgent than the diagnostics that occur later. </w:t>
      </w:r>
      <w:r w:rsidR="00AD0866">
        <w:t>Consequently, we</w:t>
      </w:r>
      <w:r>
        <w:t xml:space="preserve"> recommend attending to the diagnostics in the order in which they appear, first mitigating the diagnostics in the true violations table and then the diagnostics in the suspicious table.</w:t>
      </w:r>
    </w:p>
    <w:p w14:paraId="0219BF38" w14:textId="77777777" w:rsidR="00834943" w:rsidRDefault="00834943" w:rsidP="00697F88">
      <w:pPr>
        <w:pStyle w:val="Heading3"/>
      </w:pPr>
      <w:bookmarkStart w:id="48" w:name="_Toc415554557"/>
      <w:r>
        <w:t>Checkers</w:t>
      </w:r>
      <w:bookmarkEnd w:id="45"/>
      <w:bookmarkEnd w:id="48"/>
    </w:p>
    <w:p w14:paraId="6F83F62E" w14:textId="2CA936C5" w:rsidR="004B72C4" w:rsidRDefault="00834943" w:rsidP="00614686">
      <w:pPr>
        <w:pStyle w:val="Body"/>
        <w:suppressAutoHyphens/>
      </w:pPr>
      <w:r>
        <w:t xml:space="preserve">Each </w:t>
      </w:r>
      <w:r w:rsidR="00AD0866">
        <w:t>static analysis</w:t>
      </w:r>
      <w:r>
        <w:t xml:space="preserve"> tool provides a set of checkers. A checker is considered to be a routine that issues one type of diagnostic. Multiple checkers may test for the same problem but in different ways. Some tools provide error IDs, indicating the category of error they diagnose. When a tool provides error IDs, we assume each distinct error ID represents a distinct checker.</w:t>
      </w:r>
    </w:p>
    <w:p w14:paraId="30C96863" w14:textId="348824B8" w:rsidR="00834943" w:rsidRDefault="00834943" w:rsidP="00614686">
      <w:pPr>
        <w:pStyle w:val="Body"/>
        <w:suppressAutoHyphens/>
      </w:pPr>
      <w:r>
        <w:t>Other tools provide no error IDs, however, and in these cases we search for patterns in the tools’ message strings. Our usual approach is to apply a regular expression match to the message and associate each unique regular expression with a checker. For instance, the GCC compiler uses no error IDs, but many of its error messages are unchanging strings, such as</w:t>
      </w:r>
    </w:p>
    <w:p w14:paraId="39B67BC7" w14:textId="77777777" w:rsidR="00834943" w:rsidRPr="008652BA" w:rsidRDefault="00834943" w:rsidP="00614686">
      <w:pPr>
        <w:pStyle w:val="CDTsolo"/>
        <w:suppressAutoHyphens/>
      </w:pPr>
      <w:r w:rsidRPr="008652BA">
        <w:t>Example.c:111: warning: comparison between signed and unsigned integer expressions</w:t>
      </w:r>
    </w:p>
    <w:p w14:paraId="28B75BA9" w14:textId="77777777" w:rsidR="00834943" w:rsidRDefault="00834943" w:rsidP="00614686">
      <w:pPr>
        <w:pStyle w:val="Body"/>
        <w:suppressAutoHyphens/>
      </w:pPr>
      <w:r>
        <w:t>Other error messages may include a variable name, such as</w:t>
      </w:r>
    </w:p>
    <w:p w14:paraId="1D44181F" w14:textId="77777777" w:rsidR="00834943" w:rsidRPr="008652BA" w:rsidRDefault="00834943" w:rsidP="00614686">
      <w:pPr>
        <w:pStyle w:val="CDTsolo"/>
        <w:suppressAutoHyphens/>
      </w:pPr>
      <w:r w:rsidRPr="008652BA">
        <w:t>Example.c:111: warning: 'int foo()' declared 'static' but never defined</w:t>
      </w:r>
    </w:p>
    <w:p w14:paraId="585E19CD" w14:textId="77777777" w:rsidR="00834943" w:rsidRDefault="00834943" w:rsidP="00614686">
      <w:pPr>
        <w:pStyle w:val="Body"/>
        <w:suppressAutoHyphens/>
      </w:pPr>
      <w:r>
        <w:t>Such strings can be easily identified and captured using regular expressions.</w:t>
      </w:r>
    </w:p>
    <w:p w14:paraId="2D10C4AF" w14:textId="77777777" w:rsidR="00834943" w:rsidRDefault="00834943" w:rsidP="00614686">
      <w:pPr>
        <w:pStyle w:val="Body"/>
        <w:suppressAutoHyphens/>
      </w:pPr>
      <w:r>
        <w:t>All diagnostics, except for those identified manually, will have an associated checker.</w:t>
      </w:r>
    </w:p>
    <w:p w14:paraId="0B3C2B16" w14:textId="77777777" w:rsidR="008F5C33" w:rsidRDefault="008F5C33" w:rsidP="009A7E86">
      <w:pPr>
        <w:pStyle w:val="Heading1"/>
      </w:pPr>
      <w:bookmarkStart w:id="49" w:name="_Toc415554558"/>
      <w:r>
        <w:lastRenderedPageBreak/>
        <w:t>Procedure</w:t>
      </w:r>
      <w:bookmarkEnd w:id="11"/>
      <w:bookmarkEnd w:id="49"/>
    </w:p>
    <w:p w14:paraId="27EF898F" w14:textId="77777777" w:rsidR="002A0BB9" w:rsidRDefault="002A0BB9" w:rsidP="002A0BB9">
      <w:pPr>
        <w:pStyle w:val="Body"/>
      </w:pPr>
      <w:r>
        <w:t xml:space="preserve">C and C++ can be analyzed by an extensive number of </w:t>
      </w:r>
      <w:r w:rsidRPr="00374EFC">
        <w:rPr>
          <w:rStyle w:val="Emphasis"/>
        </w:rPr>
        <w:t>static analysis</w:t>
      </w:r>
      <w:r>
        <w:t xml:space="preserve"> (SA) tools. Our experience with C/C++ static analysis tools has led us to the conclusion that each SA tool has its own strengths and weaknesses, and every tool can detect faults undetectable by other tools. The NSA has made similar experiments with Java static analysis tools and come to the same conclusion. Consequently, running only one SA tool is likely to miss many faults that other tools can detect.</w:t>
      </w:r>
    </w:p>
    <w:p w14:paraId="2B7D0CDD" w14:textId="0D2FC514" w:rsidR="002A0BB9" w:rsidRDefault="002A0BB9" w:rsidP="002A0BB9">
      <w:pPr>
        <w:pStyle w:val="Body"/>
      </w:pPr>
      <w:r>
        <w:t>We therefore employ a coverage analysis technique, where we employ several SA tools to detect vulnerabilities and merge their results. This technique has several advantages; the biggest one being that we minimize the risk of overlooking critical vulnerabilities (that is, false negatives). Because of the different strengths of different tools, we can also gain new perspectives on vulnerabilities identified by multiple analyzers.</w:t>
      </w:r>
    </w:p>
    <w:p w14:paraId="0363CFC6" w14:textId="7CA84D07" w:rsidR="004B72C4" w:rsidRDefault="002A0BB9" w:rsidP="002A0BB9">
      <w:pPr>
        <w:pStyle w:val="Body"/>
      </w:pPr>
      <w:r>
        <w:t>Many tools rely on the assumption that it is more prudent for a</w:t>
      </w:r>
      <w:r w:rsidR="004B72C4">
        <w:t>n</w:t>
      </w:r>
      <w:r>
        <w:t xml:space="preserve"> SA tool, when encountering some questionable code, to report it as a potential vulnerability than to ignore it. This</w:t>
      </w:r>
      <w:r w:rsidR="004B72C4">
        <w:t xml:space="preserve"> assumption</w:t>
      </w:r>
      <w:r>
        <w:t xml:space="preserve"> also enables a security analyst to manually inspect the code and confirm the vulnerability or eliminate it.</w:t>
      </w:r>
      <w:r w:rsidR="00D73621">
        <w:t xml:space="preserve"> </w:t>
      </w:r>
      <w:r>
        <w:t>It minimizes the possibility of ‘false negatives’, that is, uncaught vulnerabilities. However, it does increase the number of false positives; that is, code constructs that might be vulnerable, but turn out to be perfectly legitimate when taken in their total context.</w:t>
      </w:r>
    </w:p>
    <w:p w14:paraId="776352EC" w14:textId="27268B10" w:rsidR="002A0BB9" w:rsidRDefault="002A0BB9" w:rsidP="002A0BB9">
      <w:pPr>
        <w:pStyle w:val="Body"/>
      </w:pPr>
      <w:r>
        <w:t>Several tools yield many false positives.</w:t>
      </w:r>
      <w:r w:rsidR="00D73621">
        <w:t xml:space="preserve"> </w:t>
      </w:r>
      <w:r>
        <w:t>Validating each of these diagnostics requires an inspection of the code in question, but sometimes it is necessary to inspect the entire method or class containing the code, or all methods that invoke the method containing the questionable code. Consequently, an auditor has no hope of thoroughly inspecting each and every diagnostic that may be generated by an automated SA tool.</w:t>
      </w:r>
    </w:p>
    <w:p w14:paraId="3871235E" w14:textId="5FA011A8" w:rsidR="002A0BB9" w:rsidRDefault="002A0BB9" w:rsidP="002A0BB9">
      <w:pPr>
        <w:pStyle w:val="Heading2"/>
        <w:tabs>
          <w:tab w:val="clear" w:pos="576"/>
          <w:tab w:val="num" w:pos="432"/>
        </w:tabs>
        <w:ind w:left="432" w:hanging="432"/>
      </w:pPr>
      <w:bookmarkStart w:id="50" w:name="_Toc352333496"/>
      <w:bookmarkStart w:id="51" w:name="_Toc415554559"/>
      <w:r>
        <w:t>CERT Secure Coding Rules</w:t>
      </w:r>
      <w:bookmarkEnd w:id="50"/>
      <w:bookmarkEnd w:id="51"/>
    </w:p>
    <w:p w14:paraId="67669BBF" w14:textId="77777777" w:rsidR="002A0BB9" w:rsidRDefault="002A0BB9" w:rsidP="002A0BB9">
      <w:pPr>
        <w:pStyle w:val="Body"/>
      </w:pPr>
      <w:r>
        <w:t>An essential element of secure coding in any programming language is well-documented and enforceable coding standards. Coding standards encourage programmers to follow a uniform set of rules and guidelines determined by the requirements of the project and organization, rather than by the programmer's familiarity or preference. Once established, these standards can be used as a metric to evaluate source code (using manual or automated processes).</w:t>
      </w:r>
    </w:p>
    <w:p w14:paraId="6671DCFB" w14:textId="10F99733" w:rsidR="002A0BB9" w:rsidRDefault="004B72C4" w:rsidP="002A0BB9">
      <w:pPr>
        <w:pStyle w:val="Body"/>
      </w:pPr>
      <w:r>
        <w:t xml:space="preserve">The </w:t>
      </w:r>
      <w:r w:rsidR="002A0BB9">
        <w:t>CERT</w:t>
      </w:r>
      <w:r>
        <w:t xml:space="preserve"> Division</w:t>
      </w:r>
      <w:r w:rsidR="002A0BB9">
        <w:t xml:space="preserve"> has publishe</w:t>
      </w:r>
      <w:r w:rsidR="00D84773">
        <w:t>d</w:t>
      </w:r>
      <w:r w:rsidR="002A0BB9">
        <w:rPr>
          <w:i/>
        </w:rPr>
        <w:t xml:space="preserve"> </w:t>
      </w:r>
      <w:r w:rsidR="00D84773">
        <w:rPr>
          <w:i/>
        </w:rPr>
        <w:t xml:space="preserve">The </w:t>
      </w:r>
      <w:r w:rsidR="002A0BB9">
        <w:rPr>
          <w:i/>
        </w:rPr>
        <w:t>C</w:t>
      </w:r>
      <w:r w:rsidR="002A0BB9" w:rsidRPr="00C02334">
        <w:rPr>
          <w:i/>
        </w:rPr>
        <w:t>ERT</w:t>
      </w:r>
      <w:r w:rsidR="002A0BB9">
        <w:rPr>
          <w:i/>
        </w:rPr>
        <w:t xml:space="preserve"> C Coding Standard</w:t>
      </w:r>
      <w:r w:rsidR="00D84773">
        <w:rPr>
          <w:i/>
        </w:rPr>
        <w:t xml:space="preserve"> (2</w:t>
      </w:r>
      <w:r w:rsidR="00D84773" w:rsidRPr="00D84773">
        <w:rPr>
          <w:i/>
          <w:vertAlign w:val="superscript"/>
        </w:rPr>
        <w:t>nd</w:t>
      </w:r>
      <w:r w:rsidR="00D84773">
        <w:rPr>
          <w:i/>
        </w:rPr>
        <w:t xml:space="preserve"> ed)</w:t>
      </w:r>
      <w:r w:rsidR="002A0BB9">
        <w:rPr>
          <w:rStyle w:val="BookTitle"/>
        </w:rPr>
        <w:t>.</w:t>
      </w:r>
      <w:r w:rsidR="002A0BB9">
        <w:t xml:space="preserve"> This book provides rules and recommendations for secure coding in the C programming language. The goal of these rules and recommendations is to eliminate insecure coding practices. The application of the secure coding standard will lead to higher</w:t>
      </w:r>
      <w:r>
        <w:t xml:space="preserve"> </w:t>
      </w:r>
      <w:r w:rsidR="002A0BB9">
        <w:t xml:space="preserve">quality systems that are robust and more resistant to attack. This coding standard affects the wide range of products coded in C, such as PCs, game players, mobile phones, home appliances, and automotive electronics. It is designed specifically for code conforming to C99, with some support for POSIX. </w:t>
      </w:r>
      <w:r>
        <w:t xml:space="preserve">The </w:t>
      </w:r>
      <w:r w:rsidR="002A0BB9">
        <w:t>CERT</w:t>
      </w:r>
      <w:r>
        <w:t xml:space="preserve"> Division</w:t>
      </w:r>
      <w:r w:rsidR="002A0BB9">
        <w:t xml:space="preserve"> provides certification for code that is conformant with the </w:t>
      </w:r>
      <w:r w:rsidR="002A0BB9" w:rsidRPr="00A6193D">
        <w:rPr>
          <w:i/>
        </w:rPr>
        <w:t>CERT</w:t>
      </w:r>
      <w:r w:rsidR="002A0BB9">
        <w:rPr>
          <w:i/>
        </w:rPr>
        <w:t xml:space="preserve"> C Secure Coding Standard</w:t>
      </w:r>
      <w:r w:rsidR="002A0BB9">
        <w:rPr>
          <w:rStyle w:val="BookTitle"/>
        </w:rPr>
        <w:t xml:space="preserve">. </w:t>
      </w:r>
      <w:r w:rsidR="002A0BB9">
        <w:t>The standard is available at the following web address:</w:t>
      </w:r>
    </w:p>
    <w:p w14:paraId="393766EB" w14:textId="522A345A" w:rsidR="002A0BB9" w:rsidRPr="003B76EC" w:rsidRDefault="00481048" w:rsidP="000B723B">
      <w:pPr>
        <w:pStyle w:val="Body"/>
        <w:ind w:left="216"/>
        <w:rPr>
          <w:rStyle w:val="Hyperlink"/>
        </w:rPr>
      </w:pPr>
      <w:hyperlink r:id="rId25" w:history="1">
        <w:r w:rsidR="002A0BB9" w:rsidRPr="00F74503">
          <w:rPr>
            <w:rStyle w:val="Hyperlink"/>
            <w:color w:val="4F81BD" w:themeColor="accent1"/>
            <w:u w:val="single"/>
          </w:rPr>
          <w:t>https://www.securecoding.cert.org/confluence/x/HQE</w:t>
        </w:r>
      </w:hyperlink>
    </w:p>
    <w:p w14:paraId="0C343CE7" w14:textId="77777777" w:rsidR="002A0BB9" w:rsidRDefault="002A0BB9" w:rsidP="003B76EC">
      <w:pPr>
        <w:pStyle w:val="Body"/>
      </w:pPr>
      <w:r>
        <w:t>This standard consists of nearly 300 rules and recommendations. Coding practices are defined to be rules when the following conditions are met:</w:t>
      </w:r>
    </w:p>
    <w:p w14:paraId="4B112543" w14:textId="77777777" w:rsidR="002A0BB9" w:rsidRDefault="002A0BB9" w:rsidP="003B76EC">
      <w:pPr>
        <w:pStyle w:val="ListNumbered1"/>
      </w:pPr>
      <w:r>
        <w:t xml:space="preserve">Violation of the coding practice is likely to result in a </w:t>
      </w:r>
      <w:hyperlink r:id="rId26" w:anchor="BB.Definitions-securityflaw" w:history="1">
        <w:r>
          <w:rPr>
            <w:rStyle w:val="Hyperlink"/>
          </w:rPr>
          <w:t>security flaw</w:t>
        </w:r>
      </w:hyperlink>
      <w:r>
        <w:t xml:space="preserve"> that may result in an exploitable </w:t>
      </w:r>
      <w:hyperlink r:id="rId27" w:anchor="BB.Definitions-vulnerability" w:history="1">
        <w:r>
          <w:rPr>
            <w:rStyle w:val="Hyperlink"/>
          </w:rPr>
          <w:t>vulnerability</w:t>
        </w:r>
      </w:hyperlink>
      <w:r>
        <w:t>.</w:t>
      </w:r>
    </w:p>
    <w:p w14:paraId="6BCF4FC8" w14:textId="77777777" w:rsidR="002A0BB9" w:rsidRDefault="002A0BB9" w:rsidP="003B76EC">
      <w:pPr>
        <w:pStyle w:val="ListNumbered1"/>
      </w:pPr>
      <w:r>
        <w:t>Conformance to the coding practice can be determined through automated analysis, formal methods, or manual inspection techniques.</w:t>
      </w:r>
    </w:p>
    <w:p w14:paraId="0B34A0B3" w14:textId="77777777" w:rsidR="002A0BB9" w:rsidRDefault="002A0BB9" w:rsidP="003B76EC">
      <w:pPr>
        <w:pStyle w:val="Body"/>
      </w:pPr>
      <w:r>
        <w:t>Implementation of the secure coding rules defined in this standard are necessary (but not sufficient) to ensure the security of software systems developed in the C programming language.</w:t>
      </w:r>
    </w:p>
    <w:p w14:paraId="7D059BDC" w14:textId="77777777" w:rsidR="002A0BB9" w:rsidRDefault="002A0BB9" w:rsidP="003B76EC">
      <w:pPr>
        <w:pStyle w:val="Body"/>
      </w:pPr>
      <w:r>
        <w:t>Recommendations are guidelines or suggestions. Coding practices are defined to be recommendations when all of the following conditions are met:</w:t>
      </w:r>
    </w:p>
    <w:p w14:paraId="5B3946E6" w14:textId="77777777" w:rsidR="002A0BB9" w:rsidRDefault="002A0BB9" w:rsidP="000B723B">
      <w:pPr>
        <w:pStyle w:val="ListNumbered1"/>
        <w:numPr>
          <w:ilvl w:val="0"/>
          <w:numId w:val="6"/>
        </w:numPr>
      </w:pPr>
      <w:r>
        <w:t>Application of the coding practice is likely to improve system security.</w:t>
      </w:r>
    </w:p>
    <w:p w14:paraId="3F61C8AF" w14:textId="77777777" w:rsidR="002A0BB9" w:rsidRDefault="002A0BB9" w:rsidP="003B76EC">
      <w:pPr>
        <w:pStyle w:val="ListNumbered1"/>
      </w:pPr>
      <w:r>
        <w:t>One or more of the requirements necessary for a coding practice to be considered a rule cannot be met.</w:t>
      </w:r>
    </w:p>
    <w:p w14:paraId="255CC754" w14:textId="77777777" w:rsidR="002A0BB9" w:rsidRDefault="002A0BB9" w:rsidP="003B76EC">
      <w:pPr>
        <w:pStyle w:val="Body"/>
      </w:pPr>
      <w:r>
        <w:t>The set of recommendations that a particular development effort adopts depends on the security requirements of the final software product. Projects with high-security requirements can dedicate more resources to security and are consequently likely to adopt a larger set of recommendations.</w:t>
      </w:r>
    </w:p>
    <w:p w14:paraId="7357AE9D" w14:textId="39354ADE" w:rsidR="002A0BB9" w:rsidRDefault="002A0BB9" w:rsidP="003B76EC">
      <w:pPr>
        <w:pStyle w:val="Body"/>
      </w:pPr>
      <w:r>
        <w:t>To ensure that the source code conforms to this secure coding standard, it is necessary to have measures in place that check for rule violations. The most effective means of achieving this</w:t>
      </w:r>
      <w:r w:rsidR="004B72C4">
        <w:t xml:space="preserve"> conformance</w:t>
      </w:r>
      <w:r>
        <w:t xml:space="preserve"> is to use one or more static analysis tools. Where a rule cannot be checked by a tool, then a manual review is required.</w:t>
      </w:r>
    </w:p>
    <w:p w14:paraId="05D2B9B8" w14:textId="38273CB5" w:rsidR="002A0BB9" w:rsidRDefault="004B72C4" w:rsidP="003B76EC">
      <w:pPr>
        <w:pStyle w:val="Body"/>
      </w:pPr>
      <w:r>
        <w:fldChar w:fldCharType="begin"/>
      </w:r>
      <w:r>
        <w:instrText xml:space="preserve"> REF _Ref415553856 \h </w:instrText>
      </w:r>
      <w:r>
        <w:fldChar w:fldCharType="separate"/>
      </w:r>
      <w:r w:rsidR="00453F70">
        <w:t xml:space="preserve">Figure </w:t>
      </w:r>
      <w:r w:rsidR="00453F70">
        <w:rPr>
          <w:noProof/>
        </w:rPr>
        <w:t>4</w:t>
      </w:r>
      <w:r>
        <w:fldChar w:fldCharType="end"/>
      </w:r>
      <w:r>
        <w:t xml:space="preserve"> illustrates</w:t>
      </w:r>
      <w:r w:rsidR="002A0BB9">
        <w:t xml:space="preserve"> a breakdown of the current rules and recommendations provided by the standard.</w:t>
      </w:r>
    </w:p>
    <w:p w14:paraId="002B84EA" w14:textId="5C391D30" w:rsidR="002A0BB9" w:rsidRDefault="004B72C4" w:rsidP="004B72C4">
      <w:pPr>
        <w:pStyle w:val="Caption"/>
        <w:keepNext/>
      </w:pPr>
      <w:bookmarkStart w:id="52" w:name="_Ref415553856"/>
      <w:bookmarkStart w:id="53" w:name="_Toc352333525"/>
      <w:bookmarkStart w:id="54" w:name="_Toc415554574"/>
      <w:r>
        <w:lastRenderedPageBreak/>
        <w:t xml:space="preserve">Figure </w:t>
      </w:r>
      <w:r w:rsidR="00481048">
        <w:fldChar w:fldCharType="begin"/>
      </w:r>
      <w:r w:rsidR="00481048">
        <w:instrText xml:space="preserve"> SEQ Figure \* ARABIC </w:instrText>
      </w:r>
      <w:r w:rsidR="00481048">
        <w:fldChar w:fldCharType="separate"/>
      </w:r>
      <w:r w:rsidR="00453F70">
        <w:rPr>
          <w:noProof/>
        </w:rPr>
        <w:t>4</w:t>
      </w:r>
      <w:r w:rsidR="00481048">
        <w:rPr>
          <w:noProof/>
        </w:rPr>
        <w:fldChar w:fldCharType="end"/>
      </w:r>
      <w:bookmarkEnd w:id="52"/>
      <w:r w:rsidR="002A0BB9">
        <w:t>: Rules and Recommendations for C</w:t>
      </w:r>
      <w:bookmarkEnd w:id="53"/>
      <w:bookmarkEnd w:id="54"/>
    </w:p>
    <w:p w14:paraId="2096B9E9" w14:textId="77777777" w:rsidR="002A0BB9" w:rsidRDefault="002A0BB9" w:rsidP="002A0BB9">
      <w:pPr>
        <w:pStyle w:val="Body"/>
      </w:pPr>
      <w:r>
        <w:rPr>
          <w:noProof/>
        </w:rPr>
        <w:drawing>
          <wp:inline distT="0" distB="0" distL="0" distR="0" wp14:anchorId="6BC118B3" wp14:editId="69DD884E">
            <wp:extent cx="5665243" cy="3336877"/>
            <wp:effectExtent l="19050" t="0" r="11657"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66DC43" w14:textId="72F08D98" w:rsidR="002A0BB9" w:rsidRDefault="00937B3D" w:rsidP="002A0BB9">
      <w:pPr>
        <w:pStyle w:val="Body"/>
        <w:rPr>
          <w:rStyle w:val="BookTitle"/>
        </w:rPr>
      </w:pPr>
      <w:r>
        <w:t xml:space="preserve">The </w:t>
      </w:r>
      <w:r w:rsidR="002A0BB9">
        <w:t>CER</w:t>
      </w:r>
      <w:r w:rsidR="00D84773">
        <w:t>T</w:t>
      </w:r>
      <w:r>
        <w:t xml:space="preserve"> Division</w:t>
      </w:r>
      <w:r w:rsidR="00D84773">
        <w:t xml:space="preserve"> also publishes </w:t>
      </w:r>
      <w:r w:rsidR="00D84773">
        <w:rPr>
          <w:i/>
        </w:rPr>
        <w:t>The C</w:t>
      </w:r>
      <w:r w:rsidR="002A0BB9" w:rsidRPr="00A6193D">
        <w:rPr>
          <w:i/>
        </w:rPr>
        <w:t>ERT</w:t>
      </w:r>
      <w:r w:rsidR="002A0BB9">
        <w:rPr>
          <w:i/>
        </w:rPr>
        <w:t xml:space="preserve"> C++ Coding Standard</w:t>
      </w:r>
      <w:r w:rsidR="002A0BB9">
        <w:rPr>
          <w:rStyle w:val="BookTitle"/>
        </w:rPr>
        <w:t>.</w:t>
      </w:r>
      <w:r w:rsidR="00D73621">
        <w:rPr>
          <w:rStyle w:val="BookTitle"/>
        </w:rPr>
        <w:t xml:space="preserve"> </w:t>
      </w:r>
      <w:r w:rsidR="002A0BB9">
        <w:t>The standard is available at the following web address:</w:t>
      </w:r>
    </w:p>
    <w:p w14:paraId="721CDC8A" w14:textId="5450C7B1" w:rsidR="002A0BB9" w:rsidRPr="003B76EC" w:rsidRDefault="002A0BB9" w:rsidP="000B723B">
      <w:pPr>
        <w:pStyle w:val="Body"/>
        <w:ind w:left="216"/>
        <w:rPr>
          <w:rStyle w:val="Hyperlink"/>
          <w:color w:val="4F81BD" w:themeColor="accent1"/>
          <w:u w:val="single"/>
        </w:rPr>
      </w:pPr>
      <w:r w:rsidRPr="003B76EC">
        <w:rPr>
          <w:rStyle w:val="Hyperlink"/>
          <w:color w:val="4F81BD" w:themeColor="accent1"/>
          <w:u w:val="single"/>
        </w:rPr>
        <w:t>https://www.securecoding.cert.org/confluence/x/fQI</w:t>
      </w:r>
    </w:p>
    <w:p w14:paraId="5845910B" w14:textId="1B710DD3" w:rsidR="002A0BB9" w:rsidRDefault="002A0BB9" w:rsidP="002A0BB9">
      <w:pPr>
        <w:pStyle w:val="Body"/>
      </w:pPr>
      <w:r>
        <w:t>Un</w:t>
      </w:r>
      <w:r w:rsidR="00D84773">
        <w:t xml:space="preserve">like the C coding standard, </w:t>
      </w:r>
      <w:r w:rsidR="00D84773">
        <w:rPr>
          <w:i/>
        </w:rPr>
        <w:t>The C</w:t>
      </w:r>
      <w:r w:rsidRPr="00A6193D">
        <w:rPr>
          <w:i/>
        </w:rPr>
        <w:t>ERT</w:t>
      </w:r>
      <w:r>
        <w:rPr>
          <w:i/>
        </w:rPr>
        <w:t xml:space="preserve"> C++ Coding Standard </w:t>
      </w:r>
      <w:r>
        <w:t xml:space="preserve">is not complete, and </w:t>
      </w:r>
      <w:r w:rsidR="00937B3D">
        <w:t xml:space="preserve">the </w:t>
      </w:r>
      <w:r>
        <w:t>CERT</w:t>
      </w:r>
      <w:r w:rsidR="00937B3D">
        <w:t xml:space="preserve"> Division</w:t>
      </w:r>
      <w:r>
        <w:t xml:space="preserve"> does not yet issue certifications for the C++ standard. Consequently, while the SCALe process will sometimes mention adherence to C++ secure coding rules, they are offered on a strictly advisory basis, and our certification is contingent sole</w:t>
      </w:r>
      <w:r w:rsidR="00937B3D">
        <w:t>l</w:t>
      </w:r>
      <w:r>
        <w:t>y on the C rules.</w:t>
      </w:r>
    </w:p>
    <w:p w14:paraId="7FDA3706" w14:textId="77777777" w:rsidR="002A0BB9" w:rsidRDefault="002A0BB9" w:rsidP="002A0BB9">
      <w:pPr>
        <w:pStyle w:val="Body"/>
      </w:pPr>
      <w:r>
        <w:t xml:space="preserve">The C++ coding standard is also divided into rules and recommendations, using the same definitions as the C coding standard. </w:t>
      </w:r>
    </w:p>
    <w:p w14:paraId="717DCDD3" w14:textId="3A09A645" w:rsidR="002A0BB9" w:rsidRDefault="00937B3D" w:rsidP="002A0BB9">
      <w:pPr>
        <w:pStyle w:val="Body"/>
      </w:pPr>
      <w:r>
        <w:fldChar w:fldCharType="begin"/>
      </w:r>
      <w:r>
        <w:instrText xml:space="preserve"> REF _Ref415553944 \h </w:instrText>
      </w:r>
      <w:r>
        <w:fldChar w:fldCharType="separate"/>
      </w:r>
      <w:r w:rsidR="00453F70">
        <w:t xml:space="preserve">Figure </w:t>
      </w:r>
      <w:r w:rsidR="00453F70">
        <w:rPr>
          <w:noProof/>
        </w:rPr>
        <w:t>5</w:t>
      </w:r>
      <w:r>
        <w:fldChar w:fldCharType="end"/>
      </w:r>
      <w:r>
        <w:t xml:space="preserve"> illustrates </w:t>
      </w:r>
      <w:r w:rsidR="002A0BB9">
        <w:t>a breakdown of the current rules and recommendations provided by the standard.</w:t>
      </w:r>
    </w:p>
    <w:p w14:paraId="024E0008" w14:textId="54B20852" w:rsidR="002A0BB9" w:rsidRDefault="004B72C4" w:rsidP="004B72C4">
      <w:pPr>
        <w:pStyle w:val="Caption"/>
        <w:keepNext/>
      </w:pPr>
      <w:bookmarkStart w:id="55" w:name="_Ref415553944"/>
      <w:bookmarkStart w:id="56" w:name="_Toc352333526"/>
      <w:bookmarkStart w:id="57" w:name="_Toc415554575"/>
      <w:r>
        <w:lastRenderedPageBreak/>
        <w:t xml:space="preserve">Figure </w:t>
      </w:r>
      <w:r w:rsidR="00481048">
        <w:fldChar w:fldCharType="begin"/>
      </w:r>
      <w:r w:rsidR="00481048">
        <w:instrText xml:space="preserve"> SEQ Figure \* ARABIC </w:instrText>
      </w:r>
      <w:r w:rsidR="00481048">
        <w:fldChar w:fldCharType="separate"/>
      </w:r>
      <w:r w:rsidR="00453F70">
        <w:rPr>
          <w:noProof/>
        </w:rPr>
        <w:t>5</w:t>
      </w:r>
      <w:r w:rsidR="00481048">
        <w:rPr>
          <w:noProof/>
        </w:rPr>
        <w:fldChar w:fldCharType="end"/>
      </w:r>
      <w:bookmarkEnd w:id="55"/>
      <w:r w:rsidR="002A0BB9">
        <w:t>: Rules and Recommendations for C++</w:t>
      </w:r>
      <w:bookmarkEnd w:id="56"/>
      <w:bookmarkEnd w:id="57"/>
    </w:p>
    <w:p w14:paraId="0563E76F" w14:textId="77777777" w:rsidR="002A0BB9" w:rsidRDefault="002A0BB9" w:rsidP="002A0BB9">
      <w:pPr>
        <w:pStyle w:val="Body"/>
      </w:pPr>
      <w:r>
        <w:rPr>
          <w:noProof/>
        </w:rPr>
        <w:drawing>
          <wp:inline distT="0" distB="0" distL="0" distR="0" wp14:anchorId="72C30D25" wp14:editId="3FDC4B76">
            <wp:extent cx="5474174" cy="3151202"/>
            <wp:effectExtent l="19050" t="0" r="12226" b="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64B24D77" w14:textId="77777777" w:rsidR="002A0BB9" w:rsidRDefault="002A0BB9" w:rsidP="002A0BB9">
      <w:pPr>
        <w:pStyle w:val="Heading3"/>
      </w:pPr>
      <w:bookmarkStart w:id="58" w:name="_Toc352333497"/>
      <w:bookmarkStart w:id="59" w:name="_Toc415554560"/>
      <w:r>
        <w:t>Risk Assessment</w:t>
      </w:r>
      <w:bookmarkEnd w:id="58"/>
      <w:bookmarkEnd w:id="59"/>
    </w:p>
    <w:p w14:paraId="2752AB4A" w14:textId="77777777" w:rsidR="002A0BB9" w:rsidRDefault="002A0BB9" w:rsidP="003B76EC">
      <w:pPr>
        <w:pStyle w:val="Body"/>
      </w:pPr>
      <w:r>
        <w:t>Each guideline has an assigned priority. Priorities are assigned using a metric based on Failure Mode, Effects, and Criticality Analysis (FMECA) [</w:t>
      </w:r>
      <w:hyperlink r:id="rId30" w:anchor="AA.Bibliography-IEC608122006" w:history="1">
        <w:r>
          <w:rPr>
            <w:rStyle w:val="Hyperlink"/>
          </w:rPr>
          <w:t>IEC 60812</w:t>
        </w:r>
      </w:hyperlink>
      <w:r>
        <w:t>]. Three values are assigned for each guideline on a scale of 1 to 3 for</w:t>
      </w:r>
    </w:p>
    <w:p w14:paraId="5F141B12" w14:textId="77777777" w:rsidR="003B76EC" w:rsidRDefault="002A0BB9" w:rsidP="003B76EC">
      <w:pPr>
        <w:pStyle w:val="ListMultilist1"/>
      </w:pPr>
      <w:r w:rsidRPr="000B723B">
        <w:rPr>
          <w:b/>
        </w:rPr>
        <w:t>severity</w:t>
      </w:r>
      <w:r>
        <w:t xml:space="preserve"> - how serious are the consequences of the </w:t>
      </w:r>
      <w:r w:rsidRPr="003B76EC">
        <w:t>guideline</w:t>
      </w:r>
      <w:r>
        <w:t xml:space="preserve"> being ignored</w:t>
      </w:r>
    </w:p>
    <w:p w14:paraId="78C8A203" w14:textId="77777777" w:rsidR="003B76EC" w:rsidRDefault="002A0BB9" w:rsidP="003B76EC">
      <w:pPr>
        <w:pStyle w:val="ListMultilist1"/>
        <w:rPr>
          <w:rStyle w:val="ListMultilist2Char"/>
        </w:rPr>
      </w:pPr>
      <w:r w:rsidRPr="003B76EC">
        <w:rPr>
          <w:rStyle w:val="ListMultilist2Char"/>
        </w:rPr>
        <w:t>1 = low (denial-of-service attack, abnormal termination)</w:t>
      </w:r>
    </w:p>
    <w:p w14:paraId="7A824F69" w14:textId="77777777" w:rsidR="003B76EC" w:rsidRDefault="002A0BB9" w:rsidP="003B76EC">
      <w:pPr>
        <w:pStyle w:val="ListMultilist1"/>
        <w:rPr>
          <w:rStyle w:val="ListMultilist2Char"/>
        </w:rPr>
      </w:pPr>
      <w:r w:rsidRPr="003B76EC">
        <w:rPr>
          <w:rStyle w:val="ListMultilist2Char"/>
        </w:rPr>
        <w:t>2 = medium (data integrity violation, unintentional information disclosure)</w:t>
      </w:r>
    </w:p>
    <w:p w14:paraId="2981F8A5" w14:textId="742D605C" w:rsidR="002A0BB9" w:rsidRPr="003B76EC" w:rsidRDefault="002A0BB9" w:rsidP="003B76EC">
      <w:pPr>
        <w:pStyle w:val="ListMultilist1"/>
        <w:rPr>
          <w:rStyle w:val="ListMultilist2Char"/>
        </w:rPr>
      </w:pPr>
      <w:r w:rsidRPr="003B76EC">
        <w:rPr>
          <w:rStyle w:val="ListMultilist2Char"/>
        </w:rPr>
        <w:t>3 = high (run arbitrary code, privilege escalation)</w:t>
      </w:r>
    </w:p>
    <w:p w14:paraId="5ACB8042" w14:textId="77777777" w:rsidR="003B76EC" w:rsidRDefault="002A0BB9" w:rsidP="003B76EC">
      <w:pPr>
        <w:pStyle w:val="ListMultilist1"/>
      </w:pPr>
      <w:r w:rsidRPr="000B723B">
        <w:rPr>
          <w:b/>
        </w:rPr>
        <w:t>likelihood</w:t>
      </w:r>
      <w:r>
        <w:t xml:space="preserve"> - how likely is it that a </w:t>
      </w:r>
      <w:hyperlink r:id="rId31" w:anchor="BB.Definitions-securityflaw" w:history="1">
        <w:r>
          <w:rPr>
            <w:rStyle w:val="Hyperlink"/>
          </w:rPr>
          <w:t>flaw</w:t>
        </w:r>
      </w:hyperlink>
      <w:r>
        <w:t xml:space="preserve"> introduced by ignoring the guideline could lead to an exploitable vulnerability</w:t>
      </w:r>
    </w:p>
    <w:p w14:paraId="421CD491" w14:textId="77777777" w:rsidR="003B76EC" w:rsidRDefault="002A0BB9" w:rsidP="003B76EC">
      <w:pPr>
        <w:pStyle w:val="ListMultilist1"/>
        <w:rPr>
          <w:rStyle w:val="ListMultilist2Char"/>
        </w:rPr>
      </w:pPr>
      <w:r w:rsidRPr="003B76EC">
        <w:rPr>
          <w:rStyle w:val="ListMultilist2Char"/>
        </w:rPr>
        <w:t>1 = unlikely</w:t>
      </w:r>
    </w:p>
    <w:p w14:paraId="0AB848B0" w14:textId="77777777" w:rsidR="003B76EC" w:rsidRDefault="002A0BB9" w:rsidP="003B76EC">
      <w:pPr>
        <w:pStyle w:val="ListMultilist1"/>
        <w:rPr>
          <w:rStyle w:val="ListMultilist2Char"/>
        </w:rPr>
      </w:pPr>
      <w:r w:rsidRPr="003B76EC">
        <w:rPr>
          <w:rStyle w:val="ListMultilist2Char"/>
        </w:rPr>
        <w:t>2 = probable</w:t>
      </w:r>
    </w:p>
    <w:p w14:paraId="7A2CA5B5" w14:textId="5AC93352" w:rsidR="002A0BB9" w:rsidRPr="003B76EC" w:rsidRDefault="002A0BB9" w:rsidP="003B76EC">
      <w:pPr>
        <w:pStyle w:val="ListMultilist1"/>
        <w:rPr>
          <w:rStyle w:val="ListMultilist2Char"/>
        </w:rPr>
      </w:pPr>
      <w:r w:rsidRPr="003B76EC">
        <w:rPr>
          <w:rStyle w:val="ListMultilist2Char"/>
        </w:rPr>
        <w:t>3 = likely</w:t>
      </w:r>
    </w:p>
    <w:p w14:paraId="42927208" w14:textId="1F3C7E29" w:rsidR="003B76EC" w:rsidRDefault="002A0BB9" w:rsidP="003B76EC">
      <w:pPr>
        <w:pStyle w:val="ListMultilist1"/>
      </w:pPr>
      <w:r w:rsidRPr="000B723B">
        <w:rPr>
          <w:b/>
        </w:rPr>
        <w:t>remediation cost</w:t>
      </w:r>
      <w:r>
        <w:t xml:space="preserve"> - how expensive it </w:t>
      </w:r>
      <w:r w:rsidR="00937B3D">
        <w:t xml:space="preserve">is </w:t>
      </w:r>
      <w:r>
        <w:t>to comply with the guideline</w:t>
      </w:r>
    </w:p>
    <w:p w14:paraId="0F12C8E9" w14:textId="77777777" w:rsidR="003B76EC" w:rsidRDefault="002A0BB9" w:rsidP="003B76EC">
      <w:pPr>
        <w:pStyle w:val="ListMultilist1"/>
        <w:rPr>
          <w:rStyle w:val="ListMultilist2Char"/>
        </w:rPr>
      </w:pPr>
      <w:r w:rsidRPr="003B76EC">
        <w:rPr>
          <w:rStyle w:val="ListMultilist2Char"/>
        </w:rPr>
        <w:t>1 = high (manual detection and correction)</w:t>
      </w:r>
    </w:p>
    <w:p w14:paraId="6077FE22" w14:textId="77777777" w:rsidR="003B76EC" w:rsidRDefault="002A0BB9" w:rsidP="003B76EC">
      <w:pPr>
        <w:pStyle w:val="ListMultilist1"/>
        <w:rPr>
          <w:rStyle w:val="ListMultilist2Char"/>
        </w:rPr>
      </w:pPr>
      <w:r w:rsidRPr="003B76EC">
        <w:rPr>
          <w:rStyle w:val="ListMultilist2Char"/>
        </w:rPr>
        <w:t>2 = medium (automatic detection and manual correction)</w:t>
      </w:r>
    </w:p>
    <w:p w14:paraId="1DDE13CE" w14:textId="765D3531" w:rsidR="002A0BB9" w:rsidRPr="003B76EC" w:rsidRDefault="002A0BB9" w:rsidP="003B76EC">
      <w:pPr>
        <w:pStyle w:val="ListMultilist1"/>
        <w:rPr>
          <w:rStyle w:val="ListMultilist2Char"/>
        </w:rPr>
      </w:pPr>
      <w:r w:rsidRPr="003B76EC">
        <w:rPr>
          <w:rStyle w:val="ListMultilist2Char"/>
        </w:rPr>
        <w:t>3 = low (automatic detection and correction)</w:t>
      </w:r>
    </w:p>
    <w:p w14:paraId="6BAA93D5" w14:textId="6EC09D3E" w:rsidR="002A0BB9" w:rsidRDefault="002A0BB9" w:rsidP="003B76EC">
      <w:pPr>
        <w:pStyle w:val="Body"/>
      </w:pPr>
      <w:r>
        <w:t xml:space="preserve">The three values are then multiplied together for each guideline. This product provides a measure that can be used in prioritizing the application of the guidelines. These products range from 1 to 27. Guidelines with a priority in the range of 1-4 are level 3 guidelines, 6-9 are level 2, and 12-27 </w:t>
      </w:r>
      <w:r>
        <w:lastRenderedPageBreak/>
        <w:t xml:space="preserve">are level 1. As a result, it is possible to claim level 1, level 2, or complete compliance (level 3) with a standard by implementing all guidelines in a level, as shown in </w:t>
      </w:r>
      <w:r w:rsidR="00937B3D">
        <w:fldChar w:fldCharType="begin"/>
      </w:r>
      <w:r w:rsidR="00937B3D">
        <w:instrText xml:space="preserve"> REF _Ref415554030 \h </w:instrText>
      </w:r>
      <w:r w:rsidR="00937B3D">
        <w:fldChar w:fldCharType="separate"/>
      </w:r>
      <w:r w:rsidR="00453F70">
        <w:t xml:space="preserve">Figure </w:t>
      </w:r>
      <w:r w:rsidR="00453F70">
        <w:rPr>
          <w:noProof/>
        </w:rPr>
        <w:t>6</w:t>
      </w:r>
      <w:r w:rsidR="00937B3D">
        <w:fldChar w:fldCharType="end"/>
      </w:r>
      <w:r w:rsidR="00937B3D">
        <w:t>.</w:t>
      </w:r>
    </w:p>
    <w:p w14:paraId="09F655F5" w14:textId="77777777" w:rsidR="002A0BB9" w:rsidRDefault="002A0BB9" w:rsidP="002A0BB9">
      <w:pPr>
        <w:pStyle w:val="NormalWeb"/>
        <w:keepNext/>
      </w:pPr>
      <w:r w:rsidRPr="00A73C72">
        <w:rPr>
          <w:noProof/>
        </w:rPr>
        <w:drawing>
          <wp:inline distT="0" distB="0" distL="0" distR="0" wp14:anchorId="0147D3D9" wp14:editId="3B96E77A">
            <wp:extent cx="5255810" cy="3704482"/>
            <wp:effectExtent l="19050" t="0" r="1990" b="0"/>
            <wp:docPr id="7"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2" cstate="print"/>
                    <a:srcRect/>
                    <a:stretch>
                      <a:fillRect/>
                    </a:stretch>
                  </pic:blipFill>
                  <pic:spPr bwMode="auto">
                    <a:xfrm>
                      <a:off x="0" y="0"/>
                      <a:ext cx="5257800" cy="3705885"/>
                    </a:xfrm>
                    <a:prstGeom prst="rect">
                      <a:avLst/>
                    </a:prstGeom>
                    <a:noFill/>
                    <a:ln w="9525">
                      <a:noFill/>
                      <a:miter lim="800000"/>
                      <a:headEnd/>
                      <a:tailEnd/>
                    </a:ln>
                  </pic:spPr>
                </pic:pic>
              </a:graphicData>
            </a:graphic>
          </wp:inline>
        </w:drawing>
      </w:r>
    </w:p>
    <w:p w14:paraId="4A4C49FB" w14:textId="694E4CFC" w:rsidR="002A0BB9" w:rsidRDefault="00E96679" w:rsidP="00E96679">
      <w:pPr>
        <w:pStyle w:val="Caption"/>
      </w:pPr>
      <w:bookmarkStart w:id="60" w:name="_Ref415554030"/>
      <w:bookmarkStart w:id="61" w:name="_Toc352333520"/>
      <w:bookmarkStart w:id="62" w:name="_Toc415554576"/>
      <w:r>
        <w:t xml:space="preserve">Figure </w:t>
      </w:r>
      <w:r w:rsidR="00481048">
        <w:fldChar w:fldCharType="begin"/>
      </w:r>
      <w:r w:rsidR="00481048">
        <w:instrText xml:space="preserve"> SEQ Figure \* ARABIC </w:instrText>
      </w:r>
      <w:r w:rsidR="00481048">
        <w:fldChar w:fldCharType="separate"/>
      </w:r>
      <w:r w:rsidR="00453F70">
        <w:rPr>
          <w:noProof/>
        </w:rPr>
        <w:t>6</w:t>
      </w:r>
      <w:r w:rsidR="00481048">
        <w:rPr>
          <w:noProof/>
        </w:rPr>
        <w:fldChar w:fldCharType="end"/>
      </w:r>
      <w:bookmarkEnd w:id="60"/>
      <w:r w:rsidR="002A0BB9" w:rsidRPr="001E4B09">
        <w:t>: CERT S</w:t>
      </w:r>
      <w:r w:rsidR="002A0BB9">
        <w:t>ecure Coding Priority and Levels</w:t>
      </w:r>
      <w:bookmarkEnd w:id="61"/>
      <w:bookmarkEnd w:id="62"/>
    </w:p>
    <w:p w14:paraId="6BBF01F1" w14:textId="77777777" w:rsidR="002A0BB9" w:rsidRDefault="002A0BB9" w:rsidP="002A0BB9">
      <w:pPr>
        <w:pStyle w:val="Heading2"/>
        <w:tabs>
          <w:tab w:val="clear" w:pos="576"/>
          <w:tab w:val="num" w:pos="432"/>
        </w:tabs>
        <w:ind w:left="432" w:hanging="432"/>
      </w:pPr>
      <w:bookmarkStart w:id="63" w:name="_Toc352333498"/>
      <w:bookmarkStart w:id="64" w:name="_Toc415554561"/>
      <w:r>
        <w:t>Diagnostic Categorization</w:t>
      </w:r>
      <w:bookmarkEnd w:id="63"/>
      <w:bookmarkEnd w:id="64"/>
    </w:p>
    <w:p w14:paraId="19BA59A3" w14:textId="6E5D561F" w:rsidR="002A0BB9" w:rsidRDefault="002A0BB9" w:rsidP="002A0BB9">
      <w:pPr>
        <w:pStyle w:val="Body"/>
      </w:pPr>
      <w:r>
        <w:t xml:space="preserve">Fortunately, many vulnerabilities rely on a relatively small handful of errors in coding technique, and many SA tools rely on a handful of heuristics to identify vulnerabilities. SA tools typically provide their own categorization of diagnostics and often assign a unique identifier for each diagnostic category. Furthermore, the diagnostics produced by SA tools can be easily associated with CERT secure coding guidelines, where a valid diagnostic indicates a violation of the associated CERT guideline. While our SA tools produced many diagnostics, these diagnostics could be classified into violations of a few secure coding guidelines. </w:t>
      </w:r>
    </w:p>
    <w:p w14:paraId="1D0D8906" w14:textId="798A7E7B" w:rsidR="002A0BB9" w:rsidRDefault="002A0BB9" w:rsidP="002A0BB9">
      <w:pPr>
        <w:pStyle w:val="Body"/>
      </w:pPr>
      <w:r>
        <w:t xml:space="preserve">Therefore, our approach involves collecting all diagnostics produced by all of the SA tools at our disposal and classifying them by </w:t>
      </w:r>
      <w:r w:rsidR="00937B3D">
        <w:t xml:space="preserve">the </w:t>
      </w:r>
      <w:r>
        <w:t xml:space="preserve">secure coding guideline they can be associated with. For each secure coding guideline, we then examine a handful of diagnostics. Any diagnostic that turns out to be a false positive is removed immediately. Any diagnostic that turns out to be a </w:t>
      </w:r>
      <w:r w:rsidRPr="00C02334">
        <w:rPr>
          <w:i/>
        </w:rPr>
        <w:t>true positive</w:t>
      </w:r>
      <w:r>
        <w:t>, that is, indicates a true vulnerability in the code, is added to a table of confirmed vulnerabilities.</w:t>
      </w:r>
      <w:r w:rsidR="00D73621">
        <w:t xml:space="preserve"> </w:t>
      </w:r>
      <w:r>
        <w:t>We examine diagnostics for each guideline until we exhaust all of the diagnostics for that guideline, or until we have found a true positive.</w:t>
      </w:r>
      <w:r w:rsidR="00D73621">
        <w:t xml:space="preserve"> </w:t>
      </w:r>
      <w:r w:rsidR="00937B3D">
        <w:t xml:space="preserve">Using </w:t>
      </w:r>
      <w:r>
        <w:t>this process, we can produce a very small set of representative confirmed diagnostics, plus a large set of unconfirmed diagnostics. For every unconfirmed diagnostic, there exists at least one confirmed diagnostic with the same properties.</w:t>
      </w:r>
    </w:p>
    <w:p w14:paraId="7F603274" w14:textId="4EE4053E" w:rsidR="00937B3D" w:rsidRDefault="002A0BB9" w:rsidP="002A0BB9">
      <w:pPr>
        <w:pStyle w:val="Body"/>
      </w:pPr>
      <w:r>
        <w:lastRenderedPageBreak/>
        <w:t xml:space="preserve">Some diagnostics are labeled </w:t>
      </w:r>
      <w:r w:rsidR="00937B3D">
        <w:t>‘s</w:t>
      </w:r>
      <w:r>
        <w:t>uspicious</w:t>
      </w:r>
      <w:r w:rsidR="00937B3D">
        <w:t>’</w:t>
      </w:r>
      <w:r>
        <w:t xml:space="preserve">. This </w:t>
      </w:r>
      <w:r w:rsidR="00937B3D">
        <w:t xml:space="preserve">label </w:t>
      </w:r>
      <w:r>
        <w:t xml:space="preserve">indicates that a diagnostic might conceivably be True under certain circumstances, but it was not inspected by an auditor. These </w:t>
      </w:r>
      <w:r w:rsidR="00937B3D">
        <w:t xml:space="preserve">uninspected </w:t>
      </w:r>
      <w:r>
        <w:t>portions of code may or may not be vulnerable to exploits. The code might actually be safe but difficult to analyze. It might actually be safe to use in certain limited contexts, and unsafe in others.</w:t>
      </w:r>
    </w:p>
    <w:p w14:paraId="2B4E779C" w14:textId="1CA9FECE" w:rsidR="002A0BB9" w:rsidRDefault="002A0BB9" w:rsidP="002A0BB9">
      <w:pPr>
        <w:pStyle w:val="Body"/>
      </w:pPr>
      <w:r>
        <w:t xml:space="preserve">In any case, the code merits attention, and should probably be modified. It is likely that the code may be passed to a maintainer who fails to understand the code and makes incorrect assumptions about its security. </w:t>
      </w:r>
      <w:r w:rsidR="00937B3D">
        <w:t xml:space="preserve">Such an occurrence </w:t>
      </w:r>
      <w:r>
        <w:t>increases the maintenance costs of the code, as the maintainer might modify it unnecessarily, or might use it improperly, creating one or more new vulnerabilities.</w:t>
      </w:r>
    </w:p>
    <w:p w14:paraId="7C4F59A2" w14:textId="77777777" w:rsidR="002A0BB9" w:rsidRDefault="002A0BB9" w:rsidP="002A0BB9">
      <w:pPr>
        <w:pStyle w:val="Body"/>
      </w:pPr>
      <w:r>
        <w:t>This report provides the complete table of confirmed diagnostics, providing details associated with each. It also provides a similar table of suspicious diagnostics.</w:t>
      </w:r>
    </w:p>
    <w:p w14:paraId="0B2EA460" w14:textId="77777777" w:rsidR="002A0BB9" w:rsidRDefault="002A0BB9" w:rsidP="002A0BB9">
      <w:pPr>
        <w:pStyle w:val="Heading2"/>
        <w:tabs>
          <w:tab w:val="clear" w:pos="576"/>
          <w:tab w:val="num" w:pos="432"/>
        </w:tabs>
        <w:ind w:left="432" w:hanging="432"/>
      </w:pPr>
      <w:bookmarkStart w:id="65" w:name="_Toc352333499"/>
      <w:bookmarkStart w:id="66" w:name="_Toc415554562"/>
      <w:r>
        <w:t>Static Analysis Tools</w:t>
      </w:r>
      <w:bookmarkEnd w:id="65"/>
      <w:bookmarkEnd w:id="66"/>
    </w:p>
    <w:p w14:paraId="1764A868" w14:textId="77777777" w:rsidR="002A0BB9" w:rsidRDefault="002A0BB9" w:rsidP="002A0BB9">
      <w:pPr>
        <w:pStyle w:val="Body"/>
      </w:pPr>
      <w:r>
        <w:t>We have employed the following SA tools, as described below:</w:t>
      </w:r>
    </w:p>
    <w:p w14:paraId="0B9D53BC" w14:textId="77777777" w:rsidR="002A0BB9" w:rsidRDefault="002A0BB9" w:rsidP="002A0BB9">
      <w:pPr>
        <w:pStyle w:val="Heading3"/>
      </w:pPr>
      <w:bookmarkStart w:id="67" w:name="_Toc352333500"/>
      <w:bookmarkStart w:id="68" w:name="_Toc415554563"/>
      <w:r>
        <w:t>MSVC /analyze</w:t>
      </w:r>
      <w:bookmarkEnd w:id="67"/>
      <w:bookmarkEnd w:id="68"/>
    </w:p>
    <w:p w14:paraId="2DA1FE62" w14:textId="6F347E14" w:rsidR="002A0BB9" w:rsidRDefault="002A0BB9" w:rsidP="002A0BB9">
      <w:pPr>
        <w:pStyle w:val="Body"/>
      </w:pPr>
      <w:r>
        <w:t>Several editions of Microsoft Visual C++ provide a built-in static analysis tool. This</w:t>
      </w:r>
      <w:r w:rsidR="00937B3D">
        <w:t xml:space="preserve"> tool</w:t>
      </w:r>
      <w:r>
        <w:t xml:space="preserve"> includes MSVC 2008 Team Edition, and several editions of MSVC 2010.</w:t>
      </w:r>
      <w:r w:rsidR="00D73621">
        <w:t xml:space="preserve"> </w:t>
      </w:r>
      <w:r>
        <w:t xml:space="preserve">It is named </w:t>
      </w:r>
      <w:r w:rsidRPr="00C02334">
        <w:rPr>
          <w:i/>
        </w:rPr>
        <w:t>analyz</w:t>
      </w:r>
      <w:r>
        <w:rPr>
          <w:i/>
        </w:rPr>
        <w:t>e mode</w:t>
      </w:r>
      <w:r>
        <w:t xml:space="preserve"> because of the </w:t>
      </w:r>
      <w:r w:rsidRPr="00C02334">
        <w:rPr>
          <w:rFonts w:ascii="Courier New" w:hAnsi="Courier New" w:cs="Courier New"/>
        </w:rPr>
        <w:t>/analyze</w:t>
      </w:r>
      <w:r>
        <w:t xml:space="preserve"> option that is fed to the Microsoft C++ compiler commad. This tool can be enabled by turning on a switch called </w:t>
      </w:r>
      <w:r w:rsidRPr="00C02334">
        <w:rPr>
          <w:i/>
        </w:rPr>
        <w:t>Enable Code Analysis</w:t>
      </w:r>
      <w:r>
        <w:t>. Consequently, any C/C++ program compiled by Visual Studio will be examined by the SA tool.</w:t>
      </w:r>
    </w:p>
    <w:p w14:paraId="3AA8BA16" w14:textId="77777777" w:rsidR="002A0BB9" w:rsidRDefault="002A0BB9" w:rsidP="002A0BB9">
      <w:pPr>
        <w:pStyle w:val="Heading3"/>
      </w:pPr>
      <w:bookmarkStart w:id="69" w:name="_Toc352333501"/>
      <w:bookmarkStart w:id="70" w:name="_Toc415554564"/>
      <w:r>
        <w:t>PC-Lint</w:t>
      </w:r>
      <w:bookmarkEnd w:id="69"/>
      <w:bookmarkEnd w:id="70"/>
    </w:p>
    <w:p w14:paraId="75F7B894" w14:textId="7976FA1D" w:rsidR="002A0BB9" w:rsidRDefault="002A0BB9" w:rsidP="002A0BB9">
      <w:pPr>
        <w:pStyle w:val="Body"/>
      </w:pPr>
      <w:r>
        <w:t>PC-Lint is a commercial static-analysis tool produced by Gimpel Software for the C and C++ programming languages. First released in 1985, it is supported on all versions of Windows, as well as MS-DOS and OS/2. It provides a command-line interface, but can also be integrated into many IDEs as an external tool, including Microsoft Visual Studio. It provides references to several coding guidelines such as MISRA-C (both 2004 and 2008 editions). More information on PC_Lint is available at</w:t>
      </w:r>
    </w:p>
    <w:p w14:paraId="3B70F6C2" w14:textId="646627F7" w:rsidR="002A0BB9" w:rsidRPr="003B76EC" w:rsidRDefault="00481048" w:rsidP="000B723B">
      <w:pPr>
        <w:pStyle w:val="Body"/>
        <w:ind w:left="216"/>
        <w:rPr>
          <w:rStyle w:val="Hyperlink"/>
          <w:color w:val="4F81BD" w:themeColor="accent1"/>
          <w:u w:val="single"/>
        </w:rPr>
      </w:pPr>
      <w:hyperlink r:id="rId33" w:history="1">
        <w:r w:rsidR="002A0BB9" w:rsidRPr="003B76EC">
          <w:rPr>
            <w:rStyle w:val="Hyperlink"/>
            <w:color w:val="4F81BD" w:themeColor="accent1"/>
            <w:u w:val="single"/>
          </w:rPr>
          <w:t>http://www.gimpel.com</w:t>
        </w:r>
      </w:hyperlink>
    </w:p>
    <w:p w14:paraId="77B74704" w14:textId="77777777" w:rsidR="002A0BB9" w:rsidRDefault="002A0BB9" w:rsidP="002A0BB9">
      <w:pPr>
        <w:pStyle w:val="Heading3"/>
      </w:pPr>
      <w:bookmarkStart w:id="71" w:name="_Toc352333502"/>
      <w:bookmarkStart w:id="72" w:name="_Toc415554565"/>
      <w:r>
        <w:t>Fortify 360 SCA</w:t>
      </w:r>
      <w:bookmarkEnd w:id="71"/>
      <w:bookmarkEnd w:id="72"/>
    </w:p>
    <w:p w14:paraId="4D2C5CCA" w14:textId="15C8005C" w:rsidR="002A0BB9" w:rsidRDefault="002A0BB9" w:rsidP="002A0BB9">
      <w:pPr>
        <w:pStyle w:val="Body"/>
      </w:pPr>
      <w:r>
        <w:t xml:space="preserve">Fortify 360 is a commercial product developed by Fortify Software. The product provides an extensive suite of tools for software security assurance. We focused on the </w:t>
      </w:r>
      <w:r w:rsidRPr="00BD5E12">
        <w:rPr>
          <w:rStyle w:val="Emphasis"/>
        </w:rPr>
        <w:t>source code analysis</w:t>
      </w:r>
      <w:r>
        <w:t xml:space="preserve"> (SCA) tool. It can be used to analyze software written in C</w:t>
      </w:r>
      <w:r w:rsidR="00937B3D">
        <w:t>;</w:t>
      </w:r>
      <w:r>
        <w:t xml:space="preserve"> C++</w:t>
      </w:r>
      <w:r w:rsidR="00937B3D">
        <w:t>;</w:t>
      </w:r>
      <w:r>
        <w:t xml:space="preserve"> Java</w:t>
      </w:r>
      <w:r w:rsidR="00937B3D">
        <w:t>;</w:t>
      </w:r>
      <w:r>
        <w:t xml:space="preserve"> .NET</w:t>
      </w:r>
      <w:r w:rsidR="00937B3D">
        <w:t>;</w:t>
      </w:r>
      <w:r>
        <w:t xml:space="preserve"> ASP.NET</w:t>
      </w:r>
      <w:r w:rsidR="00937B3D">
        <w:t>;</w:t>
      </w:r>
      <w:r>
        <w:t xml:space="preserve"> ColdFusion</w:t>
      </w:r>
      <w:r w:rsidR="00937B3D">
        <w:t>;</w:t>
      </w:r>
      <w:r>
        <w:t xml:space="preserve"> "Classic" ASP, PHP, VB6, VBScript, JavaScript, PL/SQL, T-SQL and COBOL</w:t>
      </w:r>
      <w:r w:rsidR="00937B3D">
        <w:t>;</w:t>
      </w:r>
      <w:r>
        <w:t xml:space="preserve"> as well as configuration files.</w:t>
      </w:r>
      <w:r w:rsidR="00D73621">
        <w:t xml:space="preserve"> </w:t>
      </w:r>
      <w:r>
        <w:t>More information on Fortify is available at</w:t>
      </w:r>
    </w:p>
    <w:p w14:paraId="39F08048" w14:textId="34C27CC0" w:rsidR="002A0BB9" w:rsidRPr="003B76EC" w:rsidRDefault="00481048" w:rsidP="000B723B">
      <w:pPr>
        <w:pStyle w:val="Code"/>
        <w:ind w:left="720"/>
        <w:rPr>
          <w:rStyle w:val="Hyperlink"/>
          <w:rFonts w:ascii="Times New Roman" w:hAnsi="Times New Roman" w:cs="Times New Roman"/>
          <w:color w:val="4F81BD" w:themeColor="accent1"/>
          <w:kern w:val="22"/>
          <w:sz w:val="21"/>
          <w:szCs w:val="20"/>
          <w:u w:val="single"/>
        </w:rPr>
      </w:pPr>
      <w:hyperlink r:id="rId34" w:history="1">
        <w:r w:rsidR="002A0BB9" w:rsidRPr="003B76EC">
          <w:rPr>
            <w:rStyle w:val="Hyperlink"/>
            <w:rFonts w:ascii="Times New Roman" w:hAnsi="Times New Roman"/>
            <w:color w:val="4F81BD" w:themeColor="accent1"/>
            <w:kern w:val="22"/>
            <w:sz w:val="21"/>
            <w:u w:val="single"/>
          </w:rPr>
          <w:t>http://www.fortify.com</w:t>
        </w:r>
      </w:hyperlink>
    </w:p>
    <w:p w14:paraId="5A762E42" w14:textId="77777777" w:rsidR="002A0BB9" w:rsidRDefault="002A0BB9" w:rsidP="002A0BB9">
      <w:pPr>
        <w:pStyle w:val="Heading3"/>
      </w:pPr>
      <w:bookmarkStart w:id="73" w:name="_Toc352333503"/>
      <w:bookmarkStart w:id="74" w:name="_Toc415554566"/>
      <w:r>
        <w:lastRenderedPageBreak/>
        <w:t>Coverity Prevent</w:t>
      </w:r>
      <w:bookmarkEnd w:id="73"/>
      <w:bookmarkEnd w:id="74"/>
    </w:p>
    <w:p w14:paraId="02D98D98" w14:textId="0286BBB1" w:rsidR="002A0BB9" w:rsidRDefault="002A0BB9" w:rsidP="002A0BB9">
      <w:pPr>
        <w:pStyle w:val="Body"/>
      </w:pPr>
      <w:r>
        <w:t>Coverity Prevent is a commercial product developed by Coverity, Inc. The product also provides an extensive suite of tools for software security assurance. We focused on the Coverity Stati</w:t>
      </w:r>
      <w:r w:rsidR="00937B3D">
        <w:t>c</w:t>
      </w:r>
      <w:r>
        <w:t xml:space="preserve"> Analysis tool, which can be used to analyze software written in C, C++, Java, or C#. We also utilized the Coverity Integrity Manager, a </w:t>
      </w:r>
      <w:r w:rsidR="00937B3D">
        <w:t>w</w:t>
      </w:r>
      <w:r>
        <w:t>eb-based framework for viewing the results of Coverity Static Analysis. It provides a rich detail of each diagnostic found, including multiple locations in the source code that serve to create the diagnostic. More information on Coverity is available at</w:t>
      </w:r>
    </w:p>
    <w:p w14:paraId="6F19BE1B" w14:textId="05DB21BD" w:rsidR="002A0BB9" w:rsidRPr="003B76EC" w:rsidRDefault="00481048" w:rsidP="000B723B">
      <w:pPr>
        <w:pStyle w:val="Body"/>
        <w:ind w:left="216"/>
        <w:rPr>
          <w:rStyle w:val="Hyperlink"/>
          <w:color w:val="4F81BD" w:themeColor="accent1"/>
          <w:u w:val="single"/>
        </w:rPr>
      </w:pPr>
      <w:hyperlink r:id="rId35" w:history="1">
        <w:r w:rsidR="002A0BB9" w:rsidRPr="003B76EC">
          <w:rPr>
            <w:rStyle w:val="Hyperlink"/>
            <w:color w:val="4F81BD" w:themeColor="accent1"/>
            <w:u w:val="single"/>
          </w:rPr>
          <w:t>http://www.coverity.com</w:t>
        </w:r>
      </w:hyperlink>
    </w:p>
    <w:p w14:paraId="31248B0A" w14:textId="53B3B0AC" w:rsidR="002A0BB9" w:rsidRDefault="002A0BB9" w:rsidP="00D84773">
      <w:pPr>
        <w:pStyle w:val="Heading3"/>
        <w:spacing w:line="276" w:lineRule="auto"/>
      </w:pPr>
      <w:bookmarkStart w:id="75" w:name="_Toc352333505"/>
      <w:bookmarkStart w:id="76" w:name="_Toc415554567"/>
      <w:r>
        <w:t>Rosecheckers</w:t>
      </w:r>
      <w:bookmarkEnd w:id="75"/>
      <w:bookmarkEnd w:id="76"/>
    </w:p>
    <w:p w14:paraId="61F6D061" w14:textId="772377C7" w:rsidR="002A0BB9" w:rsidRPr="00D84773" w:rsidRDefault="002A0BB9" w:rsidP="003B76EC">
      <w:pPr>
        <w:pStyle w:val="Body"/>
      </w:pPr>
      <w:r w:rsidRPr="00D84773">
        <w:t xml:space="preserve">The Rosecheckers project has been internally developed at </w:t>
      </w:r>
      <w:r w:rsidR="00937B3D">
        <w:t xml:space="preserve">the </w:t>
      </w:r>
      <w:r w:rsidRPr="00D84773">
        <w:t>CERT</w:t>
      </w:r>
      <w:r w:rsidR="00937B3D">
        <w:t xml:space="preserve"> Division</w:t>
      </w:r>
      <w:r w:rsidRPr="00D84773">
        <w:t xml:space="preserve"> to provide a static analysis tool for analyzing C and C++ code. The project was designed to enforce the rules in the </w:t>
      </w:r>
      <w:r w:rsidRPr="00D84773">
        <w:rPr>
          <w:i/>
        </w:rPr>
        <w:t>CERT C Secure Coding Standard</w:t>
      </w:r>
      <w:r w:rsidRPr="00D84773">
        <w:t xml:space="preserve"> and the </w:t>
      </w:r>
      <w:r w:rsidRPr="00D84773">
        <w:rPr>
          <w:i/>
        </w:rPr>
        <w:t>CERT C++ Secure Coding Standard</w:t>
      </w:r>
      <w:r w:rsidRPr="00D84773">
        <w:t>. Each rule in the standard that can be statically analyzed has one or more code checkers as part of the Rosecheckers project. The source for the Rosecheckers project is freely downloadable at</w:t>
      </w:r>
    </w:p>
    <w:p w14:paraId="54A51099" w14:textId="26B707E1" w:rsidR="002A0BB9" w:rsidRPr="003B76EC" w:rsidRDefault="00481048" w:rsidP="003E45A9">
      <w:pPr>
        <w:pStyle w:val="Body"/>
        <w:ind w:left="216"/>
        <w:rPr>
          <w:rStyle w:val="Hyperlink"/>
          <w:color w:val="4F81BD" w:themeColor="accent1"/>
          <w:u w:val="single"/>
        </w:rPr>
      </w:pPr>
      <w:hyperlink r:id="rId36" w:history="1">
        <w:r w:rsidR="002A0BB9" w:rsidRPr="003B76EC">
          <w:rPr>
            <w:rStyle w:val="Hyperlink"/>
            <w:color w:val="4F81BD" w:themeColor="accent1"/>
            <w:u w:val="single"/>
          </w:rPr>
          <w:t>http://rosecheckers.sourceforge.net</w:t>
        </w:r>
      </w:hyperlink>
    </w:p>
    <w:p w14:paraId="5B7AA4FB" w14:textId="77777777" w:rsidR="002A0BB9" w:rsidRDefault="002A0BB9" w:rsidP="003B76EC">
      <w:pPr>
        <w:pStyle w:val="Body"/>
      </w:pPr>
      <w:r w:rsidRPr="00D84773">
        <w:t xml:space="preserve">The website also provides a virtual </w:t>
      </w:r>
      <w:r w:rsidRPr="003B76EC">
        <w:t>machine</w:t>
      </w:r>
      <w:r w:rsidRPr="00D84773">
        <w:t xml:space="preserve"> containing a complete build of the Rosecheckers project on Linux.</w:t>
      </w:r>
    </w:p>
    <w:p w14:paraId="0B182480" w14:textId="56B5FC82" w:rsidR="002A0BB9" w:rsidRPr="00D84773" w:rsidRDefault="002A0BB9" w:rsidP="003B76EC">
      <w:pPr>
        <w:pStyle w:val="Body"/>
      </w:pPr>
      <w:r w:rsidRPr="00D84773">
        <w:t xml:space="preserve">The Rosecheckers </w:t>
      </w:r>
      <w:r w:rsidRPr="003B76EC">
        <w:t>project</w:t>
      </w:r>
      <w:r w:rsidRPr="00D84773">
        <w:t xml:space="preserve"> leverages the Compass/ROSE project developed at Lawrence Livermore National Labs. This project provides a high-level API for accessing the abstract syntax tree (AST) of a C or C++ source code file. More information on Compass/ROSE is available here</w:t>
      </w:r>
    </w:p>
    <w:p w14:paraId="383D0AE2" w14:textId="1EA4E2CB" w:rsidR="002A0BB9" w:rsidRPr="003B76EC" w:rsidRDefault="00481048" w:rsidP="003E45A9">
      <w:pPr>
        <w:pStyle w:val="Body"/>
        <w:ind w:left="216"/>
        <w:rPr>
          <w:rStyle w:val="Hyperlink"/>
          <w:color w:val="4F81BD" w:themeColor="accent1"/>
          <w:u w:val="single"/>
        </w:rPr>
      </w:pPr>
      <w:hyperlink r:id="rId37" w:history="1">
        <w:r w:rsidR="002A0BB9" w:rsidRPr="003B76EC">
          <w:rPr>
            <w:rStyle w:val="Hyperlink"/>
            <w:color w:val="4F81BD" w:themeColor="accent1"/>
            <w:u w:val="single"/>
          </w:rPr>
          <w:t>http://rosecompiler.org</w:t>
        </w:r>
      </w:hyperlink>
      <w:r w:rsidR="00D84773" w:rsidRPr="003B76EC">
        <w:rPr>
          <w:rStyle w:val="Hyperlink"/>
          <w:color w:val="4F81BD" w:themeColor="accent1"/>
          <w:u w:val="single"/>
        </w:rPr>
        <w:tab/>
      </w:r>
    </w:p>
    <w:p w14:paraId="18D7456A" w14:textId="77777777" w:rsidR="002A0BB9" w:rsidRDefault="002A0BB9" w:rsidP="002A0BB9">
      <w:pPr>
        <w:pStyle w:val="Heading3"/>
      </w:pPr>
      <w:bookmarkStart w:id="77" w:name="_Toc352333506"/>
      <w:bookmarkStart w:id="78" w:name="_Toc415554568"/>
      <w:r>
        <w:t>Other Tools</w:t>
      </w:r>
      <w:bookmarkEnd w:id="77"/>
      <w:bookmarkEnd w:id="78"/>
    </w:p>
    <w:p w14:paraId="158EA7A9" w14:textId="369D37E0" w:rsidR="002A0BB9" w:rsidRDefault="002A0BB9" w:rsidP="002A0BB9">
      <w:pPr>
        <w:pStyle w:val="Body"/>
      </w:pPr>
      <w:r>
        <w:t xml:space="preserve">Most compilers provide warnings for questionable code. Consequently, a compiler can serve as a simple SA tool, although compilers provide </w:t>
      </w:r>
      <w:r w:rsidR="00937B3D">
        <w:t>significantly fewer</w:t>
      </w:r>
      <w:r>
        <w:t xml:space="preserve"> diagnostics than dedicated tools.</w:t>
      </w:r>
      <w:r w:rsidR="00D73621">
        <w:t xml:space="preserve"> </w:t>
      </w:r>
      <w:r>
        <w:t>Furthermore, several SA tools require the software to be compiled in order to function. Coverity, for instance, operates by monitoring a build as it progresses, and running its analysis on each file as it is compiled. Consequently, a program that cannot be completely built cannot be completely analyzed by Coverity.</w:t>
      </w:r>
    </w:p>
    <w:p w14:paraId="1CC2C20F" w14:textId="487553B5" w:rsidR="002A0BB9" w:rsidRDefault="002A0BB9" w:rsidP="002A0BB9">
      <w:pPr>
        <w:pStyle w:val="Body"/>
      </w:pPr>
      <w:r>
        <w:t>Because of this liability, compilation of the software is a crucial first step, and we harvest any diagnostics produced by the compiler and perform the same analysis on them as we do for other SA tools.</w:t>
      </w:r>
      <w:r w:rsidR="00D73621">
        <w:t xml:space="preserve"> </w:t>
      </w:r>
    </w:p>
    <w:p w14:paraId="769B6DBF" w14:textId="1D06D098" w:rsidR="002A0BB9" w:rsidRDefault="002A0BB9" w:rsidP="002A0BB9">
      <w:pPr>
        <w:pStyle w:val="Body"/>
      </w:pPr>
      <w:r>
        <w:t>Finally, a few diagnostics were identified by manually inspecting the code. It should be emphasized that manual inspection was not a primary procedure in this analysis; it was performed for two purposes</w:t>
      </w:r>
      <w:r w:rsidR="00937B3D">
        <w:t>:</w:t>
      </w:r>
      <w:r>
        <w:t xml:space="preserve"> </w:t>
      </w:r>
      <w:r w:rsidR="00937B3D">
        <w:t>(1)</w:t>
      </w:r>
      <w:r>
        <w:t xml:space="preserve"> to gain an intuitive overview of the code, and </w:t>
      </w:r>
      <w:r w:rsidR="00937B3D">
        <w:t>(2)</w:t>
      </w:r>
      <w:r>
        <w:t xml:space="preserve"> to validate diagnostics produced by the SA tools. Nonetheless, a few diagnostics were noted during manual inspection; hence they are included in this report.</w:t>
      </w:r>
    </w:p>
    <w:p w14:paraId="43CE3059" w14:textId="77777777" w:rsidR="002A0BB9" w:rsidRDefault="002A0BB9" w:rsidP="002A0BB9">
      <w:pPr>
        <w:pStyle w:val="Heading2"/>
        <w:tabs>
          <w:tab w:val="clear" w:pos="576"/>
          <w:tab w:val="num" w:pos="432"/>
        </w:tabs>
        <w:ind w:left="432" w:hanging="432"/>
      </w:pPr>
      <w:bookmarkStart w:id="79" w:name="_Toc306892162"/>
      <w:bookmarkStart w:id="80" w:name="_Toc352333507"/>
      <w:bookmarkStart w:id="81" w:name="_Toc415554569"/>
      <w:r>
        <w:lastRenderedPageBreak/>
        <w:t>History</w:t>
      </w:r>
      <w:bookmarkEnd w:id="79"/>
      <w:bookmarkEnd w:id="80"/>
      <w:bookmarkEnd w:id="81"/>
    </w:p>
    <w:p w14:paraId="582198D4" w14:textId="047CB0EA" w:rsidR="002A0BB9" w:rsidRDefault="002A0BB9" w:rsidP="002A0BB9">
      <w:pPr>
        <w:pStyle w:val="Body"/>
      </w:pPr>
      <w:r>
        <w:t>A SCALe audit is a component of quality assurance for a codebase. It is often useful for a codebase to undergo an iterative process of SCALe audits and diagnostic mitigations</w:t>
      </w:r>
      <w:r w:rsidR="00937B3D">
        <w:t>;</w:t>
      </w:r>
      <w:r>
        <w:t xml:space="preserve"> this is usually necessary for the codebase to comply with a CERT secure coding standard. Consequently, a codebase might be submitted to SCALe multiple times. Sometimes the diagnostics reported in a previous audit may remain unfixed for various technical or business reasons. Furthermore, the SCALe process does not report to clients any diagnostics that are known to be false positives, and consequently code that produces such diagnostics is not modified, causing the false diagnostics to recur in subsequent audits.</w:t>
      </w:r>
    </w:p>
    <w:p w14:paraId="1BF0D655" w14:textId="26057803" w:rsidR="002A0BB9" w:rsidRDefault="002A0BB9" w:rsidP="002A0BB9">
      <w:pPr>
        <w:pStyle w:val="Body"/>
      </w:pPr>
      <w:r>
        <w:t>For any codebase, a SCALe audit provides results that are significant and useful for any future audit of the codebase. When conducting an audit of any codebase that has undergone a previous audit, we can use the list of diagnostics from the previous audit, including any diagnostics that were discovered to be false positives and not presented to the client. If a diagnostic appears in a previous audit and was studied, then the information learned during the previous audit serves as a hint as to the diagnostic’s validity in the current audit. For example, a diagnostic that was revealed to indicate a true vulnerability in a previous audit is likely to still be true in the current audit. It would not be prudent to judge it true automatically. But if it is in a list of a hundred diagnostics, and was revealed to be true in a previous audit, we could choose to examine it first in the current audit</w:t>
      </w:r>
      <w:r w:rsidR="00937B3D">
        <w:t>.</w:t>
      </w:r>
      <w:r>
        <w:t xml:space="preserve"> </w:t>
      </w:r>
      <w:r w:rsidR="00937B3D">
        <w:t>I</w:t>
      </w:r>
      <w:r>
        <w:t xml:space="preserve">f it is still true, we could mark it so and proceed to the next batch of diagnostics. </w:t>
      </w:r>
    </w:p>
    <w:p w14:paraId="015B4224" w14:textId="77777777" w:rsidR="002A0BB9" w:rsidRDefault="002A0BB9" w:rsidP="002A0BB9">
      <w:pPr>
        <w:pStyle w:val="Body"/>
      </w:pPr>
      <w:r>
        <w:t>SCALe uses a procedure to cascade diagnostic information from a previous analysis into a current analysis. The procedure requires the previous SCALe analysis results, the automatically-generated diagnostics for the new codebase, and the source code for both the old and current versions of the codebase. The procedure is as follows:</w:t>
      </w:r>
    </w:p>
    <w:p w14:paraId="25050897" w14:textId="3AD9DA37" w:rsidR="002A0BB9" w:rsidRDefault="002A0BB9" w:rsidP="003E45A9">
      <w:pPr>
        <w:pStyle w:val="ListNumbered1"/>
        <w:numPr>
          <w:ilvl w:val="0"/>
          <w:numId w:val="7"/>
        </w:numPr>
      </w:pPr>
      <w:r w:rsidRPr="009E44F4">
        <w:rPr>
          <w:i/>
        </w:rPr>
        <w:t>Compute the differences between the old and new codebases.</w:t>
      </w:r>
      <w:r>
        <w:t xml:space="preserve"> This is easily accomplished using the UNIX </w:t>
      </w:r>
      <w:r w:rsidRPr="009E44F4">
        <w:rPr>
          <w:rFonts w:ascii="Courier New" w:hAnsi="Courier New" w:cs="Courier New"/>
        </w:rPr>
        <w:t>diff(1)</w:t>
      </w:r>
      <w:r>
        <w:t xml:space="preserve"> command. It might require some renaming of files. For example, if the old codebase has a directory named </w:t>
      </w:r>
      <w:r w:rsidRPr="009E44F4">
        <w:rPr>
          <w:rFonts w:ascii="Courier New" w:hAnsi="Courier New" w:cs="Courier New"/>
        </w:rPr>
        <w:t>src-1.1</w:t>
      </w:r>
      <w:r>
        <w:t xml:space="preserve">, but the new codebase has the same directory named </w:t>
      </w:r>
      <w:r w:rsidRPr="009E44F4">
        <w:rPr>
          <w:rFonts w:ascii="Courier New" w:hAnsi="Courier New" w:cs="Courier New"/>
        </w:rPr>
        <w:t>src-1.2</w:t>
      </w:r>
      <w:r>
        <w:t>, then the filename differences should be resolved. We are less interested in files that have been added, deleted, or moved around in the codebase, and we are more interested in source code files whose lines have been modified.</w:t>
      </w:r>
    </w:p>
    <w:p w14:paraId="4D275475" w14:textId="77777777" w:rsidR="002A0BB9" w:rsidRDefault="002A0BB9" w:rsidP="009E44F4">
      <w:pPr>
        <w:pStyle w:val="ListNumbered1"/>
      </w:pPr>
      <w:r>
        <w:rPr>
          <w:i/>
        </w:rPr>
        <w:t>Gather the old diagnostics, including false positives.</w:t>
      </w:r>
      <w:r>
        <w:t xml:space="preserve"> This may involve identifying diagnostics that were unreported because they were false positives.</w:t>
      </w:r>
    </w:p>
    <w:p w14:paraId="78DFFC68" w14:textId="5825CB8D" w:rsidR="002A0BB9" w:rsidRDefault="002A0BB9" w:rsidP="009E44F4">
      <w:pPr>
        <w:pStyle w:val="ListNumbered1"/>
      </w:pPr>
      <w:r>
        <w:rPr>
          <w:i/>
        </w:rPr>
        <w:t>For each old diagnostic, evaluate where it would occur in the new codebase.</w:t>
      </w:r>
      <w:r>
        <w:t xml:space="preserve"> This process involves examining the differences produced in Step 1, and seeing how they would apply to the path name and line number where each diagnostic occurs. Some diagnostics might not appear at all in the new codebase if their corresponding file has been removed, or the source code containing their line number has been deleted. For this step, we will assume if the line of code containing the diagnostic has been modified, the diagnostic no longer applies and can be removed. But if the line of code still exists, even though it may have moved in the source file, the diagnostic is still hypothetically possible, and should be preserved, albeit with a new line number.</w:t>
      </w:r>
      <w:r w:rsidR="00D73621">
        <w:t xml:space="preserve"> </w:t>
      </w:r>
      <w:r>
        <w:t>The result of this process should be a list of ‘hypothetical’ diagnostics. They may or may not actually exist, but they refer to valid lines in the new codebase.</w:t>
      </w:r>
    </w:p>
    <w:p w14:paraId="43E31997" w14:textId="529542A0" w:rsidR="002A0BB9" w:rsidRDefault="002A0BB9" w:rsidP="009E44F4">
      <w:pPr>
        <w:pStyle w:val="ListNumbered1"/>
      </w:pPr>
      <w:r>
        <w:rPr>
          <w:i/>
        </w:rPr>
        <w:lastRenderedPageBreak/>
        <w:t xml:space="preserve">For each hypothetical diagnostic in the new codebase, determine if it was automatically generated by the SCALe tools, and if so, copy any information regarding the diagnostic’s validity to the set of diagnostics for the new codebase. </w:t>
      </w:r>
      <w:r>
        <w:t>This</w:t>
      </w:r>
      <w:r w:rsidR="00937B3D">
        <w:t xml:space="preserve"> step</w:t>
      </w:r>
      <w:r>
        <w:t xml:space="preserve"> is accomplished by determining if a hypothetical diagnostic and a real diagnostic share the same path name, line number, and checker. We can assume that if two diagnostics share this info, they refer to the same issue and their information can be shared.</w:t>
      </w:r>
    </w:p>
    <w:p w14:paraId="7A59A0C6" w14:textId="4C2A6D66" w:rsidR="002A0BB9" w:rsidRDefault="00937B3D" w:rsidP="002A0BB9">
      <w:pPr>
        <w:pStyle w:val="Body"/>
      </w:pPr>
      <w:r>
        <w:t>All t</w:t>
      </w:r>
      <w:r w:rsidR="002A0BB9">
        <w:t xml:space="preserve">hese steps can be automated by scripts. The scripts work well in practice, although they need to be run carefully and checked afterward to ensure that they produced the correct result. Such checking usually involves examining a sample of about </w:t>
      </w:r>
      <w:r w:rsidR="008B3D3A">
        <w:t>three</w:t>
      </w:r>
      <w:r w:rsidR="002A0BB9">
        <w:t xml:space="preserve"> diagnostics to make sure that they were handled correctly by the scripts.</w:t>
      </w:r>
    </w:p>
    <w:p w14:paraId="5B79D3D9" w14:textId="77777777" w:rsidR="002A0BB9" w:rsidRPr="004B07FE" w:rsidRDefault="002A0BB9" w:rsidP="002A0BB9">
      <w:pPr>
        <w:pStyle w:val="Body"/>
      </w:pPr>
      <w:r>
        <w:t>This process serves to optimize the manual analysis of the diagnostics produced by the SCALe tools. Since this is the most time-consuming component of the SCALe audit, this process provides a significant improvement in performance and reduction of auditor time.</w:t>
      </w:r>
      <w:r w:rsidRPr="004B07FE">
        <w:t xml:space="preserve"> </w:t>
      </w:r>
    </w:p>
    <w:p w14:paraId="35082023" w14:textId="4214C035" w:rsidR="001A19ED" w:rsidRDefault="001A19ED" w:rsidP="002A0BB9">
      <w:pPr>
        <w:pStyle w:val="Body"/>
        <w:suppressAutoHyphens/>
      </w:pPr>
    </w:p>
    <w:p w14:paraId="37CD9907" w14:textId="728650A0" w:rsidR="00EE0CFB" w:rsidRPr="000879C8" w:rsidRDefault="00EE0CFB" w:rsidP="000879C8">
      <w:pPr>
        <w:pStyle w:val="Heading1-Appendix"/>
      </w:pPr>
      <w:bookmarkStart w:id="82" w:name="_Toc335061271"/>
      <w:bookmarkStart w:id="83" w:name="_Toc335061396"/>
      <w:bookmarkStart w:id="84" w:name="_Toc335061272"/>
      <w:bookmarkStart w:id="85" w:name="_Toc335061397"/>
      <w:bookmarkStart w:id="86" w:name="_Toc335061273"/>
      <w:bookmarkStart w:id="87" w:name="_Toc335061398"/>
      <w:bookmarkStart w:id="88" w:name="_Toc283892303"/>
      <w:bookmarkStart w:id="89" w:name="_Toc335061274"/>
      <w:bookmarkStart w:id="90" w:name="_Toc335061399"/>
      <w:bookmarkStart w:id="91" w:name="_Toc283892304"/>
      <w:bookmarkStart w:id="92" w:name="_Toc335061275"/>
      <w:bookmarkStart w:id="93" w:name="_Toc335061400"/>
      <w:bookmarkStart w:id="94" w:name="_Toc283892305"/>
      <w:bookmarkStart w:id="95" w:name="_Toc335061276"/>
      <w:bookmarkStart w:id="96" w:name="_Toc335061401"/>
      <w:bookmarkStart w:id="97" w:name="_Toc283892306"/>
      <w:bookmarkStart w:id="98" w:name="_Toc335061277"/>
      <w:bookmarkStart w:id="99" w:name="_Toc335061402"/>
      <w:bookmarkStart w:id="100" w:name="_Toc283892307"/>
      <w:bookmarkStart w:id="101" w:name="_Toc335061278"/>
      <w:bookmarkStart w:id="102" w:name="_Toc335061403"/>
      <w:bookmarkStart w:id="103" w:name="_Toc283892308"/>
      <w:bookmarkStart w:id="104" w:name="_Toc335061279"/>
      <w:bookmarkStart w:id="105" w:name="_Toc335061404"/>
      <w:bookmarkStart w:id="106" w:name="_Toc335061280"/>
      <w:bookmarkStart w:id="107" w:name="_Toc335061405"/>
      <w:bookmarkStart w:id="108" w:name="_Toc335061281"/>
      <w:bookmarkStart w:id="109" w:name="_Toc335061406"/>
      <w:bookmarkStart w:id="110" w:name="_Toc335061282"/>
      <w:bookmarkStart w:id="111" w:name="_Toc335061407"/>
      <w:bookmarkStart w:id="112" w:name="_Toc335061283"/>
      <w:bookmarkStart w:id="113" w:name="_Toc335061408"/>
      <w:bookmarkStart w:id="114" w:name="_Toc335061284"/>
      <w:bookmarkStart w:id="115" w:name="_Toc335061409"/>
      <w:bookmarkStart w:id="116" w:name="_Toc335061285"/>
      <w:bookmarkStart w:id="117" w:name="_Toc335061410"/>
      <w:bookmarkStart w:id="118" w:name="_Toc335061286"/>
      <w:bookmarkStart w:id="119" w:name="_Toc335061411"/>
      <w:bookmarkStart w:id="120" w:name="_Toc335061287"/>
      <w:bookmarkStart w:id="121" w:name="_Toc335061412"/>
      <w:bookmarkStart w:id="122" w:name="_Toc283892363"/>
      <w:bookmarkStart w:id="123" w:name="_Toc335061339"/>
      <w:bookmarkStart w:id="124" w:name="_Toc335061464"/>
      <w:bookmarkStart w:id="125" w:name="_Toc415554570"/>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r w:rsidRPr="000879C8">
        <w:lastRenderedPageBreak/>
        <w:t>References</w:t>
      </w:r>
      <w:bookmarkEnd w:id="125"/>
    </w:p>
    <w:p w14:paraId="78C22071" w14:textId="655F461B" w:rsidR="00C50DDB" w:rsidRDefault="00C50DDB" w:rsidP="00614686">
      <w:pPr>
        <w:pStyle w:val="Bib-Author"/>
        <w:suppressAutoHyphens/>
      </w:pPr>
      <w:r>
        <w:t>[Jasper]</w:t>
      </w:r>
    </w:p>
    <w:p w14:paraId="4A637A7F" w14:textId="2701BFA0" w:rsidR="00C50DDB" w:rsidRPr="00C50DDB" w:rsidRDefault="00C50DDB" w:rsidP="00C50DDB">
      <w:pPr>
        <w:pStyle w:val="Bib-Entry"/>
      </w:pPr>
      <w:r>
        <w:t xml:space="preserve">The JasPer Project Home Page, </w:t>
      </w:r>
      <w:hyperlink r:id="rId38" w:history="1">
        <w:r w:rsidRPr="00C50DDB">
          <w:rPr>
            <w:rStyle w:val="Hyperlink"/>
          </w:rPr>
          <w:t>http://www.ece.uvic.ca/~frodo/jasper/</w:t>
        </w:r>
      </w:hyperlink>
    </w:p>
    <w:p w14:paraId="60C67762" w14:textId="6CDDD685" w:rsidR="00B5729A" w:rsidRDefault="00212C03" w:rsidP="00614686">
      <w:pPr>
        <w:pStyle w:val="Bib-Author"/>
        <w:suppressAutoHyphens/>
      </w:pPr>
      <w:r>
        <w:t>[</w:t>
      </w:r>
      <w:r w:rsidR="00591C28">
        <w:t xml:space="preserve">IEC 60812 2006] </w:t>
      </w:r>
    </w:p>
    <w:p w14:paraId="657478AF" w14:textId="32CCA204" w:rsidR="00BA4F85" w:rsidRDefault="00591C28" w:rsidP="00614686">
      <w:pPr>
        <w:pStyle w:val="Bib-Entry"/>
        <w:suppressAutoHyphens/>
      </w:pPr>
      <w:r>
        <w:t xml:space="preserve">International Electrotechnical Commission (IEC). </w:t>
      </w:r>
      <w:r>
        <w:rPr>
          <w:rStyle w:val="Emphasis"/>
        </w:rPr>
        <w:t>Analysis techniques for system reliability — Procedure for failure mode and effects analysis (FMEA)</w:t>
      </w:r>
      <w:r>
        <w:t>, 2nd ed. (IEC 60812:2006(E)). IEC, 2006.</w:t>
      </w:r>
      <w:bookmarkEnd w:id="3"/>
      <w:bookmarkEnd w:id="4"/>
    </w:p>
    <w:sectPr w:rsidR="00BA4F85" w:rsidSect="004478F5">
      <w:headerReference w:type="even" r:id="rId39"/>
      <w:footerReference w:type="even" r:id="rId40"/>
      <w:pgSz w:w="12240" w:h="15840" w:code="1"/>
      <w:pgMar w:top="1829" w:right="1800" w:bottom="1440" w:left="2160" w:header="720" w:footer="100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B96B85" w14:textId="77777777" w:rsidR="00481048" w:rsidRDefault="00481048">
      <w:r>
        <w:separator/>
      </w:r>
    </w:p>
    <w:p w14:paraId="495E9001" w14:textId="77777777" w:rsidR="00481048" w:rsidRDefault="00481048"/>
  </w:endnote>
  <w:endnote w:type="continuationSeparator" w:id="0">
    <w:p w14:paraId="3873AB87" w14:textId="77777777" w:rsidR="00481048" w:rsidRDefault="00481048">
      <w:r>
        <w:continuationSeparator/>
      </w:r>
    </w:p>
    <w:p w14:paraId="488838D4" w14:textId="77777777" w:rsidR="00481048" w:rsidRDefault="00481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4C95A3" w14:textId="77777777" w:rsidR="000452DD" w:rsidRDefault="000452D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DC974" w14:textId="760DA9B1" w:rsidR="006070F9" w:rsidRPr="007C2DB6" w:rsidRDefault="006070F9" w:rsidP="007C2DB6">
    <w:pPr>
      <w:pStyle w:val="Footer"/>
      <w:spacing w:before="0" w:after="0"/>
      <w:ind w:left="-2160"/>
    </w:pPr>
    <w:r>
      <w:drawing>
        <wp:inline distT="0" distB="0" distL="0" distR="0" wp14:anchorId="0533D1BB" wp14:editId="49EE881C">
          <wp:extent cx="7854696" cy="27980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i-tr-cover-photo-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54696" cy="2798064"/>
                  </a:xfrm>
                  <a:prstGeom prst="rect">
                    <a:avLst/>
                  </a:prstGeom>
                </pic:spPr>
              </pic:pic>
            </a:graphicData>
          </a:graphic>
        </wp:inline>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77AB40" w14:textId="77777777" w:rsidR="000452DD" w:rsidRDefault="000452D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ADA8CD" w14:textId="77777777" w:rsidR="006070F9" w:rsidRPr="007D5AA6" w:rsidRDefault="006070F9" w:rsidP="007D5AA6">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D7F053" w14:textId="77777777" w:rsidR="006070F9" w:rsidRPr="007B4AC4" w:rsidRDefault="006070F9" w:rsidP="007B4AC4">
    <w:pPr>
      <w:pStyle w:val="Footer"/>
      <w:rPr>
        <w:rStyle w:val="PageNumber"/>
        <w:caps w:val="0"/>
        <w:color w:val="auto"/>
        <w:sz w:val="18"/>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0748B" w14:textId="77777777" w:rsidR="006070F9" w:rsidRDefault="006070F9" w:rsidP="00685423">
    <w:pPr>
      <w:tabs>
        <w:tab w:val="right" w:pos="7200"/>
      </w:tabs>
      <w:spacing w:line="240" w:lineRule="atLeast"/>
    </w:pPr>
    <w:r w:rsidRPr="002273A4">
      <w:rPr>
        <w:rStyle w:val="PageNumber"/>
        <w:rFonts w:ascii="Arial Black" w:hAnsi="Arial Black"/>
        <w:caps w:val="0"/>
      </w:rPr>
      <w:fldChar w:fldCharType="begin"/>
    </w:r>
    <w:r w:rsidRPr="002273A4">
      <w:rPr>
        <w:rStyle w:val="PageNumber"/>
        <w:rFonts w:ascii="Arial Black" w:hAnsi="Arial Black"/>
        <w:caps w:val="0"/>
      </w:rPr>
      <w:instrText xml:space="preserve"> PAGE </w:instrText>
    </w:r>
    <w:r w:rsidRPr="002273A4">
      <w:rPr>
        <w:rStyle w:val="PageNumber"/>
        <w:rFonts w:ascii="Arial Black" w:hAnsi="Arial Black"/>
        <w:caps w:val="0"/>
      </w:rPr>
      <w:fldChar w:fldCharType="separate"/>
    </w:r>
    <w:r>
      <w:rPr>
        <w:rStyle w:val="PageNumber"/>
        <w:rFonts w:ascii="Arial Black" w:hAnsi="Arial Black"/>
        <w:caps w:val="0"/>
        <w:noProof/>
      </w:rPr>
      <w:t>ii</w:t>
    </w:r>
    <w:r w:rsidRPr="002273A4">
      <w:rPr>
        <w:rStyle w:val="PageNumber"/>
        <w:rFonts w:ascii="Arial Black" w:hAnsi="Arial Black"/>
        <w:caps w:val="0"/>
      </w:rPr>
      <w:fldChar w:fldCharType="end"/>
    </w:r>
    <w:r>
      <w:rPr>
        <w:rStyle w:val="PageNumber"/>
      </w:rPr>
      <w:t xml:space="preserve"> | CMU/SEI-2008-TR-XXX</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DE2987" w14:textId="36F16EAC" w:rsidR="006070F9" w:rsidRPr="00B8613A" w:rsidRDefault="006070F9" w:rsidP="004B72C4">
    <w:pPr>
      <w:pStyle w:val="Footer"/>
      <w:tabs>
        <w:tab w:val="clear" w:pos="4320"/>
        <w:tab w:val="clear" w:pos="8640"/>
        <w:tab w:val="right" w:pos="8280"/>
      </w:tabs>
      <w:spacing w:before="0"/>
      <w:jc w:val="left"/>
      <w:rPr>
        <w:rStyle w:val="PageNumber"/>
        <w:rFonts w:cs="Arial"/>
        <w:caps w:val="0"/>
      </w:rPr>
    </w:pPr>
    <w:bookmarkStart w:id="0" w:name="_GoBack"/>
    <w:bookmarkEnd w:id="0"/>
    <w:r w:rsidRPr="00B8613A">
      <w:rPr>
        <w:rStyle w:val="PageNumber"/>
        <w:rFonts w:cs="Arial"/>
      </w:rPr>
      <w:t>Software Engineering Institute | Carnegie Mellon University</w:t>
    </w:r>
    <w:r>
      <w:rPr>
        <w:rStyle w:val="PageNumber"/>
        <w:rFonts w:cs="Arial"/>
      </w:rPr>
      <w:t xml:space="preserve"> </w:t>
    </w:r>
    <w:r w:rsidRPr="00B8613A">
      <w:rPr>
        <w:rStyle w:val="PageNumber"/>
        <w:rFonts w:cs="Arial"/>
      </w:rPr>
      <w:tab/>
    </w:r>
    <w:r w:rsidRPr="00B8613A">
      <w:rPr>
        <w:rStyle w:val="PageNumber"/>
        <w:rFonts w:cs="Arial"/>
        <w:caps w:val="0"/>
      </w:rPr>
      <w:fldChar w:fldCharType="begin"/>
    </w:r>
    <w:r w:rsidRPr="00B8613A">
      <w:rPr>
        <w:rStyle w:val="PageNumber"/>
        <w:rFonts w:cs="Arial"/>
        <w:caps w:val="0"/>
      </w:rPr>
      <w:instrText xml:space="preserve"> PAGE </w:instrText>
    </w:r>
    <w:r w:rsidRPr="00B8613A">
      <w:rPr>
        <w:rStyle w:val="PageNumber"/>
        <w:rFonts w:cs="Arial"/>
        <w:caps w:val="0"/>
      </w:rPr>
      <w:fldChar w:fldCharType="separate"/>
    </w:r>
    <w:r w:rsidR="000452DD">
      <w:rPr>
        <w:rStyle w:val="PageNumber"/>
        <w:rFonts w:cs="Arial"/>
        <w:caps w:val="0"/>
      </w:rPr>
      <w:t>i</w:t>
    </w:r>
    <w:r w:rsidRPr="00B8613A">
      <w:rPr>
        <w:rStyle w:val="PageNumber"/>
        <w:rFonts w:cs="Arial"/>
        <w:caps w:val="0"/>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B9888D" w14:textId="77777777" w:rsidR="006070F9" w:rsidRDefault="006070F9">
    <w:pPr>
      <w:pStyle w:val="Footer"/>
      <w:tabs>
        <w:tab w:val="clear" w:pos="8640"/>
        <w:tab w:val="right" w:pos="8208"/>
      </w:tabs>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8D496" w14:textId="77777777" w:rsidR="00481048" w:rsidRPr="00516971" w:rsidRDefault="00481048" w:rsidP="00516971">
      <w:pPr>
        <w:pStyle w:val="Footer"/>
        <w:pBdr>
          <w:top w:val="single" w:sz="2" w:space="0" w:color="00357F"/>
        </w:pBdr>
        <w:spacing w:before="0" w:after="0" w:line="180" w:lineRule="atLeast"/>
        <w:jc w:val="left"/>
        <w:rPr>
          <w:szCs w:val="22"/>
        </w:rPr>
      </w:pPr>
      <w:r>
        <w:rPr>
          <w:szCs w:val="22"/>
        </w:rPr>
        <mc:AlternateContent>
          <mc:Choice Requires="wps">
            <w:drawing>
              <wp:anchor distT="0" distB="0" distL="114300" distR="114300" simplePos="0" relativeHeight="251659264" behindDoc="0" locked="0" layoutInCell="1" allowOverlap="1" wp14:anchorId="3CB0710F" wp14:editId="57EE1BDF">
                <wp:simplePos x="0" y="0"/>
                <wp:positionH relativeFrom="column">
                  <wp:posOffset>457200</wp:posOffset>
                </wp:positionH>
                <wp:positionV relativeFrom="paragraph">
                  <wp:posOffset>2819400</wp:posOffset>
                </wp:positionV>
                <wp:extent cx="7924800" cy="0"/>
                <wp:effectExtent l="9525" t="9525" r="9525" b="952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0" cy="0"/>
                        </a:xfrm>
                        <a:prstGeom prst="line">
                          <a:avLst/>
                        </a:prstGeom>
                        <a:noFill/>
                        <a:ln w="317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BC485C" id="Line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22pt" to="660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PhlFAIAACgEAAAOAAAAZHJzL2Uyb0RvYy54bWysU8uu2jAQ3VfqP1jeQxJIuR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" strokecolor="#339" strokeweight=".25pt"/>
            </w:pict>
          </mc:Fallback>
        </mc:AlternateContent>
      </w:r>
    </w:p>
  </w:footnote>
  <w:footnote w:type="continuationSeparator" w:id="0">
    <w:p w14:paraId="550FC02C" w14:textId="77777777" w:rsidR="00481048" w:rsidRDefault="00481048">
      <w:r>
        <w:continuationSeparator/>
      </w:r>
    </w:p>
    <w:p w14:paraId="584C3EDC" w14:textId="77777777" w:rsidR="00481048" w:rsidRDefault="00481048"/>
  </w:footnote>
  <w:footnote w:id="1">
    <w:p w14:paraId="5387D350" w14:textId="7C572C23" w:rsidR="006070F9" w:rsidRDefault="006070F9" w:rsidP="003E45A9">
      <w:pPr>
        <w:pStyle w:val="FootnoteText"/>
        <w:numPr>
          <w:ilvl w:val="0"/>
          <w:numId w:val="10"/>
        </w:numPr>
      </w:pPr>
      <w:r>
        <w:t xml:space="preserve">CERT is </w:t>
      </w:r>
      <w:r w:rsidRPr="00255E3E">
        <w:t>registered in the U.S. Patent and Trademark Office by Carnegie Mellon University.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4800D9" w14:textId="77777777" w:rsidR="000452DD" w:rsidRDefault="000452D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13632A" w14:textId="7296F330" w:rsidR="006070F9" w:rsidRDefault="006070F9" w:rsidP="007B6848">
    <w:pPr>
      <w:pStyle w:val="z-logo-SEI"/>
      <w:spacing w:before="0"/>
      <w:ind w:left="-792"/>
    </w:pPr>
    <w:r w:rsidRPr="003B36A3">
      <w:rPr>
        <w:noProof/>
        <w:sz w:val="16"/>
        <w:szCs w:val="16"/>
      </w:rPr>
      <w:drawing>
        <wp:inline distT="0" distB="0" distL="0" distR="0" wp14:anchorId="5B545E64" wp14:editId="4EB6163E">
          <wp:extent cx="2514600" cy="477890"/>
          <wp:effectExtent l="0" t="0" r="0" b="0"/>
          <wp:docPr id="4" name="Picture 4" descr="\\ad.sei.cmu.edu\dfs\Users\bjw\work.stuff\templates-revised-07232014\signatures-logos\2015-01-15\0010_Signature_Library_2015\2105_SEI_FL\SEI_FL_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sei.cmu.edu\dfs\Users\bjw\work.stuff\templates-revised-07232014\signatures-logos\2015-01-15\0010_Signature_Library_2015\2105_SEI_FL\SEI_FL_CMYK.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14600" cy="47789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B00DFA" w14:textId="77777777" w:rsidR="000452DD" w:rsidRDefault="000452D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99FBA5" w14:textId="2050561F" w:rsidR="006070F9" w:rsidRDefault="006070F9" w:rsidP="00453F70">
    <w:pPr>
      <w:pStyle w:val="z-rro-disclaim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17F257" w14:textId="77777777" w:rsidR="006070F9" w:rsidRDefault="006070F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15CC8"/>
    <w:multiLevelType w:val="singleLevel"/>
    <w:tmpl w:val="0A5CBBAA"/>
    <w:lvl w:ilvl="0">
      <w:start w:val="1"/>
      <w:numFmt w:val="bullet"/>
      <w:pStyle w:val="ListBulleted1"/>
      <w:lvlText w:val=""/>
      <w:lvlJc w:val="left"/>
      <w:pPr>
        <w:tabs>
          <w:tab w:val="num" w:pos="360"/>
        </w:tabs>
        <w:ind w:left="360" w:hanging="360"/>
      </w:pPr>
      <w:rPr>
        <w:rFonts w:ascii="Symbol" w:hAnsi="Symbol" w:hint="default"/>
        <w:sz w:val="16"/>
        <w:szCs w:val="16"/>
      </w:rPr>
    </w:lvl>
  </w:abstractNum>
  <w:abstractNum w:abstractNumId="1">
    <w:nsid w:val="137A5950"/>
    <w:multiLevelType w:val="hybridMultilevel"/>
    <w:tmpl w:val="918C18BA"/>
    <w:lvl w:ilvl="0" w:tplc="912E3B9E">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4EF385F"/>
    <w:multiLevelType w:val="singleLevel"/>
    <w:tmpl w:val="E0B28FBE"/>
    <w:lvl w:ilvl="0">
      <w:start w:val="1"/>
      <w:numFmt w:val="decimal"/>
      <w:lvlRestart w:val="0"/>
      <w:pStyle w:val="ListNumbered1"/>
      <w:lvlText w:val="%1."/>
      <w:legacy w:legacy="1" w:legacySpace="0" w:legacyIndent="432"/>
      <w:lvlJc w:val="left"/>
      <w:pPr>
        <w:ind w:left="432" w:hanging="432"/>
      </w:pPr>
    </w:lvl>
  </w:abstractNum>
  <w:abstractNum w:abstractNumId="3">
    <w:nsid w:val="5ACA4C97"/>
    <w:multiLevelType w:val="multilevel"/>
    <w:tmpl w:val="2242B7B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
    <w:nsid w:val="61705FD2"/>
    <w:multiLevelType w:val="multilevel"/>
    <w:tmpl w:val="72EEAE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nsid w:val="62F10239"/>
    <w:multiLevelType w:val="singleLevel"/>
    <w:tmpl w:val="C3EA693E"/>
    <w:lvl w:ilvl="0">
      <w:start w:val="1"/>
      <w:numFmt w:val="bullet"/>
      <w:pStyle w:val="ListBulleted2"/>
      <w:lvlText w:val=""/>
      <w:lvlJc w:val="left"/>
      <w:pPr>
        <w:tabs>
          <w:tab w:val="num" w:pos="792"/>
        </w:tabs>
        <w:ind w:left="792" w:hanging="360"/>
      </w:pPr>
      <w:rPr>
        <w:rFonts w:ascii="Symbol" w:hAnsi="Symbol" w:hint="default"/>
        <w:sz w:val="16"/>
        <w:szCs w:val="16"/>
      </w:rPr>
    </w:lvl>
  </w:abstractNum>
  <w:abstractNum w:abstractNumId="6">
    <w:nsid w:val="6EB27D3E"/>
    <w:multiLevelType w:val="singleLevel"/>
    <w:tmpl w:val="64D4AB14"/>
    <w:lvl w:ilvl="0">
      <w:start w:val="1"/>
      <w:numFmt w:val="lowerLetter"/>
      <w:pStyle w:val="ListNumbered2"/>
      <w:lvlText w:val="%1."/>
      <w:legacy w:legacy="1" w:legacySpace="0" w:legacyIndent="432"/>
      <w:lvlJc w:val="left"/>
      <w:pPr>
        <w:ind w:left="864" w:hanging="432"/>
      </w:pPr>
    </w:lvl>
  </w:abstractNum>
  <w:num w:numId="1">
    <w:abstractNumId w:val="0"/>
  </w:num>
  <w:num w:numId="2">
    <w:abstractNumId w:val="5"/>
  </w:num>
  <w:num w:numId="3">
    <w:abstractNumId w:val="2"/>
  </w:num>
  <w:num w:numId="4">
    <w:abstractNumId w:val="6"/>
  </w:num>
  <w:num w:numId="5">
    <w:abstractNumId w:val="3"/>
  </w:num>
  <w:num w:numId="6">
    <w:abstractNumId w:val="2"/>
    <w:lvlOverride w:ilvl="0">
      <w:startOverride w:val="1"/>
    </w:lvlOverride>
  </w:num>
  <w:num w:numId="7">
    <w:abstractNumId w:val="2"/>
    <w:lvlOverride w:ilvl="0">
      <w:startOverride w:val="1"/>
    </w:lvlOverride>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hideSpellingErrors/>
  <w:activeWritingStyle w:appName="MSWord" w:lang="en-US" w:vendorID="64" w:dllVersion="131078" w:nlCheck="1"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consecutiveHyphenLimit w:val="3"/>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D29"/>
    <w:rsid w:val="0000092B"/>
    <w:rsid w:val="00000CEC"/>
    <w:rsid w:val="00000DF4"/>
    <w:rsid w:val="00002340"/>
    <w:rsid w:val="000030FF"/>
    <w:rsid w:val="0000370E"/>
    <w:rsid w:val="00003DB0"/>
    <w:rsid w:val="000048F1"/>
    <w:rsid w:val="00005A73"/>
    <w:rsid w:val="00005A83"/>
    <w:rsid w:val="00006139"/>
    <w:rsid w:val="000064B6"/>
    <w:rsid w:val="0000729E"/>
    <w:rsid w:val="00011526"/>
    <w:rsid w:val="000121B2"/>
    <w:rsid w:val="00012729"/>
    <w:rsid w:val="000129E7"/>
    <w:rsid w:val="00013D57"/>
    <w:rsid w:val="00014388"/>
    <w:rsid w:val="0001449C"/>
    <w:rsid w:val="00014E9C"/>
    <w:rsid w:val="0001503C"/>
    <w:rsid w:val="00015B33"/>
    <w:rsid w:val="00015EE4"/>
    <w:rsid w:val="000160E8"/>
    <w:rsid w:val="0001622C"/>
    <w:rsid w:val="000169C2"/>
    <w:rsid w:val="000201C1"/>
    <w:rsid w:val="00021CD5"/>
    <w:rsid w:val="00022B18"/>
    <w:rsid w:val="0002370B"/>
    <w:rsid w:val="00024BFC"/>
    <w:rsid w:val="0002564F"/>
    <w:rsid w:val="000258D6"/>
    <w:rsid w:val="00025B6D"/>
    <w:rsid w:val="0002749A"/>
    <w:rsid w:val="00027632"/>
    <w:rsid w:val="000300CA"/>
    <w:rsid w:val="00033435"/>
    <w:rsid w:val="00033B96"/>
    <w:rsid w:val="00033D95"/>
    <w:rsid w:val="0003405A"/>
    <w:rsid w:val="00034AF5"/>
    <w:rsid w:val="00034F7D"/>
    <w:rsid w:val="00037C08"/>
    <w:rsid w:val="000402B2"/>
    <w:rsid w:val="00042C6E"/>
    <w:rsid w:val="00042F6B"/>
    <w:rsid w:val="00043B96"/>
    <w:rsid w:val="0004452D"/>
    <w:rsid w:val="0004452E"/>
    <w:rsid w:val="000452DD"/>
    <w:rsid w:val="00046610"/>
    <w:rsid w:val="00046913"/>
    <w:rsid w:val="000503FF"/>
    <w:rsid w:val="00050986"/>
    <w:rsid w:val="000532AF"/>
    <w:rsid w:val="00053500"/>
    <w:rsid w:val="00053705"/>
    <w:rsid w:val="000539BC"/>
    <w:rsid w:val="00053D77"/>
    <w:rsid w:val="00053E69"/>
    <w:rsid w:val="000548CC"/>
    <w:rsid w:val="00054AE8"/>
    <w:rsid w:val="0005535A"/>
    <w:rsid w:val="00055847"/>
    <w:rsid w:val="000566A1"/>
    <w:rsid w:val="000569C9"/>
    <w:rsid w:val="00056EB7"/>
    <w:rsid w:val="00057945"/>
    <w:rsid w:val="00060E5D"/>
    <w:rsid w:val="0006136A"/>
    <w:rsid w:val="00061745"/>
    <w:rsid w:val="000617E1"/>
    <w:rsid w:val="00061AE3"/>
    <w:rsid w:val="000624CE"/>
    <w:rsid w:val="00064AAC"/>
    <w:rsid w:val="00064CA6"/>
    <w:rsid w:val="00067361"/>
    <w:rsid w:val="000675B5"/>
    <w:rsid w:val="00070A97"/>
    <w:rsid w:val="00070E2B"/>
    <w:rsid w:val="00071FDA"/>
    <w:rsid w:val="00072BB5"/>
    <w:rsid w:val="00074C17"/>
    <w:rsid w:val="000756B8"/>
    <w:rsid w:val="00075E93"/>
    <w:rsid w:val="00076777"/>
    <w:rsid w:val="0007765C"/>
    <w:rsid w:val="00080D32"/>
    <w:rsid w:val="00082236"/>
    <w:rsid w:val="00082707"/>
    <w:rsid w:val="00083ED3"/>
    <w:rsid w:val="00084692"/>
    <w:rsid w:val="00085AC8"/>
    <w:rsid w:val="00085D42"/>
    <w:rsid w:val="0008627F"/>
    <w:rsid w:val="00087400"/>
    <w:rsid w:val="000879C8"/>
    <w:rsid w:val="00087AC0"/>
    <w:rsid w:val="000903AC"/>
    <w:rsid w:val="00090D02"/>
    <w:rsid w:val="0009132C"/>
    <w:rsid w:val="00091916"/>
    <w:rsid w:val="00091D9D"/>
    <w:rsid w:val="00092C31"/>
    <w:rsid w:val="000952D2"/>
    <w:rsid w:val="00095F53"/>
    <w:rsid w:val="00095FD7"/>
    <w:rsid w:val="00096BB7"/>
    <w:rsid w:val="00097DBF"/>
    <w:rsid w:val="000A0461"/>
    <w:rsid w:val="000A15BD"/>
    <w:rsid w:val="000A17FF"/>
    <w:rsid w:val="000A197B"/>
    <w:rsid w:val="000A1F28"/>
    <w:rsid w:val="000A211D"/>
    <w:rsid w:val="000A27CD"/>
    <w:rsid w:val="000A3928"/>
    <w:rsid w:val="000A3C50"/>
    <w:rsid w:val="000A46FF"/>
    <w:rsid w:val="000A4BAC"/>
    <w:rsid w:val="000A4E46"/>
    <w:rsid w:val="000A5B9C"/>
    <w:rsid w:val="000B0E58"/>
    <w:rsid w:val="000B0EBB"/>
    <w:rsid w:val="000B18CD"/>
    <w:rsid w:val="000B293E"/>
    <w:rsid w:val="000B2B90"/>
    <w:rsid w:val="000B529F"/>
    <w:rsid w:val="000B569A"/>
    <w:rsid w:val="000B5D54"/>
    <w:rsid w:val="000B6657"/>
    <w:rsid w:val="000B6A82"/>
    <w:rsid w:val="000B7096"/>
    <w:rsid w:val="000B723B"/>
    <w:rsid w:val="000B75B8"/>
    <w:rsid w:val="000C18DB"/>
    <w:rsid w:val="000C2196"/>
    <w:rsid w:val="000C2E5E"/>
    <w:rsid w:val="000C30B5"/>
    <w:rsid w:val="000C4542"/>
    <w:rsid w:val="000C656A"/>
    <w:rsid w:val="000C661B"/>
    <w:rsid w:val="000D0623"/>
    <w:rsid w:val="000D08F7"/>
    <w:rsid w:val="000D0A71"/>
    <w:rsid w:val="000D115E"/>
    <w:rsid w:val="000D13CE"/>
    <w:rsid w:val="000D14ED"/>
    <w:rsid w:val="000D151E"/>
    <w:rsid w:val="000D22C1"/>
    <w:rsid w:val="000D3326"/>
    <w:rsid w:val="000D3AA9"/>
    <w:rsid w:val="000D48F1"/>
    <w:rsid w:val="000D4E6A"/>
    <w:rsid w:val="000D5A95"/>
    <w:rsid w:val="000D7002"/>
    <w:rsid w:val="000D7A42"/>
    <w:rsid w:val="000E0045"/>
    <w:rsid w:val="000E02BA"/>
    <w:rsid w:val="000E19DF"/>
    <w:rsid w:val="000E22D7"/>
    <w:rsid w:val="000E23AA"/>
    <w:rsid w:val="000E3323"/>
    <w:rsid w:val="000E3CFE"/>
    <w:rsid w:val="000E4F9E"/>
    <w:rsid w:val="000F0B54"/>
    <w:rsid w:val="000F2184"/>
    <w:rsid w:val="000F7668"/>
    <w:rsid w:val="00100626"/>
    <w:rsid w:val="001007DB"/>
    <w:rsid w:val="00100CBB"/>
    <w:rsid w:val="00103E2B"/>
    <w:rsid w:val="001040AC"/>
    <w:rsid w:val="00104244"/>
    <w:rsid w:val="001042E6"/>
    <w:rsid w:val="0010526F"/>
    <w:rsid w:val="001055DE"/>
    <w:rsid w:val="00105C29"/>
    <w:rsid w:val="00105C98"/>
    <w:rsid w:val="0010685A"/>
    <w:rsid w:val="00106C11"/>
    <w:rsid w:val="00107883"/>
    <w:rsid w:val="00107E72"/>
    <w:rsid w:val="0011086E"/>
    <w:rsid w:val="0011228D"/>
    <w:rsid w:val="0011229B"/>
    <w:rsid w:val="0011332E"/>
    <w:rsid w:val="00114540"/>
    <w:rsid w:val="0011488C"/>
    <w:rsid w:val="00114B20"/>
    <w:rsid w:val="001154DD"/>
    <w:rsid w:val="001155B4"/>
    <w:rsid w:val="0011599B"/>
    <w:rsid w:val="001169A1"/>
    <w:rsid w:val="00116ADB"/>
    <w:rsid w:val="00116E4A"/>
    <w:rsid w:val="00116FD4"/>
    <w:rsid w:val="00117B1E"/>
    <w:rsid w:val="00117D48"/>
    <w:rsid w:val="00120B32"/>
    <w:rsid w:val="00122C9B"/>
    <w:rsid w:val="001241B0"/>
    <w:rsid w:val="00125AED"/>
    <w:rsid w:val="00126FD8"/>
    <w:rsid w:val="001307B9"/>
    <w:rsid w:val="001330D7"/>
    <w:rsid w:val="00133699"/>
    <w:rsid w:val="00133A5F"/>
    <w:rsid w:val="00133E81"/>
    <w:rsid w:val="001341D6"/>
    <w:rsid w:val="0013432F"/>
    <w:rsid w:val="00134C56"/>
    <w:rsid w:val="00135344"/>
    <w:rsid w:val="00135629"/>
    <w:rsid w:val="00135790"/>
    <w:rsid w:val="001375D6"/>
    <w:rsid w:val="00137CAA"/>
    <w:rsid w:val="00137F82"/>
    <w:rsid w:val="00141776"/>
    <w:rsid w:val="001425B6"/>
    <w:rsid w:val="001437F0"/>
    <w:rsid w:val="00143EC5"/>
    <w:rsid w:val="00143EE1"/>
    <w:rsid w:val="001456F0"/>
    <w:rsid w:val="00146C22"/>
    <w:rsid w:val="00150453"/>
    <w:rsid w:val="00152FD0"/>
    <w:rsid w:val="0015325B"/>
    <w:rsid w:val="001534A7"/>
    <w:rsid w:val="001553F4"/>
    <w:rsid w:val="001560A3"/>
    <w:rsid w:val="00156506"/>
    <w:rsid w:val="001565C7"/>
    <w:rsid w:val="0015682C"/>
    <w:rsid w:val="00156909"/>
    <w:rsid w:val="00156C50"/>
    <w:rsid w:val="00156E2E"/>
    <w:rsid w:val="00157255"/>
    <w:rsid w:val="00157CE2"/>
    <w:rsid w:val="00161371"/>
    <w:rsid w:val="00161491"/>
    <w:rsid w:val="00164C41"/>
    <w:rsid w:val="00166158"/>
    <w:rsid w:val="00166CEE"/>
    <w:rsid w:val="00167216"/>
    <w:rsid w:val="00167CB5"/>
    <w:rsid w:val="0017028C"/>
    <w:rsid w:val="0017097D"/>
    <w:rsid w:val="001710A7"/>
    <w:rsid w:val="00171D28"/>
    <w:rsid w:val="00173CA5"/>
    <w:rsid w:val="00173D97"/>
    <w:rsid w:val="00174662"/>
    <w:rsid w:val="001754E5"/>
    <w:rsid w:val="001766F4"/>
    <w:rsid w:val="00176857"/>
    <w:rsid w:val="00176875"/>
    <w:rsid w:val="00176FF0"/>
    <w:rsid w:val="0017757C"/>
    <w:rsid w:val="00180721"/>
    <w:rsid w:val="00180847"/>
    <w:rsid w:val="00181C11"/>
    <w:rsid w:val="0018200F"/>
    <w:rsid w:val="00183852"/>
    <w:rsid w:val="001839F0"/>
    <w:rsid w:val="001842FA"/>
    <w:rsid w:val="00184F49"/>
    <w:rsid w:val="001857AF"/>
    <w:rsid w:val="00185DD5"/>
    <w:rsid w:val="00186B3A"/>
    <w:rsid w:val="00190306"/>
    <w:rsid w:val="00192517"/>
    <w:rsid w:val="0019282F"/>
    <w:rsid w:val="00193175"/>
    <w:rsid w:val="001933DE"/>
    <w:rsid w:val="0019400F"/>
    <w:rsid w:val="00195C50"/>
    <w:rsid w:val="00196FF6"/>
    <w:rsid w:val="00197E33"/>
    <w:rsid w:val="001A06FE"/>
    <w:rsid w:val="001A0DAE"/>
    <w:rsid w:val="001A19ED"/>
    <w:rsid w:val="001A1CA0"/>
    <w:rsid w:val="001A2309"/>
    <w:rsid w:val="001A3871"/>
    <w:rsid w:val="001A38B4"/>
    <w:rsid w:val="001A3B2F"/>
    <w:rsid w:val="001A41B9"/>
    <w:rsid w:val="001A458B"/>
    <w:rsid w:val="001A49D0"/>
    <w:rsid w:val="001A549D"/>
    <w:rsid w:val="001A56BA"/>
    <w:rsid w:val="001A6E0B"/>
    <w:rsid w:val="001A7FFB"/>
    <w:rsid w:val="001B08CD"/>
    <w:rsid w:val="001B0FBD"/>
    <w:rsid w:val="001B1B0B"/>
    <w:rsid w:val="001B249C"/>
    <w:rsid w:val="001B2D99"/>
    <w:rsid w:val="001B32E8"/>
    <w:rsid w:val="001B41BC"/>
    <w:rsid w:val="001B6B37"/>
    <w:rsid w:val="001C033B"/>
    <w:rsid w:val="001C1CBB"/>
    <w:rsid w:val="001C1FBF"/>
    <w:rsid w:val="001C2034"/>
    <w:rsid w:val="001C2382"/>
    <w:rsid w:val="001C25A1"/>
    <w:rsid w:val="001C2DBD"/>
    <w:rsid w:val="001C3546"/>
    <w:rsid w:val="001C382D"/>
    <w:rsid w:val="001C4EEA"/>
    <w:rsid w:val="001D1622"/>
    <w:rsid w:val="001D2119"/>
    <w:rsid w:val="001D2161"/>
    <w:rsid w:val="001D21B5"/>
    <w:rsid w:val="001D327E"/>
    <w:rsid w:val="001D5795"/>
    <w:rsid w:val="001D6603"/>
    <w:rsid w:val="001D6F31"/>
    <w:rsid w:val="001D700F"/>
    <w:rsid w:val="001D774C"/>
    <w:rsid w:val="001D78C4"/>
    <w:rsid w:val="001D7D81"/>
    <w:rsid w:val="001E0A8D"/>
    <w:rsid w:val="001E1D62"/>
    <w:rsid w:val="001E28E0"/>
    <w:rsid w:val="001E2DFB"/>
    <w:rsid w:val="001E3EDE"/>
    <w:rsid w:val="001E51DE"/>
    <w:rsid w:val="001E6207"/>
    <w:rsid w:val="001E6313"/>
    <w:rsid w:val="001F07D1"/>
    <w:rsid w:val="001F2592"/>
    <w:rsid w:val="001F41DD"/>
    <w:rsid w:val="001F52D8"/>
    <w:rsid w:val="001F5459"/>
    <w:rsid w:val="001F5CF1"/>
    <w:rsid w:val="001F7581"/>
    <w:rsid w:val="001F7E4F"/>
    <w:rsid w:val="002002FA"/>
    <w:rsid w:val="002004A8"/>
    <w:rsid w:val="0020082C"/>
    <w:rsid w:val="00200C11"/>
    <w:rsid w:val="00200C91"/>
    <w:rsid w:val="0020148A"/>
    <w:rsid w:val="00201EE9"/>
    <w:rsid w:val="002021F8"/>
    <w:rsid w:val="00202650"/>
    <w:rsid w:val="00202762"/>
    <w:rsid w:val="00204701"/>
    <w:rsid w:val="0020481C"/>
    <w:rsid w:val="00204E23"/>
    <w:rsid w:val="0020512E"/>
    <w:rsid w:val="00205B43"/>
    <w:rsid w:val="002065D5"/>
    <w:rsid w:val="0021082E"/>
    <w:rsid w:val="00210981"/>
    <w:rsid w:val="002129EA"/>
    <w:rsid w:val="00212C03"/>
    <w:rsid w:val="00212C53"/>
    <w:rsid w:val="00213078"/>
    <w:rsid w:val="002130CE"/>
    <w:rsid w:val="002135C6"/>
    <w:rsid w:val="002145B0"/>
    <w:rsid w:val="00214B2D"/>
    <w:rsid w:val="002151BC"/>
    <w:rsid w:val="00215446"/>
    <w:rsid w:val="00215C96"/>
    <w:rsid w:val="0021635F"/>
    <w:rsid w:val="00220060"/>
    <w:rsid w:val="00220DF6"/>
    <w:rsid w:val="00220EBE"/>
    <w:rsid w:val="00222038"/>
    <w:rsid w:val="00222C43"/>
    <w:rsid w:val="00223D06"/>
    <w:rsid w:val="00225176"/>
    <w:rsid w:val="00225645"/>
    <w:rsid w:val="002261A0"/>
    <w:rsid w:val="002265E3"/>
    <w:rsid w:val="00226CAA"/>
    <w:rsid w:val="002273A4"/>
    <w:rsid w:val="002318CD"/>
    <w:rsid w:val="00232A24"/>
    <w:rsid w:val="00234182"/>
    <w:rsid w:val="00235887"/>
    <w:rsid w:val="002361DB"/>
    <w:rsid w:val="00240018"/>
    <w:rsid w:val="00240166"/>
    <w:rsid w:val="00240589"/>
    <w:rsid w:val="00240B48"/>
    <w:rsid w:val="00240F12"/>
    <w:rsid w:val="00241322"/>
    <w:rsid w:val="0024140E"/>
    <w:rsid w:val="00242678"/>
    <w:rsid w:val="00242807"/>
    <w:rsid w:val="002437FE"/>
    <w:rsid w:val="00243AC6"/>
    <w:rsid w:val="00245F79"/>
    <w:rsid w:val="00246076"/>
    <w:rsid w:val="00246597"/>
    <w:rsid w:val="00250459"/>
    <w:rsid w:val="00250CA3"/>
    <w:rsid w:val="00250DFF"/>
    <w:rsid w:val="00250E64"/>
    <w:rsid w:val="00251B66"/>
    <w:rsid w:val="002529D7"/>
    <w:rsid w:val="0025311C"/>
    <w:rsid w:val="00253D43"/>
    <w:rsid w:val="002540DB"/>
    <w:rsid w:val="00254438"/>
    <w:rsid w:val="0025552D"/>
    <w:rsid w:val="00255E3E"/>
    <w:rsid w:val="00255E63"/>
    <w:rsid w:val="00255ED8"/>
    <w:rsid w:val="0025621A"/>
    <w:rsid w:val="002577D5"/>
    <w:rsid w:val="0026056E"/>
    <w:rsid w:val="002607EE"/>
    <w:rsid w:val="00260877"/>
    <w:rsid w:val="00260E92"/>
    <w:rsid w:val="00260F4B"/>
    <w:rsid w:val="00262883"/>
    <w:rsid w:val="00263E21"/>
    <w:rsid w:val="00264472"/>
    <w:rsid w:val="00264E3C"/>
    <w:rsid w:val="002655FA"/>
    <w:rsid w:val="00266207"/>
    <w:rsid w:val="00266EAD"/>
    <w:rsid w:val="002670D7"/>
    <w:rsid w:val="002701F0"/>
    <w:rsid w:val="00270A7C"/>
    <w:rsid w:val="00270E46"/>
    <w:rsid w:val="00270FE6"/>
    <w:rsid w:val="0027269F"/>
    <w:rsid w:val="00273157"/>
    <w:rsid w:val="002739BD"/>
    <w:rsid w:val="00274252"/>
    <w:rsid w:val="00274319"/>
    <w:rsid w:val="00276B5A"/>
    <w:rsid w:val="00277056"/>
    <w:rsid w:val="002775A2"/>
    <w:rsid w:val="002804CC"/>
    <w:rsid w:val="00280DF1"/>
    <w:rsid w:val="00282C23"/>
    <w:rsid w:val="002833BA"/>
    <w:rsid w:val="00283A10"/>
    <w:rsid w:val="00284A64"/>
    <w:rsid w:val="002855EB"/>
    <w:rsid w:val="00286037"/>
    <w:rsid w:val="00286515"/>
    <w:rsid w:val="002872A0"/>
    <w:rsid w:val="00287ADC"/>
    <w:rsid w:val="00292807"/>
    <w:rsid w:val="00292C94"/>
    <w:rsid w:val="00293219"/>
    <w:rsid w:val="0029337D"/>
    <w:rsid w:val="002933BD"/>
    <w:rsid w:val="0029625A"/>
    <w:rsid w:val="002978E2"/>
    <w:rsid w:val="00297936"/>
    <w:rsid w:val="00297F3C"/>
    <w:rsid w:val="002A0BB9"/>
    <w:rsid w:val="002A2230"/>
    <w:rsid w:val="002A2340"/>
    <w:rsid w:val="002A558B"/>
    <w:rsid w:val="002A581B"/>
    <w:rsid w:val="002A7D59"/>
    <w:rsid w:val="002B086A"/>
    <w:rsid w:val="002B26F2"/>
    <w:rsid w:val="002B2E8B"/>
    <w:rsid w:val="002B301C"/>
    <w:rsid w:val="002B45C8"/>
    <w:rsid w:val="002B58DB"/>
    <w:rsid w:val="002B67C0"/>
    <w:rsid w:val="002B6CBD"/>
    <w:rsid w:val="002B7255"/>
    <w:rsid w:val="002B7280"/>
    <w:rsid w:val="002B7CF3"/>
    <w:rsid w:val="002B7E0C"/>
    <w:rsid w:val="002C0AA9"/>
    <w:rsid w:val="002C1B9F"/>
    <w:rsid w:val="002C25EC"/>
    <w:rsid w:val="002C2C13"/>
    <w:rsid w:val="002C3E52"/>
    <w:rsid w:val="002C423B"/>
    <w:rsid w:val="002C4B60"/>
    <w:rsid w:val="002C68D5"/>
    <w:rsid w:val="002D081B"/>
    <w:rsid w:val="002D0AA5"/>
    <w:rsid w:val="002D21E2"/>
    <w:rsid w:val="002D261D"/>
    <w:rsid w:val="002D3B81"/>
    <w:rsid w:val="002D6175"/>
    <w:rsid w:val="002D65FD"/>
    <w:rsid w:val="002D7E09"/>
    <w:rsid w:val="002E0137"/>
    <w:rsid w:val="002E0BA5"/>
    <w:rsid w:val="002E1975"/>
    <w:rsid w:val="002E1CEC"/>
    <w:rsid w:val="002E325C"/>
    <w:rsid w:val="002E32DF"/>
    <w:rsid w:val="002E40B4"/>
    <w:rsid w:val="002E4943"/>
    <w:rsid w:val="002E7F2E"/>
    <w:rsid w:val="002E7FD7"/>
    <w:rsid w:val="002F0286"/>
    <w:rsid w:val="002F0B5C"/>
    <w:rsid w:val="002F15E4"/>
    <w:rsid w:val="002F16ED"/>
    <w:rsid w:val="002F1E86"/>
    <w:rsid w:val="002F2821"/>
    <w:rsid w:val="002F3A0A"/>
    <w:rsid w:val="002F4997"/>
    <w:rsid w:val="002F59BA"/>
    <w:rsid w:val="002F695A"/>
    <w:rsid w:val="002F76F9"/>
    <w:rsid w:val="002F78E7"/>
    <w:rsid w:val="002F7A96"/>
    <w:rsid w:val="003008E3"/>
    <w:rsid w:val="003018FB"/>
    <w:rsid w:val="003032DE"/>
    <w:rsid w:val="00303412"/>
    <w:rsid w:val="003049AC"/>
    <w:rsid w:val="00305587"/>
    <w:rsid w:val="00307717"/>
    <w:rsid w:val="00307C36"/>
    <w:rsid w:val="00307F13"/>
    <w:rsid w:val="00311792"/>
    <w:rsid w:val="003121DD"/>
    <w:rsid w:val="0031516D"/>
    <w:rsid w:val="003153E2"/>
    <w:rsid w:val="003158A0"/>
    <w:rsid w:val="0031661E"/>
    <w:rsid w:val="0031769F"/>
    <w:rsid w:val="003206D9"/>
    <w:rsid w:val="00322203"/>
    <w:rsid w:val="00327151"/>
    <w:rsid w:val="00327C28"/>
    <w:rsid w:val="0033126F"/>
    <w:rsid w:val="003324ED"/>
    <w:rsid w:val="00332F44"/>
    <w:rsid w:val="00332FFA"/>
    <w:rsid w:val="0033343C"/>
    <w:rsid w:val="0033374E"/>
    <w:rsid w:val="00334D00"/>
    <w:rsid w:val="00335370"/>
    <w:rsid w:val="003371F4"/>
    <w:rsid w:val="00337FF2"/>
    <w:rsid w:val="00340110"/>
    <w:rsid w:val="00340FD5"/>
    <w:rsid w:val="00341A3D"/>
    <w:rsid w:val="0034224E"/>
    <w:rsid w:val="003425D6"/>
    <w:rsid w:val="00345586"/>
    <w:rsid w:val="00346E81"/>
    <w:rsid w:val="003477BC"/>
    <w:rsid w:val="00347FD5"/>
    <w:rsid w:val="0035083C"/>
    <w:rsid w:val="00350DD9"/>
    <w:rsid w:val="00351701"/>
    <w:rsid w:val="00351A2D"/>
    <w:rsid w:val="00351D86"/>
    <w:rsid w:val="0035233B"/>
    <w:rsid w:val="00352BE9"/>
    <w:rsid w:val="00353315"/>
    <w:rsid w:val="00353A06"/>
    <w:rsid w:val="00354B99"/>
    <w:rsid w:val="003550A7"/>
    <w:rsid w:val="00355559"/>
    <w:rsid w:val="00355796"/>
    <w:rsid w:val="00356EBD"/>
    <w:rsid w:val="00357904"/>
    <w:rsid w:val="00357F5D"/>
    <w:rsid w:val="003608D2"/>
    <w:rsid w:val="00360DFD"/>
    <w:rsid w:val="0036165B"/>
    <w:rsid w:val="003616E7"/>
    <w:rsid w:val="00361AE6"/>
    <w:rsid w:val="00361FAD"/>
    <w:rsid w:val="00362097"/>
    <w:rsid w:val="00362954"/>
    <w:rsid w:val="00363CB8"/>
    <w:rsid w:val="00363EA8"/>
    <w:rsid w:val="003643EE"/>
    <w:rsid w:val="00364C29"/>
    <w:rsid w:val="00364DD7"/>
    <w:rsid w:val="00365541"/>
    <w:rsid w:val="0036651F"/>
    <w:rsid w:val="00366562"/>
    <w:rsid w:val="00370068"/>
    <w:rsid w:val="00371B6C"/>
    <w:rsid w:val="003722D0"/>
    <w:rsid w:val="00372713"/>
    <w:rsid w:val="00372BFE"/>
    <w:rsid w:val="00373B13"/>
    <w:rsid w:val="003744F3"/>
    <w:rsid w:val="00374A3F"/>
    <w:rsid w:val="00374D71"/>
    <w:rsid w:val="00374EFC"/>
    <w:rsid w:val="00375DFD"/>
    <w:rsid w:val="003760BF"/>
    <w:rsid w:val="003763AB"/>
    <w:rsid w:val="00376AF4"/>
    <w:rsid w:val="003828E5"/>
    <w:rsid w:val="003830BB"/>
    <w:rsid w:val="00383CC9"/>
    <w:rsid w:val="003855B8"/>
    <w:rsid w:val="0038679F"/>
    <w:rsid w:val="00387D2F"/>
    <w:rsid w:val="00390ACF"/>
    <w:rsid w:val="00390FBD"/>
    <w:rsid w:val="0039120E"/>
    <w:rsid w:val="00391E67"/>
    <w:rsid w:val="0039325B"/>
    <w:rsid w:val="00394515"/>
    <w:rsid w:val="003950BB"/>
    <w:rsid w:val="00395855"/>
    <w:rsid w:val="0039624F"/>
    <w:rsid w:val="003962F6"/>
    <w:rsid w:val="003A2496"/>
    <w:rsid w:val="003A2D09"/>
    <w:rsid w:val="003A33CC"/>
    <w:rsid w:val="003A4036"/>
    <w:rsid w:val="003A4184"/>
    <w:rsid w:val="003A4528"/>
    <w:rsid w:val="003A4872"/>
    <w:rsid w:val="003A4C7D"/>
    <w:rsid w:val="003A5123"/>
    <w:rsid w:val="003A6BBD"/>
    <w:rsid w:val="003A6F66"/>
    <w:rsid w:val="003B037F"/>
    <w:rsid w:val="003B0947"/>
    <w:rsid w:val="003B0E71"/>
    <w:rsid w:val="003B3387"/>
    <w:rsid w:val="003B3FA9"/>
    <w:rsid w:val="003B4469"/>
    <w:rsid w:val="003B5251"/>
    <w:rsid w:val="003B5743"/>
    <w:rsid w:val="003B6CF1"/>
    <w:rsid w:val="003B76EC"/>
    <w:rsid w:val="003B7840"/>
    <w:rsid w:val="003B7A66"/>
    <w:rsid w:val="003C1455"/>
    <w:rsid w:val="003C197C"/>
    <w:rsid w:val="003C1CD4"/>
    <w:rsid w:val="003C1E88"/>
    <w:rsid w:val="003C3008"/>
    <w:rsid w:val="003C429C"/>
    <w:rsid w:val="003C6205"/>
    <w:rsid w:val="003C6D1C"/>
    <w:rsid w:val="003C7255"/>
    <w:rsid w:val="003C7770"/>
    <w:rsid w:val="003D0B19"/>
    <w:rsid w:val="003D0B95"/>
    <w:rsid w:val="003D0F32"/>
    <w:rsid w:val="003D16DF"/>
    <w:rsid w:val="003D1EC8"/>
    <w:rsid w:val="003D3953"/>
    <w:rsid w:val="003D3E76"/>
    <w:rsid w:val="003D47BD"/>
    <w:rsid w:val="003D5376"/>
    <w:rsid w:val="003D57BF"/>
    <w:rsid w:val="003D5FB7"/>
    <w:rsid w:val="003D6CEA"/>
    <w:rsid w:val="003E0838"/>
    <w:rsid w:val="003E227C"/>
    <w:rsid w:val="003E25CE"/>
    <w:rsid w:val="003E30CA"/>
    <w:rsid w:val="003E45A9"/>
    <w:rsid w:val="003E4B4E"/>
    <w:rsid w:val="003E5192"/>
    <w:rsid w:val="003E5F97"/>
    <w:rsid w:val="003F0020"/>
    <w:rsid w:val="003F15AC"/>
    <w:rsid w:val="003F15D8"/>
    <w:rsid w:val="003F16B3"/>
    <w:rsid w:val="003F1B4C"/>
    <w:rsid w:val="003F1C68"/>
    <w:rsid w:val="003F23D2"/>
    <w:rsid w:val="003F2523"/>
    <w:rsid w:val="003F25E6"/>
    <w:rsid w:val="003F35B0"/>
    <w:rsid w:val="003F4602"/>
    <w:rsid w:val="003F4778"/>
    <w:rsid w:val="003F4C0B"/>
    <w:rsid w:val="003F630E"/>
    <w:rsid w:val="003F6A6F"/>
    <w:rsid w:val="004011DA"/>
    <w:rsid w:val="004022CD"/>
    <w:rsid w:val="0040250F"/>
    <w:rsid w:val="00402FC6"/>
    <w:rsid w:val="0040343B"/>
    <w:rsid w:val="00403E45"/>
    <w:rsid w:val="0040459E"/>
    <w:rsid w:val="00405509"/>
    <w:rsid w:val="004064A0"/>
    <w:rsid w:val="004071CA"/>
    <w:rsid w:val="004105BC"/>
    <w:rsid w:val="00410EF1"/>
    <w:rsid w:val="00411B7D"/>
    <w:rsid w:val="004129A1"/>
    <w:rsid w:val="00412E23"/>
    <w:rsid w:val="0041424B"/>
    <w:rsid w:val="00414CA8"/>
    <w:rsid w:val="00415A37"/>
    <w:rsid w:val="00415CEA"/>
    <w:rsid w:val="004201AB"/>
    <w:rsid w:val="00421594"/>
    <w:rsid w:val="004216B8"/>
    <w:rsid w:val="004227C9"/>
    <w:rsid w:val="00423078"/>
    <w:rsid w:val="00423471"/>
    <w:rsid w:val="004236FF"/>
    <w:rsid w:val="00423C8B"/>
    <w:rsid w:val="00424575"/>
    <w:rsid w:val="0042516E"/>
    <w:rsid w:val="004251FB"/>
    <w:rsid w:val="004252DA"/>
    <w:rsid w:val="00425360"/>
    <w:rsid w:val="004254E9"/>
    <w:rsid w:val="00425935"/>
    <w:rsid w:val="00426F7C"/>
    <w:rsid w:val="0043041D"/>
    <w:rsid w:val="004304A2"/>
    <w:rsid w:val="00430519"/>
    <w:rsid w:val="00431457"/>
    <w:rsid w:val="0043154B"/>
    <w:rsid w:val="00431E89"/>
    <w:rsid w:val="00432DE0"/>
    <w:rsid w:val="00433737"/>
    <w:rsid w:val="00433EB2"/>
    <w:rsid w:val="00434325"/>
    <w:rsid w:val="00435857"/>
    <w:rsid w:val="0043589C"/>
    <w:rsid w:val="004362BE"/>
    <w:rsid w:val="00436556"/>
    <w:rsid w:val="00437A74"/>
    <w:rsid w:val="00440D56"/>
    <w:rsid w:val="00441D0F"/>
    <w:rsid w:val="00441F4B"/>
    <w:rsid w:val="00442E6B"/>
    <w:rsid w:val="00443BCD"/>
    <w:rsid w:val="004443FE"/>
    <w:rsid w:val="00444825"/>
    <w:rsid w:val="004478F5"/>
    <w:rsid w:val="004500E2"/>
    <w:rsid w:val="0045072B"/>
    <w:rsid w:val="00450943"/>
    <w:rsid w:val="0045205E"/>
    <w:rsid w:val="00453C9E"/>
    <w:rsid w:val="00453F70"/>
    <w:rsid w:val="004545AB"/>
    <w:rsid w:val="00455243"/>
    <w:rsid w:val="004553F4"/>
    <w:rsid w:val="00457014"/>
    <w:rsid w:val="00457329"/>
    <w:rsid w:val="004601FF"/>
    <w:rsid w:val="00462B11"/>
    <w:rsid w:val="00463B98"/>
    <w:rsid w:val="00465058"/>
    <w:rsid w:val="00465CBA"/>
    <w:rsid w:val="00466E95"/>
    <w:rsid w:val="0046745E"/>
    <w:rsid w:val="00467EED"/>
    <w:rsid w:val="00470131"/>
    <w:rsid w:val="00470EA6"/>
    <w:rsid w:val="00471571"/>
    <w:rsid w:val="0047189C"/>
    <w:rsid w:val="00471E9F"/>
    <w:rsid w:val="00472533"/>
    <w:rsid w:val="0047331D"/>
    <w:rsid w:val="004748DB"/>
    <w:rsid w:val="0047574E"/>
    <w:rsid w:val="00476D45"/>
    <w:rsid w:val="004772FD"/>
    <w:rsid w:val="00480FAC"/>
    <w:rsid w:val="00481048"/>
    <w:rsid w:val="00484851"/>
    <w:rsid w:val="00485437"/>
    <w:rsid w:val="00486557"/>
    <w:rsid w:val="00486BB5"/>
    <w:rsid w:val="0048737A"/>
    <w:rsid w:val="00487F80"/>
    <w:rsid w:val="00490A4B"/>
    <w:rsid w:val="00492564"/>
    <w:rsid w:val="00492B1B"/>
    <w:rsid w:val="00492E2F"/>
    <w:rsid w:val="004931C9"/>
    <w:rsid w:val="00494211"/>
    <w:rsid w:val="00494322"/>
    <w:rsid w:val="00494CC3"/>
    <w:rsid w:val="00495860"/>
    <w:rsid w:val="004964F6"/>
    <w:rsid w:val="00496C20"/>
    <w:rsid w:val="00497095"/>
    <w:rsid w:val="004A020C"/>
    <w:rsid w:val="004A138D"/>
    <w:rsid w:val="004A1D8D"/>
    <w:rsid w:val="004A215F"/>
    <w:rsid w:val="004A228E"/>
    <w:rsid w:val="004A2403"/>
    <w:rsid w:val="004A2528"/>
    <w:rsid w:val="004A3C5E"/>
    <w:rsid w:val="004A521B"/>
    <w:rsid w:val="004A664F"/>
    <w:rsid w:val="004A74F1"/>
    <w:rsid w:val="004A7734"/>
    <w:rsid w:val="004A777A"/>
    <w:rsid w:val="004A7852"/>
    <w:rsid w:val="004B1ABE"/>
    <w:rsid w:val="004B2420"/>
    <w:rsid w:val="004B2D77"/>
    <w:rsid w:val="004B442A"/>
    <w:rsid w:val="004B4A30"/>
    <w:rsid w:val="004B608A"/>
    <w:rsid w:val="004B62A8"/>
    <w:rsid w:val="004B7061"/>
    <w:rsid w:val="004B72C4"/>
    <w:rsid w:val="004B7357"/>
    <w:rsid w:val="004B79B5"/>
    <w:rsid w:val="004C10AE"/>
    <w:rsid w:val="004C1550"/>
    <w:rsid w:val="004C1D78"/>
    <w:rsid w:val="004C24DF"/>
    <w:rsid w:val="004C586D"/>
    <w:rsid w:val="004C58B8"/>
    <w:rsid w:val="004C5A45"/>
    <w:rsid w:val="004C5E4F"/>
    <w:rsid w:val="004C67F2"/>
    <w:rsid w:val="004C71C0"/>
    <w:rsid w:val="004C7F36"/>
    <w:rsid w:val="004D03CB"/>
    <w:rsid w:val="004D09D1"/>
    <w:rsid w:val="004D1829"/>
    <w:rsid w:val="004D1D45"/>
    <w:rsid w:val="004D2258"/>
    <w:rsid w:val="004D2A29"/>
    <w:rsid w:val="004D3557"/>
    <w:rsid w:val="004D3CBB"/>
    <w:rsid w:val="004D414A"/>
    <w:rsid w:val="004D55CD"/>
    <w:rsid w:val="004D6FB4"/>
    <w:rsid w:val="004D755C"/>
    <w:rsid w:val="004E00D2"/>
    <w:rsid w:val="004E0430"/>
    <w:rsid w:val="004E063A"/>
    <w:rsid w:val="004E09A0"/>
    <w:rsid w:val="004E22B8"/>
    <w:rsid w:val="004E30A7"/>
    <w:rsid w:val="004E366F"/>
    <w:rsid w:val="004E3CF3"/>
    <w:rsid w:val="004E432C"/>
    <w:rsid w:val="004E43D9"/>
    <w:rsid w:val="004E4D28"/>
    <w:rsid w:val="004E4E94"/>
    <w:rsid w:val="004E618B"/>
    <w:rsid w:val="004E639D"/>
    <w:rsid w:val="004E661E"/>
    <w:rsid w:val="004E717A"/>
    <w:rsid w:val="004F22A6"/>
    <w:rsid w:val="004F295C"/>
    <w:rsid w:val="004F42CE"/>
    <w:rsid w:val="004F53AF"/>
    <w:rsid w:val="004F541F"/>
    <w:rsid w:val="004F6732"/>
    <w:rsid w:val="00500F7D"/>
    <w:rsid w:val="00501465"/>
    <w:rsid w:val="00502AED"/>
    <w:rsid w:val="0050382E"/>
    <w:rsid w:val="0050464A"/>
    <w:rsid w:val="005058C0"/>
    <w:rsid w:val="0050590A"/>
    <w:rsid w:val="00505EB0"/>
    <w:rsid w:val="00505EE5"/>
    <w:rsid w:val="00507EB8"/>
    <w:rsid w:val="005100B4"/>
    <w:rsid w:val="00512774"/>
    <w:rsid w:val="0051356A"/>
    <w:rsid w:val="005150C8"/>
    <w:rsid w:val="005164A2"/>
    <w:rsid w:val="005167A4"/>
    <w:rsid w:val="00516971"/>
    <w:rsid w:val="00517EF5"/>
    <w:rsid w:val="00520331"/>
    <w:rsid w:val="00520CCD"/>
    <w:rsid w:val="00520DFA"/>
    <w:rsid w:val="00520EDA"/>
    <w:rsid w:val="005214BE"/>
    <w:rsid w:val="00521C7F"/>
    <w:rsid w:val="00521FE1"/>
    <w:rsid w:val="00522312"/>
    <w:rsid w:val="00522655"/>
    <w:rsid w:val="005232E3"/>
    <w:rsid w:val="005237E8"/>
    <w:rsid w:val="00523A13"/>
    <w:rsid w:val="005248F6"/>
    <w:rsid w:val="005265D1"/>
    <w:rsid w:val="00526B06"/>
    <w:rsid w:val="00526C96"/>
    <w:rsid w:val="005307D4"/>
    <w:rsid w:val="00530900"/>
    <w:rsid w:val="00530BDF"/>
    <w:rsid w:val="00530D22"/>
    <w:rsid w:val="00530FB0"/>
    <w:rsid w:val="00530FBB"/>
    <w:rsid w:val="00531CB3"/>
    <w:rsid w:val="005323BC"/>
    <w:rsid w:val="00533979"/>
    <w:rsid w:val="00534E27"/>
    <w:rsid w:val="00536941"/>
    <w:rsid w:val="005372D5"/>
    <w:rsid w:val="00537642"/>
    <w:rsid w:val="00543BD8"/>
    <w:rsid w:val="005446AB"/>
    <w:rsid w:val="00545DF8"/>
    <w:rsid w:val="00546CE4"/>
    <w:rsid w:val="00546E37"/>
    <w:rsid w:val="00546F6E"/>
    <w:rsid w:val="005475E5"/>
    <w:rsid w:val="005508F2"/>
    <w:rsid w:val="0055101E"/>
    <w:rsid w:val="005520C3"/>
    <w:rsid w:val="00552309"/>
    <w:rsid w:val="00552CBF"/>
    <w:rsid w:val="00555392"/>
    <w:rsid w:val="00556348"/>
    <w:rsid w:val="005569B5"/>
    <w:rsid w:val="00556D3E"/>
    <w:rsid w:val="00557746"/>
    <w:rsid w:val="00560460"/>
    <w:rsid w:val="0056218C"/>
    <w:rsid w:val="0056268A"/>
    <w:rsid w:val="005634C5"/>
    <w:rsid w:val="00566666"/>
    <w:rsid w:val="00566706"/>
    <w:rsid w:val="00567B8D"/>
    <w:rsid w:val="0057102C"/>
    <w:rsid w:val="005725AF"/>
    <w:rsid w:val="00573D84"/>
    <w:rsid w:val="0057421E"/>
    <w:rsid w:val="00574FA3"/>
    <w:rsid w:val="00575954"/>
    <w:rsid w:val="00577838"/>
    <w:rsid w:val="00577ED5"/>
    <w:rsid w:val="00581AB2"/>
    <w:rsid w:val="00582894"/>
    <w:rsid w:val="0058425E"/>
    <w:rsid w:val="0058474C"/>
    <w:rsid w:val="00584D02"/>
    <w:rsid w:val="00586CCB"/>
    <w:rsid w:val="00586D96"/>
    <w:rsid w:val="00587A43"/>
    <w:rsid w:val="00590B94"/>
    <w:rsid w:val="00591C28"/>
    <w:rsid w:val="00591C2C"/>
    <w:rsid w:val="005923A0"/>
    <w:rsid w:val="00592483"/>
    <w:rsid w:val="00593832"/>
    <w:rsid w:val="0059458B"/>
    <w:rsid w:val="005946BB"/>
    <w:rsid w:val="005949A2"/>
    <w:rsid w:val="00596849"/>
    <w:rsid w:val="0059742D"/>
    <w:rsid w:val="00597452"/>
    <w:rsid w:val="005A05C5"/>
    <w:rsid w:val="005A27D1"/>
    <w:rsid w:val="005A2F86"/>
    <w:rsid w:val="005A4CF5"/>
    <w:rsid w:val="005A573B"/>
    <w:rsid w:val="005A6567"/>
    <w:rsid w:val="005A78B3"/>
    <w:rsid w:val="005A7BB8"/>
    <w:rsid w:val="005A7F99"/>
    <w:rsid w:val="005B1172"/>
    <w:rsid w:val="005B179B"/>
    <w:rsid w:val="005B297F"/>
    <w:rsid w:val="005B2BD5"/>
    <w:rsid w:val="005B2F44"/>
    <w:rsid w:val="005B3501"/>
    <w:rsid w:val="005B3D74"/>
    <w:rsid w:val="005B400E"/>
    <w:rsid w:val="005B4655"/>
    <w:rsid w:val="005B476E"/>
    <w:rsid w:val="005B6889"/>
    <w:rsid w:val="005B7478"/>
    <w:rsid w:val="005B7B44"/>
    <w:rsid w:val="005C10D3"/>
    <w:rsid w:val="005C13BE"/>
    <w:rsid w:val="005C1656"/>
    <w:rsid w:val="005C2DA6"/>
    <w:rsid w:val="005C2E46"/>
    <w:rsid w:val="005C3BD1"/>
    <w:rsid w:val="005C48FB"/>
    <w:rsid w:val="005D0341"/>
    <w:rsid w:val="005D14A3"/>
    <w:rsid w:val="005D1F5C"/>
    <w:rsid w:val="005D2224"/>
    <w:rsid w:val="005D31FA"/>
    <w:rsid w:val="005D343F"/>
    <w:rsid w:val="005D43D4"/>
    <w:rsid w:val="005D5509"/>
    <w:rsid w:val="005D615E"/>
    <w:rsid w:val="005D7BE2"/>
    <w:rsid w:val="005D7D88"/>
    <w:rsid w:val="005D7F69"/>
    <w:rsid w:val="005E7B0B"/>
    <w:rsid w:val="005F0A14"/>
    <w:rsid w:val="005F11EE"/>
    <w:rsid w:val="005F219C"/>
    <w:rsid w:val="005F3504"/>
    <w:rsid w:val="005F38F6"/>
    <w:rsid w:val="005F5F6B"/>
    <w:rsid w:val="005F6C62"/>
    <w:rsid w:val="005F6E79"/>
    <w:rsid w:val="0060003A"/>
    <w:rsid w:val="006008A6"/>
    <w:rsid w:val="00600A05"/>
    <w:rsid w:val="00601257"/>
    <w:rsid w:val="006015F2"/>
    <w:rsid w:val="00601A0F"/>
    <w:rsid w:val="00602266"/>
    <w:rsid w:val="00603B36"/>
    <w:rsid w:val="00603EA6"/>
    <w:rsid w:val="00605182"/>
    <w:rsid w:val="006053B2"/>
    <w:rsid w:val="00605655"/>
    <w:rsid w:val="00605870"/>
    <w:rsid w:val="00606083"/>
    <w:rsid w:val="00606A6A"/>
    <w:rsid w:val="00606B9B"/>
    <w:rsid w:val="006070F9"/>
    <w:rsid w:val="0061023D"/>
    <w:rsid w:val="00612C79"/>
    <w:rsid w:val="00613BCA"/>
    <w:rsid w:val="00614503"/>
    <w:rsid w:val="00614686"/>
    <w:rsid w:val="006148A3"/>
    <w:rsid w:val="0061516A"/>
    <w:rsid w:val="00616A8B"/>
    <w:rsid w:val="00616D79"/>
    <w:rsid w:val="00620979"/>
    <w:rsid w:val="00621E1B"/>
    <w:rsid w:val="00621FB5"/>
    <w:rsid w:val="00623A31"/>
    <w:rsid w:val="006252A2"/>
    <w:rsid w:val="006255A5"/>
    <w:rsid w:val="00626C03"/>
    <w:rsid w:val="006302DD"/>
    <w:rsid w:val="00630305"/>
    <w:rsid w:val="00630A1C"/>
    <w:rsid w:val="00630A2D"/>
    <w:rsid w:val="00631326"/>
    <w:rsid w:val="00633F7C"/>
    <w:rsid w:val="00634919"/>
    <w:rsid w:val="006356AD"/>
    <w:rsid w:val="006364B8"/>
    <w:rsid w:val="00636B19"/>
    <w:rsid w:val="00637672"/>
    <w:rsid w:val="006439E5"/>
    <w:rsid w:val="0064585F"/>
    <w:rsid w:val="006460FA"/>
    <w:rsid w:val="00650181"/>
    <w:rsid w:val="0065023E"/>
    <w:rsid w:val="00651AD9"/>
    <w:rsid w:val="0065254D"/>
    <w:rsid w:val="00652B3E"/>
    <w:rsid w:val="00653166"/>
    <w:rsid w:val="006533E4"/>
    <w:rsid w:val="006535F6"/>
    <w:rsid w:val="00653F94"/>
    <w:rsid w:val="00654596"/>
    <w:rsid w:val="00655CF3"/>
    <w:rsid w:val="006561BA"/>
    <w:rsid w:val="006565B0"/>
    <w:rsid w:val="00656A57"/>
    <w:rsid w:val="00657D29"/>
    <w:rsid w:val="006606DA"/>
    <w:rsid w:val="006608C1"/>
    <w:rsid w:val="00660B83"/>
    <w:rsid w:val="00660F05"/>
    <w:rsid w:val="0066393D"/>
    <w:rsid w:val="00664137"/>
    <w:rsid w:val="00666382"/>
    <w:rsid w:val="00666FC5"/>
    <w:rsid w:val="00671191"/>
    <w:rsid w:val="00671F29"/>
    <w:rsid w:val="0067263A"/>
    <w:rsid w:val="00673459"/>
    <w:rsid w:val="0067361B"/>
    <w:rsid w:val="006752AE"/>
    <w:rsid w:val="00675BA2"/>
    <w:rsid w:val="00676FCE"/>
    <w:rsid w:val="00677CF5"/>
    <w:rsid w:val="006806CD"/>
    <w:rsid w:val="00680CAC"/>
    <w:rsid w:val="006812F3"/>
    <w:rsid w:val="0068206E"/>
    <w:rsid w:val="006825EA"/>
    <w:rsid w:val="0068264F"/>
    <w:rsid w:val="00682F87"/>
    <w:rsid w:val="00683369"/>
    <w:rsid w:val="006848C9"/>
    <w:rsid w:val="00685423"/>
    <w:rsid w:val="00685A3A"/>
    <w:rsid w:val="00685C45"/>
    <w:rsid w:val="00685F58"/>
    <w:rsid w:val="006868D6"/>
    <w:rsid w:val="00686E18"/>
    <w:rsid w:val="006872A1"/>
    <w:rsid w:val="00687CBB"/>
    <w:rsid w:val="00687FD9"/>
    <w:rsid w:val="006905BD"/>
    <w:rsid w:val="0069173F"/>
    <w:rsid w:val="0069191A"/>
    <w:rsid w:val="00692EA2"/>
    <w:rsid w:val="006930A9"/>
    <w:rsid w:val="0069327D"/>
    <w:rsid w:val="00693D2E"/>
    <w:rsid w:val="006940A7"/>
    <w:rsid w:val="00696DBE"/>
    <w:rsid w:val="00697F60"/>
    <w:rsid w:val="00697F88"/>
    <w:rsid w:val="006A0D91"/>
    <w:rsid w:val="006A1C16"/>
    <w:rsid w:val="006A2CC1"/>
    <w:rsid w:val="006A30AC"/>
    <w:rsid w:val="006A4BF5"/>
    <w:rsid w:val="006A5468"/>
    <w:rsid w:val="006A576A"/>
    <w:rsid w:val="006A7D6E"/>
    <w:rsid w:val="006A7EBC"/>
    <w:rsid w:val="006A7EF3"/>
    <w:rsid w:val="006B02C1"/>
    <w:rsid w:val="006B1F69"/>
    <w:rsid w:val="006B2CC3"/>
    <w:rsid w:val="006B2D28"/>
    <w:rsid w:val="006B2E56"/>
    <w:rsid w:val="006B3BDE"/>
    <w:rsid w:val="006B427C"/>
    <w:rsid w:val="006B45A2"/>
    <w:rsid w:val="006B4A5E"/>
    <w:rsid w:val="006B6ED0"/>
    <w:rsid w:val="006C0985"/>
    <w:rsid w:val="006C1E3A"/>
    <w:rsid w:val="006C25F1"/>
    <w:rsid w:val="006C287A"/>
    <w:rsid w:val="006C50FD"/>
    <w:rsid w:val="006C5623"/>
    <w:rsid w:val="006C6150"/>
    <w:rsid w:val="006C6508"/>
    <w:rsid w:val="006C709F"/>
    <w:rsid w:val="006C721C"/>
    <w:rsid w:val="006C78D0"/>
    <w:rsid w:val="006D0B66"/>
    <w:rsid w:val="006D0BD1"/>
    <w:rsid w:val="006D3A4D"/>
    <w:rsid w:val="006D4573"/>
    <w:rsid w:val="006D4B75"/>
    <w:rsid w:val="006D4C18"/>
    <w:rsid w:val="006D5C4F"/>
    <w:rsid w:val="006D69E4"/>
    <w:rsid w:val="006D7F45"/>
    <w:rsid w:val="006E06CA"/>
    <w:rsid w:val="006E077F"/>
    <w:rsid w:val="006E0FF5"/>
    <w:rsid w:val="006E1579"/>
    <w:rsid w:val="006E22E3"/>
    <w:rsid w:val="006E240E"/>
    <w:rsid w:val="006E2671"/>
    <w:rsid w:val="006E4822"/>
    <w:rsid w:val="006E491C"/>
    <w:rsid w:val="006E4C9D"/>
    <w:rsid w:val="006E618B"/>
    <w:rsid w:val="006E77D3"/>
    <w:rsid w:val="006E792E"/>
    <w:rsid w:val="006F0863"/>
    <w:rsid w:val="006F0A4B"/>
    <w:rsid w:val="006F1609"/>
    <w:rsid w:val="006F2C9F"/>
    <w:rsid w:val="006F2D07"/>
    <w:rsid w:val="006F4294"/>
    <w:rsid w:val="006F4836"/>
    <w:rsid w:val="006F551C"/>
    <w:rsid w:val="006F5562"/>
    <w:rsid w:val="006F5A2E"/>
    <w:rsid w:val="006F6823"/>
    <w:rsid w:val="006F68B1"/>
    <w:rsid w:val="006F7C37"/>
    <w:rsid w:val="00700C0A"/>
    <w:rsid w:val="00701C3D"/>
    <w:rsid w:val="00701E82"/>
    <w:rsid w:val="00701F69"/>
    <w:rsid w:val="007029F3"/>
    <w:rsid w:val="00704323"/>
    <w:rsid w:val="00710EDE"/>
    <w:rsid w:val="0071209D"/>
    <w:rsid w:val="0071238B"/>
    <w:rsid w:val="00712C6C"/>
    <w:rsid w:val="00713BA2"/>
    <w:rsid w:val="00713ED6"/>
    <w:rsid w:val="00714AF5"/>
    <w:rsid w:val="00715663"/>
    <w:rsid w:val="00715A88"/>
    <w:rsid w:val="007163AD"/>
    <w:rsid w:val="00716F4D"/>
    <w:rsid w:val="00721D16"/>
    <w:rsid w:val="00722443"/>
    <w:rsid w:val="00723244"/>
    <w:rsid w:val="00723694"/>
    <w:rsid w:val="00724A34"/>
    <w:rsid w:val="00725800"/>
    <w:rsid w:val="00725B27"/>
    <w:rsid w:val="00725DB4"/>
    <w:rsid w:val="00726253"/>
    <w:rsid w:val="00727264"/>
    <w:rsid w:val="00730014"/>
    <w:rsid w:val="00730122"/>
    <w:rsid w:val="00730B41"/>
    <w:rsid w:val="00732204"/>
    <w:rsid w:val="00732F55"/>
    <w:rsid w:val="00733057"/>
    <w:rsid w:val="00737AB9"/>
    <w:rsid w:val="00741592"/>
    <w:rsid w:val="007423EA"/>
    <w:rsid w:val="0074424F"/>
    <w:rsid w:val="00745E3A"/>
    <w:rsid w:val="00746510"/>
    <w:rsid w:val="00746D58"/>
    <w:rsid w:val="00747158"/>
    <w:rsid w:val="00747CDE"/>
    <w:rsid w:val="00751217"/>
    <w:rsid w:val="007518B8"/>
    <w:rsid w:val="0075288B"/>
    <w:rsid w:val="00752A52"/>
    <w:rsid w:val="00752EFD"/>
    <w:rsid w:val="00752FBC"/>
    <w:rsid w:val="00754815"/>
    <w:rsid w:val="00754890"/>
    <w:rsid w:val="007556C7"/>
    <w:rsid w:val="007558F3"/>
    <w:rsid w:val="00757312"/>
    <w:rsid w:val="00761203"/>
    <w:rsid w:val="007617F6"/>
    <w:rsid w:val="00761D87"/>
    <w:rsid w:val="00763ED6"/>
    <w:rsid w:val="007650B9"/>
    <w:rsid w:val="007659B8"/>
    <w:rsid w:val="00765CAA"/>
    <w:rsid w:val="00766807"/>
    <w:rsid w:val="0076688E"/>
    <w:rsid w:val="00767346"/>
    <w:rsid w:val="007678C3"/>
    <w:rsid w:val="00767D68"/>
    <w:rsid w:val="00770A23"/>
    <w:rsid w:val="00770A83"/>
    <w:rsid w:val="00770E4B"/>
    <w:rsid w:val="0077577C"/>
    <w:rsid w:val="007757F7"/>
    <w:rsid w:val="0077707C"/>
    <w:rsid w:val="00781422"/>
    <w:rsid w:val="00781709"/>
    <w:rsid w:val="00784E68"/>
    <w:rsid w:val="00786F27"/>
    <w:rsid w:val="00787091"/>
    <w:rsid w:val="0078769E"/>
    <w:rsid w:val="00790BFE"/>
    <w:rsid w:val="00791087"/>
    <w:rsid w:val="007914BD"/>
    <w:rsid w:val="007916B7"/>
    <w:rsid w:val="0079195A"/>
    <w:rsid w:val="00791E1F"/>
    <w:rsid w:val="00792046"/>
    <w:rsid w:val="007938B3"/>
    <w:rsid w:val="00794313"/>
    <w:rsid w:val="00794AB8"/>
    <w:rsid w:val="007957C2"/>
    <w:rsid w:val="0079601B"/>
    <w:rsid w:val="007965FF"/>
    <w:rsid w:val="00797E10"/>
    <w:rsid w:val="007A0295"/>
    <w:rsid w:val="007A18BD"/>
    <w:rsid w:val="007A2985"/>
    <w:rsid w:val="007A2C8E"/>
    <w:rsid w:val="007A3103"/>
    <w:rsid w:val="007A3285"/>
    <w:rsid w:val="007A3724"/>
    <w:rsid w:val="007A498C"/>
    <w:rsid w:val="007A541C"/>
    <w:rsid w:val="007A56AD"/>
    <w:rsid w:val="007A6002"/>
    <w:rsid w:val="007A61AC"/>
    <w:rsid w:val="007A7B5F"/>
    <w:rsid w:val="007B0946"/>
    <w:rsid w:val="007B1C44"/>
    <w:rsid w:val="007B1E6A"/>
    <w:rsid w:val="007B26E7"/>
    <w:rsid w:val="007B4AC4"/>
    <w:rsid w:val="007B6524"/>
    <w:rsid w:val="007B6848"/>
    <w:rsid w:val="007B6EBE"/>
    <w:rsid w:val="007B7357"/>
    <w:rsid w:val="007B75B5"/>
    <w:rsid w:val="007C02FF"/>
    <w:rsid w:val="007C0A36"/>
    <w:rsid w:val="007C278B"/>
    <w:rsid w:val="007C2C31"/>
    <w:rsid w:val="007C2DB6"/>
    <w:rsid w:val="007C483F"/>
    <w:rsid w:val="007C6468"/>
    <w:rsid w:val="007C7688"/>
    <w:rsid w:val="007D01C8"/>
    <w:rsid w:val="007D06F4"/>
    <w:rsid w:val="007D09ED"/>
    <w:rsid w:val="007D0C4F"/>
    <w:rsid w:val="007D0D1F"/>
    <w:rsid w:val="007D1BC5"/>
    <w:rsid w:val="007D5AA6"/>
    <w:rsid w:val="007E0124"/>
    <w:rsid w:val="007E2586"/>
    <w:rsid w:val="007E4B9C"/>
    <w:rsid w:val="007E4FF9"/>
    <w:rsid w:val="007E60B2"/>
    <w:rsid w:val="007E7426"/>
    <w:rsid w:val="007E74FB"/>
    <w:rsid w:val="007E78AA"/>
    <w:rsid w:val="007F108D"/>
    <w:rsid w:val="007F1344"/>
    <w:rsid w:val="007F1B23"/>
    <w:rsid w:val="007F1B7B"/>
    <w:rsid w:val="007F1DC8"/>
    <w:rsid w:val="007F358A"/>
    <w:rsid w:val="007F3D1E"/>
    <w:rsid w:val="007F3F61"/>
    <w:rsid w:val="007F4FB8"/>
    <w:rsid w:val="007F5199"/>
    <w:rsid w:val="007F5626"/>
    <w:rsid w:val="007F5E99"/>
    <w:rsid w:val="007F6613"/>
    <w:rsid w:val="007F6E3D"/>
    <w:rsid w:val="007F7D95"/>
    <w:rsid w:val="007F7ED6"/>
    <w:rsid w:val="008024FA"/>
    <w:rsid w:val="00802CE3"/>
    <w:rsid w:val="0080315C"/>
    <w:rsid w:val="0080380A"/>
    <w:rsid w:val="008107C2"/>
    <w:rsid w:val="00810A3C"/>
    <w:rsid w:val="00810ADF"/>
    <w:rsid w:val="00810E22"/>
    <w:rsid w:val="00811104"/>
    <w:rsid w:val="00811137"/>
    <w:rsid w:val="00813535"/>
    <w:rsid w:val="0081429B"/>
    <w:rsid w:val="00814AFD"/>
    <w:rsid w:val="00814CFE"/>
    <w:rsid w:val="00815783"/>
    <w:rsid w:val="008165DE"/>
    <w:rsid w:val="0081723B"/>
    <w:rsid w:val="00817ABD"/>
    <w:rsid w:val="00817AD9"/>
    <w:rsid w:val="00820582"/>
    <w:rsid w:val="0082118C"/>
    <w:rsid w:val="00821255"/>
    <w:rsid w:val="008215E8"/>
    <w:rsid w:val="00821B2D"/>
    <w:rsid w:val="008231C3"/>
    <w:rsid w:val="00825FC1"/>
    <w:rsid w:val="00826B1A"/>
    <w:rsid w:val="00826DAA"/>
    <w:rsid w:val="00830351"/>
    <w:rsid w:val="00830EC3"/>
    <w:rsid w:val="0083109D"/>
    <w:rsid w:val="00831767"/>
    <w:rsid w:val="0083276B"/>
    <w:rsid w:val="008327AC"/>
    <w:rsid w:val="00833633"/>
    <w:rsid w:val="00834943"/>
    <w:rsid w:val="00834D06"/>
    <w:rsid w:val="0083559B"/>
    <w:rsid w:val="00835C6C"/>
    <w:rsid w:val="00837A0B"/>
    <w:rsid w:val="008406CC"/>
    <w:rsid w:val="00840FDC"/>
    <w:rsid w:val="0084144C"/>
    <w:rsid w:val="00841570"/>
    <w:rsid w:val="00841ADA"/>
    <w:rsid w:val="0084200C"/>
    <w:rsid w:val="00843167"/>
    <w:rsid w:val="008436E4"/>
    <w:rsid w:val="008448C6"/>
    <w:rsid w:val="00844E54"/>
    <w:rsid w:val="00844F04"/>
    <w:rsid w:val="00845263"/>
    <w:rsid w:val="00845329"/>
    <w:rsid w:val="00845645"/>
    <w:rsid w:val="00846DC6"/>
    <w:rsid w:val="0084794A"/>
    <w:rsid w:val="00850426"/>
    <w:rsid w:val="0085094C"/>
    <w:rsid w:val="00850F02"/>
    <w:rsid w:val="008549F2"/>
    <w:rsid w:val="0085505A"/>
    <w:rsid w:val="00855A38"/>
    <w:rsid w:val="00857494"/>
    <w:rsid w:val="00860D65"/>
    <w:rsid w:val="00861F49"/>
    <w:rsid w:val="0086349C"/>
    <w:rsid w:val="00863609"/>
    <w:rsid w:val="00863E3E"/>
    <w:rsid w:val="00864C67"/>
    <w:rsid w:val="00864E39"/>
    <w:rsid w:val="008657D2"/>
    <w:rsid w:val="0086605E"/>
    <w:rsid w:val="008662D1"/>
    <w:rsid w:val="008665CE"/>
    <w:rsid w:val="008679C3"/>
    <w:rsid w:val="00867F12"/>
    <w:rsid w:val="00870AA3"/>
    <w:rsid w:val="00871BEE"/>
    <w:rsid w:val="00871CD8"/>
    <w:rsid w:val="0087417E"/>
    <w:rsid w:val="00874CBB"/>
    <w:rsid w:val="00875EA9"/>
    <w:rsid w:val="00876592"/>
    <w:rsid w:val="00877CF0"/>
    <w:rsid w:val="008805C1"/>
    <w:rsid w:val="00880EF1"/>
    <w:rsid w:val="00881563"/>
    <w:rsid w:val="008828D7"/>
    <w:rsid w:val="00882981"/>
    <w:rsid w:val="00883891"/>
    <w:rsid w:val="00883C3E"/>
    <w:rsid w:val="00884580"/>
    <w:rsid w:val="008868D7"/>
    <w:rsid w:val="0088799B"/>
    <w:rsid w:val="00890289"/>
    <w:rsid w:val="008917A5"/>
    <w:rsid w:val="00891840"/>
    <w:rsid w:val="00892392"/>
    <w:rsid w:val="00892CAB"/>
    <w:rsid w:val="00895E5B"/>
    <w:rsid w:val="008965EF"/>
    <w:rsid w:val="008969BA"/>
    <w:rsid w:val="00897FD0"/>
    <w:rsid w:val="008A0968"/>
    <w:rsid w:val="008A1345"/>
    <w:rsid w:val="008A1BCE"/>
    <w:rsid w:val="008A31E7"/>
    <w:rsid w:val="008A31EB"/>
    <w:rsid w:val="008A3B0D"/>
    <w:rsid w:val="008A5030"/>
    <w:rsid w:val="008A523B"/>
    <w:rsid w:val="008A6177"/>
    <w:rsid w:val="008A7B10"/>
    <w:rsid w:val="008A7F46"/>
    <w:rsid w:val="008B1F6B"/>
    <w:rsid w:val="008B203A"/>
    <w:rsid w:val="008B2FC4"/>
    <w:rsid w:val="008B37AD"/>
    <w:rsid w:val="008B3D3A"/>
    <w:rsid w:val="008B4ED2"/>
    <w:rsid w:val="008B5AD0"/>
    <w:rsid w:val="008B5DAD"/>
    <w:rsid w:val="008B61A9"/>
    <w:rsid w:val="008B756A"/>
    <w:rsid w:val="008C0A66"/>
    <w:rsid w:val="008C1382"/>
    <w:rsid w:val="008C17DB"/>
    <w:rsid w:val="008C241E"/>
    <w:rsid w:val="008C2468"/>
    <w:rsid w:val="008C45FD"/>
    <w:rsid w:val="008C476A"/>
    <w:rsid w:val="008C48C2"/>
    <w:rsid w:val="008C49C5"/>
    <w:rsid w:val="008C4A6B"/>
    <w:rsid w:val="008C6418"/>
    <w:rsid w:val="008C7507"/>
    <w:rsid w:val="008C76C3"/>
    <w:rsid w:val="008D03BD"/>
    <w:rsid w:val="008D0637"/>
    <w:rsid w:val="008D1DC0"/>
    <w:rsid w:val="008D235D"/>
    <w:rsid w:val="008D363A"/>
    <w:rsid w:val="008D3CAC"/>
    <w:rsid w:val="008D4597"/>
    <w:rsid w:val="008D48B5"/>
    <w:rsid w:val="008D4C82"/>
    <w:rsid w:val="008D53C0"/>
    <w:rsid w:val="008D6C0F"/>
    <w:rsid w:val="008D71B7"/>
    <w:rsid w:val="008D7555"/>
    <w:rsid w:val="008E0E9A"/>
    <w:rsid w:val="008E144E"/>
    <w:rsid w:val="008E24F2"/>
    <w:rsid w:val="008E28B2"/>
    <w:rsid w:val="008E2A79"/>
    <w:rsid w:val="008E4624"/>
    <w:rsid w:val="008E4692"/>
    <w:rsid w:val="008E55B5"/>
    <w:rsid w:val="008E67F9"/>
    <w:rsid w:val="008F179B"/>
    <w:rsid w:val="008F2BC8"/>
    <w:rsid w:val="008F5C33"/>
    <w:rsid w:val="008F5CF4"/>
    <w:rsid w:val="0090122E"/>
    <w:rsid w:val="009017B0"/>
    <w:rsid w:val="0090225C"/>
    <w:rsid w:val="00903C4D"/>
    <w:rsid w:val="00904785"/>
    <w:rsid w:val="00904DDF"/>
    <w:rsid w:val="00905CCA"/>
    <w:rsid w:val="009071B5"/>
    <w:rsid w:val="00910281"/>
    <w:rsid w:val="00911A31"/>
    <w:rsid w:val="00911BF5"/>
    <w:rsid w:val="00913C1A"/>
    <w:rsid w:val="0091439E"/>
    <w:rsid w:val="00915E92"/>
    <w:rsid w:val="00916B7D"/>
    <w:rsid w:val="00916F7E"/>
    <w:rsid w:val="00916FE8"/>
    <w:rsid w:val="00917558"/>
    <w:rsid w:val="009179E4"/>
    <w:rsid w:val="009202D2"/>
    <w:rsid w:val="0092242D"/>
    <w:rsid w:val="00922BE6"/>
    <w:rsid w:val="009232F1"/>
    <w:rsid w:val="0092332D"/>
    <w:rsid w:val="009234A3"/>
    <w:rsid w:val="00924CF1"/>
    <w:rsid w:val="009259B3"/>
    <w:rsid w:val="00925C46"/>
    <w:rsid w:val="00925E76"/>
    <w:rsid w:val="00927280"/>
    <w:rsid w:val="00927C59"/>
    <w:rsid w:val="009312B7"/>
    <w:rsid w:val="00931B3E"/>
    <w:rsid w:val="00933BF6"/>
    <w:rsid w:val="00933D63"/>
    <w:rsid w:val="0093419D"/>
    <w:rsid w:val="0093545C"/>
    <w:rsid w:val="00936202"/>
    <w:rsid w:val="009364A0"/>
    <w:rsid w:val="0093657E"/>
    <w:rsid w:val="0093661E"/>
    <w:rsid w:val="009372C5"/>
    <w:rsid w:val="00937B3D"/>
    <w:rsid w:val="00937B5E"/>
    <w:rsid w:val="009423D6"/>
    <w:rsid w:val="00942711"/>
    <w:rsid w:val="00943808"/>
    <w:rsid w:val="00943C31"/>
    <w:rsid w:val="0094611A"/>
    <w:rsid w:val="00946251"/>
    <w:rsid w:val="00946651"/>
    <w:rsid w:val="00947EDD"/>
    <w:rsid w:val="00951650"/>
    <w:rsid w:val="00954193"/>
    <w:rsid w:val="00954938"/>
    <w:rsid w:val="009555CB"/>
    <w:rsid w:val="00955BC4"/>
    <w:rsid w:val="00956455"/>
    <w:rsid w:val="00956BF5"/>
    <w:rsid w:val="009606CC"/>
    <w:rsid w:val="00961861"/>
    <w:rsid w:val="00962598"/>
    <w:rsid w:val="00964831"/>
    <w:rsid w:val="0096507E"/>
    <w:rsid w:val="009654F8"/>
    <w:rsid w:val="00967147"/>
    <w:rsid w:val="00967443"/>
    <w:rsid w:val="0096755D"/>
    <w:rsid w:val="00967C3F"/>
    <w:rsid w:val="00970972"/>
    <w:rsid w:val="009711E5"/>
    <w:rsid w:val="0097170E"/>
    <w:rsid w:val="00971A22"/>
    <w:rsid w:val="00971F83"/>
    <w:rsid w:val="00972183"/>
    <w:rsid w:val="00972421"/>
    <w:rsid w:val="00973264"/>
    <w:rsid w:val="009744C7"/>
    <w:rsid w:val="009745E9"/>
    <w:rsid w:val="00974A82"/>
    <w:rsid w:val="00977615"/>
    <w:rsid w:val="00977FFC"/>
    <w:rsid w:val="00980CA7"/>
    <w:rsid w:val="00980F61"/>
    <w:rsid w:val="00981270"/>
    <w:rsid w:val="0098206F"/>
    <w:rsid w:val="00984D83"/>
    <w:rsid w:val="0098585D"/>
    <w:rsid w:val="00987C3B"/>
    <w:rsid w:val="00987F9E"/>
    <w:rsid w:val="009911DF"/>
    <w:rsid w:val="0099347A"/>
    <w:rsid w:val="00993DA9"/>
    <w:rsid w:val="00994291"/>
    <w:rsid w:val="0099508A"/>
    <w:rsid w:val="0099528B"/>
    <w:rsid w:val="00995B93"/>
    <w:rsid w:val="009961FD"/>
    <w:rsid w:val="00996A97"/>
    <w:rsid w:val="009977EC"/>
    <w:rsid w:val="009A07EE"/>
    <w:rsid w:val="009A1863"/>
    <w:rsid w:val="009A2503"/>
    <w:rsid w:val="009A2B34"/>
    <w:rsid w:val="009A4580"/>
    <w:rsid w:val="009A6BFE"/>
    <w:rsid w:val="009A7B33"/>
    <w:rsid w:val="009A7E86"/>
    <w:rsid w:val="009B0367"/>
    <w:rsid w:val="009B092C"/>
    <w:rsid w:val="009B12E6"/>
    <w:rsid w:val="009B1307"/>
    <w:rsid w:val="009B1B85"/>
    <w:rsid w:val="009B2A29"/>
    <w:rsid w:val="009B559B"/>
    <w:rsid w:val="009B58B1"/>
    <w:rsid w:val="009B60EA"/>
    <w:rsid w:val="009B665A"/>
    <w:rsid w:val="009B6ACE"/>
    <w:rsid w:val="009B6D1A"/>
    <w:rsid w:val="009B6FE7"/>
    <w:rsid w:val="009B7731"/>
    <w:rsid w:val="009B7C58"/>
    <w:rsid w:val="009C0EC8"/>
    <w:rsid w:val="009C2BB6"/>
    <w:rsid w:val="009C6443"/>
    <w:rsid w:val="009C6933"/>
    <w:rsid w:val="009C70C3"/>
    <w:rsid w:val="009C7954"/>
    <w:rsid w:val="009D02ED"/>
    <w:rsid w:val="009D0472"/>
    <w:rsid w:val="009D1F96"/>
    <w:rsid w:val="009D2149"/>
    <w:rsid w:val="009D2E00"/>
    <w:rsid w:val="009D30FA"/>
    <w:rsid w:val="009D3F07"/>
    <w:rsid w:val="009D403B"/>
    <w:rsid w:val="009D49EB"/>
    <w:rsid w:val="009D5CFE"/>
    <w:rsid w:val="009D6085"/>
    <w:rsid w:val="009D6252"/>
    <w:rsid w:val="009D62EB"/>
    <w:rsid w:val="009D6BA6"/>
    <w:rsid w:val="009E0AA1"/>
    <w:rsid w:val="009E0E2B"/>
    <w:rsid w:val="009E199F"/>
    <w:rsid w:val="009E2DBC"/>
    <w:rsid w:val="009E2DE4"/>
    <w:rsid w:val="009E39FC"/>
    <w:rsid w:val="009E3C44"/>
    <w:rsid w:val="009E44F4"/>
    <w:rsid w:val="009E5708"/>
    <w:rsid w:val="009E5B34"/>
    <w:rsid w:val="009E5F96"/>
    <w:rsid w:val="009E6A25"/>
    <w:rsid w:val="009E7407"/>
    <w:rsid w:val="009E7ACC"/>
    <w:rsid w:val="009F0864"/>
    <w:rsid w:val="009F12C8"/>
    <w:rsid w:val="009F1530"/>
    <w:rsid w:val="009F23E3"/>
    <w:rsid w:val="009F28A4"/>
    <w:rsid w:val="009F29F0"/>
    <w:rsid w:val="009F3A92"/>
    <w:rsid w:val="009F420B"/>
    <w:rsid w:val="009F56AE"/>
    <w:rsid w:val="009F5B67"/>
    <w:rsid w:val="009F5C14"/>
    <w:rsid w:val="009F796B"/>
    <w:rsid w:val="009F7DA4"/>
    <w:rsid w:val="00A003BA"/>
    <w:rsid w:val="00A01547"/>
    <w:rsid w:val="00A01DCD"/>
    <w:rsid w:val="00A01F81"/>
    <w:rsid w:val="00A02C48"/>
    <w:rsid w:val="00A02E39"/>
    <w:rsid w:val="00A03CF6"/>
    <w:rsid w:val="00A03DB2"/>
    <w:rsid w:val="00A05194"/>
    <w:rsid w:val="00A05772"/>
    <w:rsid w:val="00A05D4D"/>
    <w:rsid w:val="00A06B43"/>
    <w:rsid w:val="00A06CA5"/>
    <w:rsid w:val="00A073A7"/>
    <w:rsid w:val="00A10FAF"/>
    <w:rsid w:val="00A11C3C"/>
    <w:rsid w:val="00A12432"/>
    <w:rsid w:val="00A13F3E"/>
    <w:rsid w:val="00A15B24"/>
    <w:rsid w:val="00A15E06"/>
    <w:rsid w:val="00A16E48"/>
    <w:rsid w:val="00A20089"/>
    <w:rsid w:val="00A2078D"/>
    <w:rsid w:val="00A20CFA"/>
    <w:rsid w:val="00A21083"/>
    <w:rsid w:val="00A2133F"/>
    <w:rsid w:val="00A234D2"/>
    <w:rsid w:val="00A24195"/>
    <w:rsid w:val="00A2461F"/>
    <w:rsid w:val="00A2477F"/>
    <w:rsid w:val="00A24CFD"/>
    <w:rsid w:val="00A27D90"/>
    <w:rsid w:val="00A304D1"/>
    <w:rsid w:val="00A30531"/>
    <w:rsid w:val="00A30817"/>
    <w:rsid w:val="00A31F36"/>
    <w:rsid w:val="00A33241"/>
    <w:rsid w:val="00A33386"/>
    <w:rsid w:val="00A33788"/>
    <w:rsid w:val="00A33D74"/>
    <w:rsid w:val="00A34D87"/>
    <w:rsid w:val="00A34FAB"/>
    <w:rsid w:val="00A35488"/>
    <w:rsid w:val="00A35D56"/>
    <w:rsid w:val="00A366D7"/>
    <w:rsid w:val="00A3680B"/>
    <w:rsid w:val="00A40AE9"/>
    <w:rsid w:val="00A419B8"/>
    <w:rsid w:val="00A41C51"/>
    <w:rsid w:val="00A4222C"/>
    <w:rsid w:val="00A43E21"/>
    <w:rsid w:val="00A4447A"/>
    <w:rsid w:val="00A45044"/>
    <w:rsid w:val="00A4660F"/>
    <w:rsid w:val="00A46842"/>
    <w:rsid w:val="00A5072B"/>
    <w:rsid w:val="00A5088B"/>
    <w:rsid w:val="00A508E9"/>
    <w:rsid w:val="00A51A4C"/>
    <w:rsid w:val="00A522EB"/>
    <w:rsid w:val="00A52E97"/>
    <w:rsid w:val="00A54594"/>
    <w:rsid w:val="00A55921"/>
    <w:rsid w:val="00A559C4"/>
    <w:rsid w:val="00A55A1F"/>
    <w:rsid w:val="00A56BE9"/>
    <w:rsid w:val="00A5755F"/>
    <w:rsid w:val="00A6049C"/>
    <w:rsid w:val="00A605EA"/>
    <w:rsid w:val="00A610FA"/>
    <w:rsid w:val="00A61606"/>
    <w:rsid w:val="00A61678"/>
    <w:rsid w:val="00A6192D"/>
    <w:rsid w:val="00A6246E"/>
    <w:rsid w:val="00A626A5"/>
    <w:rsid w:val="00A62B1D"/>
    <w:rsid w:val="00A62C10"/>
    <w:rsid w:val="00A630DE"/>
    <w:rsid w:val="00A6753C"/>
    <w:rsid w:val="00A678D3"/>
    <w:rsid w:val="00A678DC"/>
    <w:rsid w:val="00A70AE0"/>
    <w:rsid w:val="00A7302F"/>
    <w:rsid w:val="00A73C72"/>
    <w:rsid w:val="00A75DB6"/>
    <w:rsid w:val="00A80722"/>
    <w:rsid w:val="00A813CC"/>
    <w:rsid w:val="00A81A1B"/>
    <w:rsid w:val="00A82250"/>
    <w:rsid w:val="00A823FE"/>
    <w:rsid w:val="00A83B31"/>
    <w:rsid w:val="00A83B8D"/>
    <w:rsid w:val="00A84EE9"/>
    <w:rsid w:val="00A84F2F"/>
    <w:rsid w:val="00A862B4"/>
    <w:rsid w:val="00A86D4E"/>
    <w:rsid w:val="00A86F14"/>
    <w:rsid w:val="00A871C4"/>
    <w:rsid w:val="00A87BA1"/>
    <w:rsid w:val="00A91130"/>
    <w:rsid w:val="00A91F42"/>
    <w:rsid w:val="00A9249F"/>
    <w:rsid w:val="00A93150"/>
    <w:rsid w:val="00A93526"/>
    <w:rsid w:val="00A937E7"/>
    <w:rsid w:val="00A9472F"/>
    <w:rsid w:val="00A94D89"/>
    <w:rsid w:val="00A95010"/>
    <w:rsid w:val="00A97BB1"/>
    <w:rsid w:val="00AA24D8"/>
    <w:rsid w:val="00AA32FC"/>
    <w:rsid w:val="00AA3AAB"/>
    <w:rsid w:val="00AA3B30"/>
    <w:rsid w:val="00AA5048"/>
    <w:rsid w:val="00AB13C4"/>
    <w:rsid w:val="00AB2AE6"/>
    <w:rsid w:val="00AB41CD"/>
    <w:rsid w:val="00AB42B0"/>
    <w:rsid w:val="00AB48AC"/>
    <w:rsid w:val="00AB546A"/>
    <w:rsid w:val="00AB6794"/>
    <w:rsid w:val="00AB69BB"/>
    <w:rsid w:val="00AB6F5D"/>
    <w:rsid w:val="00AB76DA"/>
    <w:rsid w:val="00AB792D"/>
    <w:rsid w:val="00AB7ABC"/>
    <w:rsid w:val="00AB7CA5"/>
    <w:rsid w:val="00AC0587"/>
    <w:rsid w:val="00AC07E7"/>
    <w:rsid w:val="00AC1734"/>
    <w:rsid w:val="00AC56C8"/>
    <w:rsid w:val="00AC6071"/>
    <w:rsid w:val="00AC64D2"/>
    <w:rsid w:val="00AC678E"/>
    <w:rsid w:val="00AD02DF"/>
    <w:rsid w:val="00AD0866"/>
    <w:rsid w:val="00AD0BDF"/>
    <w:rsid w:val="00AD194B"/>
    <w:rsid w:val="00AD2A1A"/>
    <w:rsid w:val="00AD397F"/>
    <w:rsid w:val="00AD4C10"/>
    <w:rsid w:val="00AD5567"/>
    <w:rsid w:val="00AD6A2A"/>
    <w:rsid w:val="00AD7ADB"/>
    <w:rsid w:val="00AE0B3F"/>
    <w:rsid w:val="00AE0CA7"/>
    <w:rsid w:val="00AE10C4"/>
    <w:rsid w:val="00AE136E"/>
    <w:rsid w:val="00AE1AF6"/>
    <w:rsid w:val="00AE1DAD"/>
    <w:rsid w:val="00AE3403"/>
    <w:rsid w:val="00AE39C1"/>
    <w:rsid w:val="00AE4433"/>
    <w:rsid w:val="00AE4854"/>
    <w:rsid w:val="00AE4A76"/>
    <w:rsid w:val="00AE4C0B"/>
    <w:rsid w:val="00AE570C"/>
    <w:rsid w:val="00AE7095"/>
    <w:rsid w:val="00AE7C19"/>
    <w:rsid w:val="00AF02DA"/>
    <w:rsid w:val="00AF2CA2"/>
    <w:rsid w:val="00AF31D6"/>
    <w:rsid w:val="00AF5BE3"/>
    <w:rsid w:val="00AF5D0C"/>
    <w:rsid w:val="00AF63FB"/>
    <w:rsid w:val="00AF65E1"/>
    <w:rsid w:val="00AF690F"/>
    <w:rsid w:val="00AF69DD"/>
    <w:rsid w:val="00AF6C17"/>
    <w:rsid w:val="00AF6CA8"/>
    <w:rsid w:val="00B00CC4"/>
    <w:rsid w:val="00B022EE"/>
    <w:rsid w:val="00B0235F"/>
    <w:rsid w:val="00B02629"/>
    <w:rsid w:val="00B02940"/>
    <w:rsid w:val="00B02E00"/>
    <w:rsid w:val="00B0343D"/>
    <w:rsid w:val="00B041BA"/>
    <w:rsid w:val="00B04D12"/>
    <w:rsid w:val="00B057AD"/>
    <w:rsid w:val="00B0583A"/>
    <w:rsid w:val="00B05A32"/>
    <w:rsid w:val="00B0638A"/>
    <w:rsid w:val="00B06BF7"/>
    <w:rsid w:val="00B077F1"/>
    <w:rsid w:val="00B07E38"/>
    <w:rsid w:val="00B10835"/>
    <w:rsid w:val="00B10871"/>
    <w:rsid w:val="00B1445F"/>
    <w:rsid w:val="00B1498C"/>
    <w:rsid w:val="00B1512B"/>
    <w:rsid w:val="00B153B7"/>
    <w:rsid w:val="00B15C71"/>
    <w:rsid w:val="00B169E8"/>
    <w:rsid w:val="00B17540"/>
    <w:rsid w:val="00B21A39"/>
    <w:rsid w:val="00B230A4"/>
    <w:rsid w:val="00B23BD5"/>
    <w:rsid w:val="00B25547"/>
    <w:rsid w:val="00B26859"/>
    <w:rsid w:val="00B2701B"/>
    <w:rsid w:val="00B27F71"/>
    <w:rsid w:val="00B30612"/>
    <w:rsid w:val="00B30A89"/>
    <w:rsid w:val="00B3133F"/>
    <w:rsid w:val="00B31B0D"/>
    <w:rsid w:val="00B344A5"/>
    <w:rsid w:val="00B34953"/>
    <w:rsid w:val="00B3704E"/>
    <w:rsid w:val="00B37B4E"/>
    <w:rsid w:val="00B4188B"/>
    <w:rsid w:val="00B424A4"/>
    <w:rsid w:val="00B431DE"/>
    <w:rsid w:val="00B43F21"/>
    <w:rsid w:val="00B4495E"/>
    <w:rsid w:val="00B4563C"/>
    <w:rsid w:val="00B50272"/>
    <w:rsid w:val="00B50480"/>
    <w:rsid w:val="00B52AE6"/>
    <w:rsid w:val="00B53508"/>
    <w:rsid w:val="00B53C54"/>
    <w:rsid w:val="00B54AD8"/>
    <w:rsid w:val="00B56576"/>
    <w:rsid w:val="00B56EAA"/>
    <w:rsid w:val="00B5729A"/>
    <w:rsid w:val="00B574B0"/>
    <w:rsid w:val="00B60F74"/>
    <w:rsid w:val="00B61C05"/>
    <w:rsid w:val="00B622F6"/>
    <w:rsid w:val="00B627BF"/>
    <w:rsid w:val="00B64288"/>
    <w:rsid w:val="00B65B81"/>
    <w:rsid w:val="00B671C2"/>
    <w:rsid w:val="00B70384"/>
    <w:rsid w:val="00B727BC"/>
    <w:rsid w:val="00B736EA"/>
    <w:rsid w:val="00B7458D"/>
    <w:rsid w:val="00B75892"/>
    <w:rsid w:val="00B758EB"/>
    <w:rsid w:val="00B759A0"/>
    <w:rsid w:val="00B760EB"/>
    <w:rsid w:val="00B765B6"/>
    <w:rsid w:val="00B7668E"/>
    <w:rsid w:val="00B77071"/>
    <w:rsid w:val="00B774ED"/>
    <w:rsid w:val="00B8061B"/>
    <w:rsid w:val="00B813A0"/>
    <w:rsid w:val="00B814AA"/>
    <w:rsid w:val="00B8164D"/>
    <w:rsid w:val="00B834B0"/>
    <w:rsid w:val="00B83520"/>
    <w:rsid w:val="00B835EC"/>
    <w:rsid w:val="00B83650"/>
    <w:rsid w:val="00B85C8D"/>
    <w:rsid w:val="00B85D6B"/>
    <w:rsid w:val="00B8664E"/>
    <w:rsid w:val="00B866D8"/>
    <w:rsid w:val="00B867A2"/>
    <w:rsid w:val="00B86A02"/>
    <w:rsid w:val="00B86C32"/>
    <w:rsid w:val="00B90ED1"/>
    <w:rsid w:val="00B951E3"/>
    <w:rsid w:val="00B96435"/>
    <w:rsid w:val="00B96628"/>
    <w:rsid w:val="00B9689D"/>
    <w:rsid w:val="00B97624"/>
    <w:rsid w:val="00BA2179"/>
    <w:rsid w:val="00BA3C45"/>
    <w:rsid w:val="00BA4F85"/>
    <w:rsid w:val="00BA530F"/>
    <w:rsid w:val="00BA5944"/>
    <w:rsid w:val="00BA64A1"/>
    <w:rsid w:val="00BA6A1C"/>
    <w:rsid w:val="00BA7045"/>
    <w:rsid w:val="00BB1ED9"/>
    <w:rsid w:val="00BB238D"/>
    <w:rsid w:val="00BB422D"/>
    <w:rsid w:val="00BB6177"/>
    <w:rsid w:val="00BB6912"/>
    <w:rsid w:val="00BC0F7C"/>
    <w:rsid w:val="00BC3168"/>
    <w:rsid w:val="00BC443E"/>
    <w:rsid w:val="00BC4DEF"/>
    <w:rsid w:val="00BC5259"/>
    <w:rsid w:val="00BC533A"/>
    <w:rsid w:val="00BC6036"/>
    <w:rsid w:val="00BC608E"/>
    <w:rsid w:val="00BC762A"/>
    <w:rsid w:val="00BC7733"/>
    <w:rsid w:val="00BC7B10"/>
    <w:rsid w:val="00BD1940"/>
    <w:rsid w:val="00BD1CB6"/>
    <w:rsid w:val="00BD3DD0"/>
    <w:rsid w:val="00BD3F93"/>
    <w:rsid w:val="00BD3FA5"/>
    <w:rsid w:val="00BD50C1"/>
    <w:rsid w:val="00BD5546"/>
    <w:rsid w:val="00BD5E12"/>
    <w:rsid w:val="00BD7072"/>
    <w:rsid w:val="00BD70D0"/>
    <w:rsid w:val="00BE06D7"/>
    <w:rsid w:val="00BE136C"/>
    <w:rsid w:val="00BE2455"/>
    <w:rsid w:val="00BE2703"/>
    <w:rsid w:val="00BE2E09"/>
    <w:rsid w:val="00BE3964"/>
    <w:rsid w:val="00BE50E9"/>
    <w:rsid w:val="00BE738C"/>
    <w:rsid w:val="00BF180E"/>
    <w:rsid w:val="00BF1D59"/>
    <w:rsid w:val="00BF21CE"/>
    <w:rsid w:val="00BF2B6D"/>
    <w:rsid w:val="00BF34BC"/>
    <w:rsid w:val="00BF38A4"/>
    <w:rsid w:val="00BF3C30"/>
    <w:rsid w:val="00BF3D8C"/>
    <w:rsid w:val="00BF3FB3"/>
    <w:rsid w:val="00BF4D68"/>
    <w:rsid w:val="00BF506E"/>
    <w:rsid w:val="00BF5313"/>
    <w:rsid w:val="00BF567C"/>
    <w:rsid w:val="00BF721B"/>
    <w:rsid w:val="00C00808"/>
    <w:rsid w:val="00C01AE8"/>
    <w:rsid w:val="00C02FA2"/>
    <w:rsid w:val="00C0487C"/>
    <w:rsid w:val="00C04BCE"/>
    <w:rsid w:val="00C062B4"/>
    <w:rsid w:val="00C06C52"/>
    <w:rsid w:val="00C10055"/>
    <w:rsid w:val="00C110F6"/>
    <w:rsid w:val="00C12466"/>
    <w:rsid w:val="00C12EBF"/>
    <w:rsid w:val="00C13098"/>
    <w:rsid w:val="00C1372E"/>
    <w:rsid w:val="00C142AA"/>
    <w:rsid w:val="00C15634"/>
    <w:rsid w:val="00C17722"/>
    <w:rsid w:val="00C177E1"/>
    <w:rsid w:val="00C17F60"/>
    <w:rsid w:val="00C2039A"/>
    <w:rsid w:val="00C2080B"/>
    <w:rsid w:val="00C208A2"/>
    <w:rsid w:val="00C21E51"/>
    <w:rsid w:val="00C21FBD"/>
    <w:rsid w:val="00C229A4"/>
    <w:rsid w:val="00C23713"/>
    <w:rsid w:val="00C23A0D"/>
    <w:rsid w:val="00C245A9"/>
    <w:rsid w:val="00C257FF"/>
    <w:rsid w:val="00C26A38"/>
    <w:rsid w:val="00C27113"/>
    <w:rsid w:val="00C27AE9"/>
    <w:rsid w:val="00C30C2B"/>
    <w:rsid w:val="00C30DD5"/>
    <w:rsid w:val="00C30FC1"/>
    <w:rsid w:val="00C3123E"/>
    <w:rsid w:val="00C33294"/>
    <w:rsid w:val="00C33CEC"/>
    <w:rsid w:val="00C34D8D"/>
    <w:rsid w:val="00C35ED5"/>
    <w:rsid w:val="00C36CAC"/>
    <w:rsid w:val="00C3798F"/>
    <w:rsid w:val="00C42DF7"/>
    <w:rsid w:val="00C4301A"/>
    <w:rsid w:val="00C43137"/>
    <w:rsid w:val="00C442E3"/>
    <w:rsid w:val="00C44ABA"/>
    <w:rsid w:val="00C451DA"/>
    <w:rsid w:val="00C4547C"/>
    <w:rsid w:val="00C456CC"/>
    <w:rsid w:val="00C457CD"/>
    <w:rsid w:val="00C463B7"/>
    <w:rsid w:val="00C47ADD"/>
    <w:rsid w:val="00C50DDB"/>
    <w:rsid w:val="00C5172A"/>
    <w:rsid w:val="00C53340"/>
    <w:rsid w:val="00C537E2"/>
    <w:rsid w:val="00C53A68"/>
    <w:rsid w:val="00C602C8"/>
    <w:rsid w:val="00C6186A"/>
    <w:rsid w:val="00C61B34"/>
    <w:rsid w:val="00C61C64"/>
    <w:rsid w:val="00C61F6E"/>
    <w:rsid w:val="00C6214B"/>
    <w:rsid w:val="00C62B29"/>
    <w:rsid w:val="00C65A35"/>
    <w:rsid w:val="00C666F7"/>
    <w:rsid w:val="00C67DC3"/>
    <w:rsid w:val="00C67DDF"/>
    <w:rsid w:val="00C70038"/>
    <w:rsid w:val="00C70206"/>
    <w:rsid w:val="00C71165"/>
    <w:rsid w:val="00C71D65"/>
    <w:rsid w:val="00C720E7"/>
    <w:rsid w:val="00C73819"/>
    <w:rsid w:val="00C73D3C"/>
    <w:rsid w:val="00C74D51"/>
    <w:rsid w:val="00C74E8D"/>
    <w:rsid w:val="00C755DF"/>
    <w:rsid w:val="00C7670B"/>
    <w:rsid w:val="00C76AE7"/>
    <w:rsid w:val="00C76E6B"/>
    <w:rsid w:val="00C778B3"/>
    <w:rsid w:val="00C80B18"/>
    <w:rsid w:val="00C841CB"/>
    <w:rsid w:val="00C84FB4"/>
    <w:rsid w:val="00C865A8"/>
    <w:rsid w:val="00C86FA5"/>
    <w:rsid w:val="00C87BAF"/>
    <w:rsid w:val="00C908AF"/>
    <w:rsid w:val="00C9191F"/>
    <w:rsid w:val="00C91A3C"/>
    <w:rsid w:val="00C92D21"/>
    <w:rsid w:val="00C93092"/>
    <w:rsid w:val="00C93443"/>
    <w:rsid w:val="00C9383B"/>
    <w:rsid w:val="00C93DA4"/>
    <w:rsid w:val="00C94CC7"/>
    <w:rsid w:val="00C95745"/>
    <w:rsid w:val="00C95DA9"/>
    <w:rsid w:val="00C9708E"/>
    <w:rsid w:val="00C970E9"/>
    <w:rsid w:val="00CA0EB9"/>
    <w:rsid w:val="00CA105B"/>
    <w:rsid w:val="00CA2954"/>
    <w:rsid w:val="00CA2D71"/>
    <w:rsid w:val="00CA47AA"/>
    <w:rsid w:val="00CA51DC"/>
    <w:rsid w:val="00CA70D3"/>
    <w:rsid w:val="00CA74A3"/>
    <w:rsid w:val="00CA7DFC"/>
    <w:rsid w:val="00CB101E"/>
    <w:rsid w:val="00CB12D4"/>
    <w:rsid w:val="00CB3050"/>
    <w:rsid w:val="00CB339D"/>
    <w:rsid w:val="00CB416F"/>
    <w:rsid w:val="00CB43F4"/>
    <w:rsid w:val="00CB547C"/>
    <w:rsid w:val="00CB5E40"/>
    <w:rsid w:val="00CB6257"/>
    <w:rsid w:val="00CB6334"/>
    <w:rsid w:val="00CB7AD4"/>
    <w:rsid w:val="00CC0764"/>
    <w:rsid w:val="00CC0ACC"/>
    <w:rsid w:val="00CC145D"/>
    <w:rsid w:val="00CC2278"/>
    <w:rsid w:val="00CC2A75"/>
    <w:rsid w:val="00CC2BF9"/>
    <w:rsid w:val="00CC33F1"/>
    <w:rsid w:val="00CC34D5"/>
    <w:rsid w:val="00CC3AF4"/>
    <w:rsid w:val="00CC504B"/>
    <w:rsid w:val="00CC504D"/>
    <w:rsid w:val="00CC6CD7"/>
    <w:rsid w:val="00CC6EB1"/>
    <w:rsid w:val="00CD2B33"/>
    <w:rsid w:val="00CD36CF"/>
    <w:rsid w:val="00CD3E1C"/>
    <w:rsid w:val="00CD404E"/>
    <w:rsid w:val="00CD49C9"/>
    <w:rsid w:val="00CD5786"/>
    <w:rsid w:val="00CD5C01"/>
    <w:rsid w:val="00CD5DB9"/>
    <w:rsid w:val="00CD70D3"/>
    <w:rsid w:val="00CD7A23"/>
    <w:rsid w:val="00CD7BEF"/>
    <w:rsid w:val="00CD7C35"/>
    <w:rsid w:val="00CE05A1"/>
    <w:rsid w:val="00CE197C"/>
    <w:rsid w:val="00CE1C28"/>
    <w:rsid w:val="00CE439D"/>
    <w:rsid w:val="00CE7D11"/>
    <w:rsid w:val="00CF0878"/>
    <w:rsid w:val="00CF0B86"/>
    <w:rsid w:val="00CF1033"/>
    <w:rsid w:val="00CF23F2"/>
    <w:rsid w:val="00CF2C49"/>
    <w:rsid w:val="00CF59BB"/>
    <w:rsid w:val="00CF6D73"/>
    <w:rsid w:val="00D009A1"/>
    <w:rsid w:val="00D00C0B"/>
    <w:rsid w:val="00D03DCF"/>
    <w:rsid w:val="00D06271"/>
    <w:rsid w:val="00D0715C"/>
    <w:rsid w:val="00D07233"/>
    <w:rsid w:val="00D0798F"/>
    <w:rsid w:val="00D10B71"/>
    <w:rsid w:val="00D119D9"/>
    <w:rsid w:val="00D11F7A"/>
    <w:rsid w:val="00D13054"/>
    <w:rsid w:val="00D136D1"/>
    <w:rsid w:val="00D13937"/>
    <w:rsid w:val="00D14B11"/>
    <w:rsid w:val="00D14EB3"/>
    <w:rsid w:val="00D1792D"/>
    <w:rsid w:val="00D20336"/>
    <w:rsid w:val="00D2145F"/>
    <w:rsid w:val="00D21919"/>
    <w:rsid w:val="00D21F95"/>
    <w:rsid w:val="00D22F17"/>
    <w:rsid w:val="00D23F0C"/>
    <w:rsid w:val="00D2528A"/>
    <w:rsid w:val="00D25F8F"/>
    <w:rsid w:val="00D270BE"/>
    <w:rsid w:val="00D27B47"/>
    <w:rsid w:val="00D30616"/>
    <w:rsid w:val="00D30DF1"/>
    <w:rsid w:val="00D31735"/>
    <w:rsid w:val="00D32407"/>
    <w:rsid w:val="00D33C5A"/>
    <w:rsid w:val="00D34334"/>
    <w:rsid w:val="00D34905"/>
    <w:rsid w:val="00D3508A"/>
    <w:rsid w:val="00D35C4C"/>
    <w:rsid w:val="00D366E7"/>
    <w:rsid w:val="00D36B5B"/>
    <w:rsid w:val="00D37167"/>
    <w:rsid w:val="00D41E76"/>
    <w:rsid w:val="00D41EFF"/>
    <w:rsid w:val="00D42518"/>
    <w:rsid w:val="00D45C9E"/>
    <w:rsid w:val="00D46B30"/>
    <w:rsid w:val="00D472FA"/>
    <w:rsid w:val="00D475FA"/>
    <w:rsid w:val="00D47EDC"/>
    <w:rsid w:val="00D47FB1"/>
    <w:rsid w:val="00D50065"/>
    <w:rsid w:val="00D5006B"/>
    <w:rsid w:val="00D50705"/>
    <w:rsid w:val="00D50942"/>
    <w:rsid w:val="00D51792"/>
    <w:rsid w:val="00D52292"/>
    <w:rsid w:val="00D52364"/>
    <w:rsid w:val="00D52D07"/>
    <w:rsid w:val="00D53198"/>
    <w:rsid w:val="00D5369A"/>
    <w:rsid w:val="00D53868"/>
    <w:rsid w:val="00D5498A"/>
    <w:rsid w:val="00D555E2"/>
    <w:rsid w:val="00D55CE6"/>
    <w:rsid w:val="00D56176"/>
    <w:rsid w:val="00D56977"/>
    <w:rsid w:val="00D56AA0"/>
    <w:rsid w:val="00D56DCA"/>
    <w:rsid w:val="00D576B7"/>
    <w:rsid w:val="00D61E39"/>
    <w:rsid w:val="00D626B2"/>
    <w:rsid w:val="00D62C0A"/>
    <w:rsid w:val="00D63067"/>
    <w:rsid w:val="00D631F1"/>
    <w:rsid w:val="00D649E3"/>
    <w:rsid w:val="00D64A9B"/>
    <w:rsid w:val="00D65B29"/>
    <w:rsid w:val="00D71DC9"/>
    <w:rsid w:val="00D720B2"/>
    <w:rsid w:val="00D72A7D"/>
    <w:rsid w:val="00D73194"/>
    <w:rsid w:val="00D73621"/>
    <w:rsid w:val="00D7376A"/>
    <w:rsid w:val="00D73B1F"/>
    <w:rsid w:val="00D73B79"/>
    <w:rsid w:val="00D743F0"/>
    <w:rsid w:val="00D74984"/>
    <w:rsid w:val="00D76463"/>
    <w:rsid w:val="00D7707A"/>
    <w:rsid w:val="00D7768D"/>
    <w:rsid w:val="00D77B14"/>
    <w:rsid w:val="00D8093D"/>
    <w:rsid w:val="00D8175C"/>
    <w:rsid w:val="00D8199B"/>
    <w:rsid w:val="00D819C1"/>
    <w:rsid w:val="00D8218F"/>
    <w:rsid w:val="00D82E68"/>
    <w:rsid w:val="00D8370A"/>
    <w:rsid w:val="00D83AA8"/>
    <w:rsid w:val="00D840CE"/>
    <w:rsid w:val="00D84773"/>
    <w:rsid w:val="00D84957"/>
    <w:rsid w:val="00D84BBB"/>
    <w:rsid w:val="00D85E97"/>
    <w:rsid w:val="00D86667"/>
    <w:rsid w:val="00D871FC"/>
    <w:rsid w:val="00D91A8C"/>
    <w:rsid w:val="00D920CA"/>
    <w:rsid w:val="00D925B0"/>
    <w:rsid w:val="00D92824"/>
    <w:rsid w:val="00D92FFF"/>
    <w:rsid w:val="00D94402"/>
    <w:rsid w:val="00D949E6"/>
    <w:rsid w:val="00D95129"/>
    <w:rsid w:val="00D96DE2"/>
    <w:rsid w:val="00D9778F"/>
    <w:rsid w:val="00D97936"/>
    <w:rsid w:val="00DA070B"/>
    <w:rsid w:val="00DA11FF"/>
    <w:rsid w:val="00DA1519"/>
    <w:rsid w:val="00DA223E"/>
    <w:rsid w:val="00DA2C59"/>
    <w:rsid w:val="00DA3256"/>
    <w:rsid w:val="00DA4229"/>
    <w:rsid w:val="00DA445B"/>
    <w:rsid w:val="00DA5FAB"/>
    <w:rsid w:val="00DA6ADB"/>
    <w:rsid w:val="00DA779D"/>
    <w:rsid w:val="00DA7E17"/>
    <w:rsid w:val="00DB0C84"/>
    <w:rsid w:val="00DB0D22"/>
    <w:rsid w:val="00DB19FF"/>
    <w:rsid w:val="00DB2B26"/>
    <w:rsid w:val="00DB3E6C"/>
    <w:rsid w:val="00DB432A"/>
    <w:rsid w:val="00DB799C"/>
    <w:rsid w:val="00DC0073"/>
    <w:rsid w:val="00DC0F4D"/>
    <w:rsid w:val="00DC1785"/>
    <w:rsid w:val="00DC1845"/>
    <w:rsid w:val="00DC19D1"/>
    <w:rsid w:val="00DC2123"/>
    <w:rsid w:val="00DC2275"/>
    <w:rsid w:val="00DC25E6"/>
    <w:rsid w:val="00DC5976"/>
    <w:rsid w:val="00DD01BC"/>
    <w:rsid w:val="00DD10D2"/>
    <w:rsid w:val="00DD14D0"/>
    <w:rsid w:val="00DD3144"/>
    <w:rsid w:val="00DD3452"/>
    <w:rsid w:val="00DD5CDC"/>
    <w:rsid w:val="00DD5E98"/>
    <w:rsid w:val="00DD6135"/>
    <w:rsid w:val="00DD62DA"/>
    <w:rsid w:val="00DD66DC"/>
    <w:rsid w:val="00DD705D"/>
    <w:rsid w:val="00DD7469"/>
    <w:rsid w:val="00DE0244"/>
    <w:rsid w:val="00DE12A9"/>
    <w:rsid w:val="00DE2009"/>
    <w:rsid w:val="00DE2AE7"/>
    <w:rsid w:val="00DE312D"/>
    <w:rsid w:val="00DE3466"/>
    <w:rsid w:val="00DE388E"/>
    <w:rsid w:val="00DE3F44"/>
    <w:rsid w:val="00DE439B"/>
    <w:rsid w:val="00DE5D4A"/>
    <w:rsid w:val="00DE6269"/>
    <w:rsid w:val="00DE7165"/>
    <w:rsid w:val="00DF1CD7"/>
    <w:rsid w:val="00DF224A"/>
    <w:rsid w:val="00DF2A22"/>
    <w:rsid w:val="00DF6C47"/>
    <w:rsid w:val="00DF700D"/>
    <w:rsid w:val="00DF7051"/>
    <w:rsid w:val="00DF73E6"/>
    <w:rsid w:val="00DF76D5"/>
    <w:rsid w:val="00E0166B"/>
    <w:rsid w:val="00E01DA6"/>
    <w:rsid w:val="00E02829"/>
    <w:rsid w:val="00E02E45"/>
    <w:rsid w:val="00E03AAF"/>
    <w:rsid w:val="00E03B44"/>
    <w:rsid w:val="00E041E3"/>
    <w:rsid w:val="00E04467"/>
    <w:rsid w:val="00E045B8"/>
    <w:rsid w:val="00E04B9D"/>
    <w:rsid w:val="00E04ED2"/>
    <w:rsid w:val="00E06079"/>
    <w:rsid w:val="00E06FE3"/>
    <w:rsid w:val="00E07315"/>
    <w:rsid w:val="00E0745C"/>
    <w:rsid w:val="00E078F9"/>
    <w:rsid w:val="00E07FC3"/>
    <w:rsid w:val="00E10196"/>
    <w:rsid w:val="00E10672"/>
    <w:rsid w:val="00E1104C"/>
    <w:rsid w:val="00E12D06"/>
    <w:rsid w:val="00E13365"/>
    <w:rsid w:val="00E1479F"/>
    <w:rsid w:val="00E154F9"/>
    <w:rsid w:val="00E166A5"/>
    <w:rsid w:val="00E16C76"/>
    <w:rsid w:val="00E17D50"/>
    <w:rsid w:val="00E20B09"/>
    <w:rsid w:val="00E20D1A"/>
    <w:rsid w:val="00E2156C"/>
    <w:rsid w:val="00E23386"/>
    <w:rsid w:val="00E26DD8"/>
    <w:rsid w:val="00E2780C"/>
    <w:rsid w:val="00E330A2"/>
    <w:rsid w:val="00E332EA"/>
    <w:rsid w:val="00E33707"/>
    <w:rsid w:val="00E340C8"/>
    <w:rsid w:val="00E340D2"/>
    <w:rsid w:val="00E34DD1"/>
    <w:rsid w:val="00E36DCC"/>
    <w:rsid w:val="00E375C8"/>
    <w:rsid w:val="00E4111E"/>
    <w:rsid w:val="00E44CA4"/>
    <w:rsid w:val="00E456C9"/>
    <w:rsid w:val="00E467A7"/>
    <w:rsid w:val="00E46B99"/>
    <w:rsid w:val="00E46E04"/>
    <w:rsid w:val="00E47408"/>
    <w:rsid w:val="00E47E99"/>
    <w:rsid w:val="00E5038B"/>
    <w:rsid w:val="00E50BB4"/>
    <w:rsid w:val="00E50EF9"/>
    <w:rsid w:val="00E50F6F"/>
    <w:rsid w:val="00E5148A"/>
    <w:rsid w:val="00E51493"/>
    <w:rsid w:val="00E52531"/>
    <w:rsid w:val="00E52689"/>
    <w:rsid w:val="00E52728"/>
    <w:rsid w:val="00E53497"/>
    <w:rsid w:val="00E53533"/>
    <w:rsid w:val="00E54736"/>
    <w:rsid w:val="00E55149"/>
    <w:rsid w:val="00E5537F"/>
    <w:rsid w:val="00E560DA"/>
    <w:rsid w:val="00E565CB"/>
    <w:rsid w:val="00E567C9"/>
    <w:rsid w:val="00E573F0"/>
    <w:rsid w:val="00E5799F"/>
    <w:rsid w:val="00E57DCA"/>
    <w:rsid w:val="00E57E83"/>
    <w:rsid w:val="00E61386"/>
    <w:rsid w:val="00E61613"/>
    <w:rsid w:val="00E61780"/>
    <w:rsid w:val="00E62C55"/>
    <w:rsid w:val="00E6360D"/>
    <w:rsid w:val="00E63E66"/>
    <w:rsid w:val="00E63F13"/>
    <w:rsid w:val="00E64075"/>
    <w:rsid w:val="00E64634"/>
    <w:rsid w:val="00E65426"/>
    <w:rsid w:val="00E6604A"/>
    <w:rsid w:val="00E6630D"/>
    <w:rsid w:val="00E66FF4"/>
    <w:rsid w:val="00E708BD"/>
    <w:rsid w:val="00E70A0C"/>
    <w:rsid w:val="00E70C95"/>
    <w:rsid w:val="00E714DD"/>
    <w:rsid w:val="00E71FA4"/>
    <w:rsid w:val="00E71FB7"/>
    <w:rsid w:val="00E725A7"/>
    <w:rsid w:val="00E745C0"/>
    <w:rsid w:val="00E747DF"/>
    <w:rsid w:val="00E7504C"/>
    <w:rsid w:val="00E754C4"/>
    <w:rsid w:val="00E76927"/>
    <w:rsid w:val="00E77281"/>
    <w:rsid w:val="00E77E30"/>
    <w:rsid w:val="00E81088"/>
    <w:rsid w:val="00E8191A"/>
    <w:rsid w:val="00E8289F"/>
    <w:rsid w:val="00E82F59"/>
    <w:rsid w:val="00E82F7A"/>
    <w:rsid w:val="00E8529A"/>
    <w:rsid w:val="00E85C6E"/>
    <w:rsid w:val="00E861D3"/>
    <w:rsid w:val="00E868B4"/>
    <w:rsid w:val="00E86DC1"/>
    <w:rsid w:val="00E86DDC"/>
    <w:rsid w:val="00E877E6"/>
    <w:rsid w:val="00E90ECD"/>
    <w:rsid w:val="00E9185B"/>
    <w:rsid w:val="00E918DA"/>
    <w:rsid w:val="00E9272D"/>
    <w:rsid w:val="00E927CC"/>
    <w:rsid w:val="00E94B64"/>
    <w:rsid w:val="00E96679"/>
    <w:rsid w:val="00E97312"/>
    <w:rsid w:val="00EA0293"/>
    <w:rsid w:val="00EA17FE"/>
    <w:rsid w:val="00EA2798"/>
    <w:rsid w:val="00EA2A98"/>
    <w:rsid w:val="00EA378A"/>
    <w:rsid w:val="00EA3F00"/>
    <w:rsid w:val="00EA4F13"/>
    <w:rsid w:val="00EA58ED"/>
    <w:rsid w:val="00EA6C56"/>
    <w:rsid w:val="00EA7E1C"/>
    <w:rsid w:val="00EB2250"/>
    <w:rsid w:val="00EB2779"/>
    <w:rsid w:val="00EB28AC"/>
    <w:rsid w:val="00EB488F"/>
    <w:rsid w:val="00EB4C59"/>
    <w:rsid w:val="00EB598D"/>
    <w:rsid w:val="00EC15D2"/>
    <w:rsid w:val="00EC3947"/>
    <w:rsid w:val="00EC40F8"/>
    <w:rsid w:val="00EC552D"/>
    <w:rsid w:val="00EC6A37"/>
    <w:rsid w:val="00EC6A42"/>
    <w:rsid w:val="00ED0D76"/>
    <w:rsid w:val="00ED1D20"/>
    <w:rsid w:val="00ED24A1"/>
    <w:rsid w:val="00ED2916"/>
    <w:rsid w:val="00ED30C4"/>
    <w:rsid w:val="00ED3472"/>
    <w:rsid w:val="00ED401B"/>
    <w:rsid w:val="00ED42F2"/>
    <w:rsid w:val="00ED453A"/>
    <w:rsid w:val="00ED4875"/>
    <w:rsid w:val="00ED4A8D"/>
    <w:rsid w:val="00ED5F99"/>
    <w:rsid w:val="00EE0CFB"/>
    <w:rsid w:val="00EE0EFC"/>
    <w:rsid w:val="00EE2207"/>
    <w:rsid w:val="00EE2495"/>
    <w:rsid w:val="00EE390E"/>
    <w:rsid w:val="00EE420D"/>
    <w:rsid w:val="00EE5CBF"/>
    <w:rsid w:val="00EE635E"/>
    <w:rsid w:val="00EE6D12"/>
    <w:rsid w:val="00EE7816"/>
    <w:rsid w:val="00EF0329"/>
    <w:rsid w:val="00EF22F7"/>
    <w:rsid w:val="00EF2DC5"/>
    <w:rsid w:val="00EF2FBD"/>
    <w:rsid w:val="00EF32D4"/>
    <w:rsid w:val="00EF35D5"/>
    <w:rsid w:val="00EF39EE"/>
    <w:rsid w:val="00EF3C83"/>
    <w:rsid w:val="00EF3F20"/>
    <w:rsid w:val="00EF6368"/>
    <w:rsid w:val="00EF6A11"/>
    <w:rsid w:val="00EF6BEA"/>
    <w:rsid w:val="00EF7F94"/>
    <w:rsid w:val="00F005A5"/>
    <w:rsid w:val="00F00B7F"/>
    <w:rsid w:val="00F00CC9"/>
    <w:rsid w:val="00F03742"/>
    <w:rsid w:val="00F05D6D"/>
    <w:rsid w:val="00F06654"/>
    <w:rsid w:val="00F06A1B"/>
    <w:rsid w:val="00F06C94"/>
    <w:rsid w:val="00F06EEB"/>
    <w:rsid w:val="00F074B9"/>
    <w:rsid w:val="00F10731"/>
    <w:rsid w:val="00F1084A"/>
    <w:rsid w:val="00F10D4B"/>
    <w:rsid w:val="00F1141E"/>
    <w:rsid w:val="00F116BF"/>
    <w:rsid w:val="00F1279C"/>
    <w:rsid w:val="00F136B8"/>
    <w:rsid w:val="00F13B1C"/>
    <w:rsid w:val="00F151F6"/>
    <w:rsid w:val="00F15451"/>
    <w:rsid w:val="00F17624"/>
    <w:rsid w:val="00F177DD"/>
    <w:rsid w:val="00F20EB5"/>
    <w:rsid w:val="00F210B2"/>
    <w:rsid w:val="00F215D6"/>
    <w:rsid w:val="00F221D5"/>
    <w:rsid w:val="00F22425"/>
    <w:rsid w:val="00F240A9"/>
    <w:rsid w:val="00F24775"/>
    <w:rsid w:val="00F25D80"/>
    <w:rsid w:val="00F25DCF"/>
    <w:rsid w:val="00F25EB5"/>
    <w:rsid w:val="00F26665"/>
    <w:rsid w:val="00F269F2"/>
    <w:rsid w:val="00F26B35"/>
    <w:rsid w:val="00F27500"/>
    <w:rsid w:val="00F27FB5"/>
    <w:rsid w:val="00F348D5"/>
    <w:rsid w:val="00F34D5D"/>
    <w:rsid w:val="00F35341"/>
    <w:rsid w:val="00F35A29"/>
    <w:rsid w:val="00F36E9F"/>
    <w:rsid w:val="00F374A4"/>
    <w:rsid w:val="00F413B2"/>
    <w:rsid w:val="00F42104"/>
    <w:rsid w:val="00F42B1F"/>
    <w:rsid w:val="00F43D75"/>
    <w:rsid w:val="00F443FB"/>
    <w:rsid w:val="00F44BFE"/>
    <w:rsid w:val="00F4631A"/>
    <w:rsid w:val="00F47C46"/>
    <w:rsid w:val="00F511E7"/>
    <w:rsid w:val="00F517AA"/>
    <w:rsid w:val="00F5237C"/>
    <w:rsid w:val="00F53538"/>
    <w:rsid w:val="00F53C4F"/>
    <w:rsid w:val="00F55288"/>
    <w:rsid w:val="00F56688"/>
    <w:rsid w:val="00F56D81"/>
    <w:rsid w:val="00F57473"/>
    <w:rsid w:val="00F60553"/>
    <w:rsid w:val="00F61045"/>
    <w:rsid w:val="00F61CA6"/>
    <w:rsid w:val="00F62EA4"/>
    <w:rsid w:val="00F636F7"/>
    <w:rsid w:val="00F645DF"/>
    <w:rsid w:val="00F6474F"/>
    <w:rsid w:val="00F64F97"/>
    <w:rsid w:val="00F658D1"/>
    <w:rsid w:val="00F662DF"/>
    <w:rsid w:val="00F66E5D"/>
    <w:rsid w:val="00F6790A"/>
    <w:rsid w:val="00F67BA5"/>
    <w:rsid w:val="00F70C34"/>
    <w:rsid w:val="00F7324B"/>
    <w:rsid w:val="00F733B0"/>
    <w:rsid w:val="00F741C1"/>
    <w:rsid w:val="00F767C4"/>
    <w:rsid w:val="00F76D8F"/>
    <w:rsid w:val="00F811A0"/>
    <w:rsid w:val="00F8309E"/>
    <w:rsid w:val="00F84A6C"/>
    <w:rsid w:val="00F85353"/>
    <w:rsid w:val="00F86135"/>
    <w:rsid w:val="00F8702C"/>
    <w:rsid w:val="00F90A06"/>
    <w:rsid w:val="00F9270D"/>
    <w:rsid w:val="00F94394"/>
    <w:rsid w:val="00F944D2"/>
    <w:rsid w:val="00F9460B"/>
    <w:rsid w:val="00F949B3"/>
    <w:rsid w:val="00F95A92"/>
    <w:rsid w:val="00F95E5C"/>
    <w:rsid w:val="00F9605C"/>
    <w:rsid w:val="00F9673B"/>
    <w:rsid w:val="00FA0F96"/>
    <w:rsid w:val="00FA1456"/>
    <w:rsid w:val="00FA1525"/>
    <w:rsid w:val="00FA28F2"/>
    <w:rsid w:val="00FA3E50"/>
    <w:rsid w:val="00FA5E40"/>
    <w:rsid w:val="00FA746D"/>
    <w:rsid w:val="00FB0356"/>
    <w:rsid w:val="00FB409C"/>
    <w:rsid w:val="00FB4231"/>
    <w:rsid w:val="00FB4F5A"/>
    <w:rsid w:val="00FB58E7"/>
    <w:rsid w:val="00FB5910"/>
    <w:rsid w:val="00FB6560"/>
    <w:rsid w:val="00FB713B"/>
    <w:rsid w:val="00FB72ED"/>
    <w:rsid w:val="00FB7647"/>
    <w:rsid w:val="00FB76CD"/>
    <w:rsid w:val="00FB7A3A"/>
    <w:rsid w:val="00FC01AA"/>
    <w:rsid w:val="00FC071F"/>
    <w:rsid w:val="00FC0933"/>
    <w:rsid w:val="00FC0D42"/>
    <w:rsid w:val="00FC25D1"/>
    <w:rsid w:val="00FC2C23"/>
    <w:rsid w:val="00FC2E98"/>
    <w:rsid w:val="00FC3C9B"/>
    <w:rsid w:val="00FC3E2C"/>
    <w:rsid w:val="00FC4BF3"/>
    <w:rsid w:val="00FC59A8"/>
    <w:rsid w:val="00FC64EF"/>
    <w:rsid w:val="00FC798C"/>
    <w:rsid w:val="00FD2372"/>
    <w:rsid w:val="00FD4755"/>
    <w:rsid w:val="00FD50CF"/>
    <w:rsid w:val="00FD654E"/>
    <w:rsid w:val="00FD7F73"/>
    <w:rsid w:val="00FE005A"/>
    <w:rsid w:val="00FE018F"/>
    <w:rsid w:val="00FE1936"/>
    <w:rsid w:val="00FE309D"/>
    <w:rsid w:val="00FE345F"/>
    <w:rsid w:val="00FE3A6F"/>
    <w:rsid w:val="00FE3D88"/>
    <w:rsid w:val="00FE4F81"/>
    <w:rsid w:val="00FE4FD7"/>
    <w:rsid w:val="00FE548F"/>
    <w:rsid w:val="00FE5C00"/>
    <w:rsid w:val="00FE5C46"/>
    <w:rsid w:val="00FE6535"/>
    <w:rsid w:val="00FE6CC4"/>
    <w:rsid w:val="00FE76F1"/>
    <w:rsid w:val="00FE7B9F"/>
    <w:rsid w:val="00FF0620"/>
    <w:rsid w:val="00FF12E9"/>
    <w:rsid w:val="00FF1353"/>
    <w:rsid w:val="00FF2D2F"/>
    <w:rsid w:val="00FF2EF8"/>
    <w:rsid w:val="00FF6602"/>
    <w:rsid w:val="00FF79AB"/>
    <w:rsid w:val="00FF7A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307FAC8"/>
  <w15:docId w15:val="{7A7987C4-ECA6-41CD-9E55-5CF633DD9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435"/>
    <w:pPr>
      <w:spacing w:before="80" w:after="80" w:line="290" w:lineRule="atLeast"/>
    </w:pPr>
    <w:rPr>
      <w:rFonts w:ascii="Times" w:hAnsi="Times"/>
      <w:sz w:val="21"/>
    </w:rPr>
  </w:style>
  <w:style w:type="paragraph" w:styleId="Heading1">
    <w:name w:val="heading 1"/>
    <w:basedOn w:val="Heading1frontmatteronly"/>
    <w:next w:val="Body"/>
    <w:qFormat/>
    <w:rsid w:val="00747158"/>
    <w:pPr>
      <w:pageBreakBefore/>
      <w:numPr>
        <w:numId w:val="5"/>
      </w:numPr>
      <w:pBdr>
        <w:top w:val="single" w:sz="2" w:space="2" w:color="auto"/>
      </w:pBdr>
      <w:suppressAutoHyphens/>
      <w:outlineLvl w:val="0"/>
    </w:pPr>
    <w:rPr>
      <w:kern w:val="28"/>
    </w:rPr>
  </w:style>
  <w:style w:type="paragraph" w:styleId="Heading2">
    <w:name w:val="heading 2"/>
    <w:basedOn w:val="Normal"/>
    <w:next w:val="Body"/>
    <w:link w:val="Heading2Char"/>
    <w:qFormat/>
    <w:rsid w:val="00747158"/>
    <w:pPr>
      <w:keepNext/>
      <w:numPr>
        <w:ilvl w:val="1"/>
        <w:numId w:val="5"/>
      </w:numPr>
      <w:suppressAutoHyphens/>
      <w:spacing w:before="240" w:after="0" w:line="280" w:lineRule="atLeast"/>
      <w:outlineLvl w:val="1"/>
    </w:pPr>
    <w:rPr>
      <w:rFonts w:ascii="Arial" w:hAnsi="Arial"/>
      <w:b/>
      <w:color w:val="00357F"/>
      <w:kern w:val="32"/>
      <w:sz w:val="24"/>
    </w:rPr>
  </w:style>
  <w:style w:type="paragraph" w:styleId="Heading3">
    <w:name w:val="heading 3"/>
    <w:basedOn w:val="Normal"/>
    <w:next w:val="Body"/>
    <w:link w:val="Heading3Char"/>
    <w:qFormat/>
    <w:rsid w:val="00747158"/>
    <w:pPr>
      <w:keepNext/>
      <w:numPr>
        <w:ilvl w:val="2"/>
        <w:numId w:val="5"/>
      </w:numPr>
      <w:suppressAutoHyphens/>
      <w:spacing w:before="160" w:after="20" w:line="280" w:lineRule="atLeast"/>
      <w:outlineLvl w:val="2"/>
    </w:pPr>
    <w:rPr>
      <w:rFonts w:ascii="Arial" w:hAnsi="Arial"/>
      <w:b/>
      <w:color w:val="00357F"/>
      <w:kern w:val="28"/>
    </w:rPr>
  </w:style>
  <w:style w:type="paragraph" w:styleId="Heading4">
    <w:name w:val="heading 4"/>
    <w:basedOn w:val="Normal"/>
    <w:next w:val="Body"/>
    <w:qFormat/>
    <w:rsid w:val="00747158"/>
    <w:pPr>
      <w:keepNext/>
      <w:numPr>
        <w:ilvl w:val="3"/>
        <w:numId w:val="5"/>
      </w:numPr>
      <w:suppressAutoHyphens/>
      <w:spacing w:after="0" w:line="280" w:lineRule="atLeast"/>
      <w:outlineLvl w:val="3"/>
    </w:pPr>
    <w:rPr>
      <w:rFonts w:ascii="Arial" w:hAnsi="Arial"/>
      <w:b/>
      <w:sz w:val="18"/>
      <w:szCs w:val="18"/>
    </w:rPr>
  </w:style>
  <w:style w:type="paragraph" w:styleId="Heading5">
    <w:name w:val="heading 5"/>
    <w:basedOn w:val="Normal"/>
    <w:rsid w:val="00747158"/>
    <w:pPr>
      <w:numPr>
        <w:ilvl w:val="4"/>
        <w:numId w:val="5"/>
      </w:numPr>
      <w:spacing w:after="0" w:line="280" w:lineRule="atLeast"/>
      <w:outlineLvl w:val="4"/>
    </w:pPr>
    <w:rPr>
      <w:rFonts w:ascii="Arial" w:hAnsi="Arial"/>
      <w:i/>
      <w:sz w:val="18"/>
      <w:szCs w:val="18"/>
    </w:rPr>
  </w:style>
  <w:style w:type="paragraph" w:styleId="Heading6">
    <w:name w:val="heading 6"/>
    <w:basedOn w:val="Normal"/>
    <w:rsid w:val="00747158"/>
    <w:pPr>
      <w:numPr>
        <w:ilvl w:val="5"/>
        <w:numId w:val="5"/>
      </w:numPr>
      <w:spacing w:after="0" w:line="280" w:lineRule="atLeast"/>
      <w:outlineLvl w:val="5"/>
    </w:pPr>
    <w:rPr>
      <w:rFonts w:ascii="Times New Roman" w:hAnsi="Times New Roman"/>
      <w:i/>
      <w:color w:val="00357F"/>
      <w:sz w:val="17"/>
      <w:szCs w:val="17"/>
    </w:rPr>
  </w:style>
  <w:style w:type="paragraph" w:styleId="Heading7">
    <w:name w:val="heading 7"/>
    <w:basedOn w:val="Normal"/>
    <w:rsid w:val="00747158"/>
    <w:pPr>
      <w:numPr>
        <w:ilvl w:val="6"/>
        <w:numId w:val="5"/>
      </w:numPr>
      <w:spacing w:before="240" w:after="60"/>
      <w:outlineLvl w:val="6"/>
    </w:pPr>
    <w:rPr>
      <w:rFonts w:ascii="Arial" w:hAnsi="Arial"/>
      <w:noProof/>
      <w:sz w:val="20"/>
    </w:rPr>
  </w:style>
  <w:style w:type="paragraph" w:styleId="Heading8">
    <w:name w:val="heading 8"/>
    <w:basedOn w:val="Normal"/>
    <w:rsid w:val="00747158"/>
    <w:pPr>
      <w:numPr>
        <w:ilvl w:val="7"/>
        <w:numId w:val="5"/>
      </w:numPr>
      <w:spacing w:before="240" w:after="60"/>
      <w:outlineLvl w:val="7"/>
    </w:pPr>
    <w:rPr>
      <w:rFonts w:ascii="Arial" w:hAnsi="Arial"/>
      <w:i/>
      <w:noProof/>
      <w:sz w:val="20"/>
    </w:rPr>
  </w:style>
  <w:style w:type="paragraph" w:styleId="Heading9">
    <w:name w:val="heading 9"/>
    <w:basedOn w:val="Normal"/>
    <w:rsid w:val="00747158"/>
    <w:pPr>
      <w:numPr>
        <w:ilvl w:val="8"/>
        <w:numId w:val="5"/>
      </w:numPr>
      <w:spacing w:before="240" w:after="60"/>
      <w:outlineLvl w:val="8"/>
    </w:pPr>
    <w:rPr>
      <w:rFonts w:ascii="Arial" w:hAnsi="Arial"/>
      <w:b/>
      <w:i/>
      <w:noProof/>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frontmatteronly">
    <w:name w:val="Heading 1 (front matter only)"/>
    <w:link w:val="Heading1frontmatteronlyChar"/>
    <w:qFormat/>
    <w:rsid w:val="00747158"/>
    <w:pPr>
      <w:keepNext/>
      <w:pBdr>
        <w:top w:val="single" w:sz="2" w:space="1" w:color="000000"/>
      </w:pBdr>
      <w:spacing w:after="700" w:line="340" w:lineRule="atLeast"/>
    </w:pPr>
    <w:rPr>
      <w:rFonts w:ascii="Arial" w:hAnsi="Arial"/>
      <w:b/>
      <w:kern w:val="36"/>
      <w:sz w:val="28"/>
      <w:szCs w:val="28"/>
    </w:rPr>
  </w:style>
  <w:style w:type="paragraph" w:customStyle="1" w:styleId="Body">
    <w:name w:val="Body"/>
    <w:link w:val="BodyChar"/>
    <w:rsid w:val="0061023D"/>
    <w:pPr>
      <w:tabs>
        <w:tab w:val="left" w:pos="216"/>
      </w:tabs>
      <w:spacing w:before="180" w:after="180" w:line="280" w:lineRule="atLeast"/>
    </w:pPr>
    <w:rPr>
      <w:color w:val="000000"/>
      <w:kern w:val="22"/>
      <w:sz w:val="21"/>
    </w:rPr>
  </w:style>
  <w:style w:type="paragraph" w:customStyle="1" w:styleId="Code-Example">
    <w:name w:val="Code-Example"/>
    <w:rsid w:val="00E330A2"/>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s>
      <w:spacing w:line="300" w:lineRule="atLeast"/>
    </w:pPr>
    <w:rPr>
      <w:rFonts w:ascii="Courier New" w:hAnsi="Courier New"/>
      <w:noProof/>
      <w:sz w:val="17"/>
      <w:szCs w:val="17"/>
    </w:rPr>
  </w:style>
  <w:style w:type="paragraph" w:customStyle="1" w:styleId="z-ui-user-information">
    <w:name w:val="z-ui-user-information"/>
    <w:rsid w:val="00195C50"/>
    <w:pPr>
      <w:spacing w:before="60" w:after="60" w:line="240" w:lineRule="exact"/>
      <w:ind w:left="288"/>
    </w:pPr>
    <w:rPr>
      <w:rFonts w:ascii="Arial Narrow" w:hAnsi="Arial Narrow"/>
    </w:rPr>
  </w:style>
  <w:style w:type="paragraph" w:customStyle="1" w:styleId="Quotation">
    <w:name w:val="Quotation"/>
    <w:next w:val="Body"/>
    <w:rsid w:val="00A003BA"/>
    <w:pPr>
      <w:spacing w:before="80" w:after="80" w:line="250" w:lineRule="atLeast"/>
      <w:ind w:left="432"/>
    </w:pPr>
    <w:rPr>
      <w:i/>
      <w:color w:val="00357F"/>
      <w:kern w:val="22"/>
      <w:sz w:val="21"/>
    </w:rPr>
  </w:style>
  <w:style w:type="paragraph" w:styleId="Header">
    <w:name w:val="header"/>
    <w:basedOn w:val="Normal"/>
    <w:rsid w:val="00195C50"/>
    <w:pPr>
      <w:tabs>
        <w:tab w:val="center" w:pos="4320"/>
        <w:tab w:val="right" w:pos="8640"/>
      </w:tabs>
    </w:pPr>
  </w:style>
  <w:style w:type="paragraph" w:customStyle="1" w:styleId="z-logo-CMU">
    <w:name w:val="z-logo-CMU"/>
    <w:basedOn w:val="Footer"/>
    <w:rsid w:val="002855EB"/>
  </w:style>
  <w:style w:type="paragraph" w:styleId="Footer">
    <w:name w:val="footer"/>
    <w:basedOn w:val="Normal"/>
    <w:link w:val="FooterChar"/>
    <w:rsid w:val="00195C50"/>
    <w:pPr>
      <w:widowControl w:val="0"/>
      <w:tabs>
        <w:tab w:val="center" w:pos="4320"/>
        <w:tab w:val="right" w:pos="8640"/>
      </w:tabs>
      <w:spacing w:line="240" w:lineRule="atLeast"/>
      <w:jc w:val="both"/>
    </w:pPr>
    <w:rPr>
      <w:rFonts w:ascii="Arial" w:hAnsi="Arial"/>
      <w:noProof/>
      <w:sz w:val="18"/>
    </w:rPr>
  </w:style>
  <w:style w:type="paragraph" w:styleId="Index1">
    <w:name w:val="index 1"/>
    <w:basedOn w:val="Normal"/>
    <w:semiHidden/>
    <w:rsid w:val="00195C50"/>
    <w:pPr>
      <w:tabs>
        <w:tab w:val="left" w:pos="360"/>
      </w:tabs>
      <w:spacing w:line="240" w:lineRule="atLeast"/>
      <w:ind w:left="360" w:hanging="360"/>
    </w:pPr>
    <w:rPr>
      <w:rFonts w:ascii="Times New Roman" w:hAnsi="Times New Roman"/>
      <w:noProof/>
      <w:kern w:val="22"/>
      <w:sz w:val="22"/>
    </w:rPr>
  </w:style>
  <w:style w:type="paragraph" w:customStyle="1" w:styleId="ListBulleted1">
    <w:name w:val="List Bulleted 1"/>
    <w:rsid w:val="003F35B0"/>
    <w:pPr>
      <w:numPr>
        <w:numId w:val="1"/>
      </w:numPr>
      <w:tabs>
        <w:tab w:val="left" w:pos="432"/>
      </w:tabs>
      <w:spacing w:before="20" w:after="60" w:line="290" w:lineRule="atLeast"/>
    </w:pPr>
    <w:rPr>
      <w:kern w:val="22"/>
      <w:sz w:val="21"/>
    </w:rPr>
  </w:style>
  <w:style w:type="paragraph" w:customStyle="1" w:styleId="ListBulleted2">
    <w:name w:val="List Bulleted 2"/>
    <w:rsid w:val="00680CAC"/>
    <w:pPr>
      <w:numPr>
        <w:numId w:val="2"/>
      </w:numPr>
      <w:spacing w:before="20" w:after="20" w:line="290" w:lineRule="atLeast"/>
    </w:pPr>
    <w:rPr>
      <w:kern w:val="20"/>
      <w:sz w:val="21"/>
    </w:rPr>
  </w:style>
  <w:style w:type="paragraph" w:styleId="TOC3">
    <w:name w:val="toc 3"/>
    <w:basedOn w:val="Normal"/>
    <w:uiPriority w:val="39"/>
    <w:rsid w:val="001D327E"/>
    <w:pPr>
      <w:tabs>
        <w:tab w:val="right" w:pos="8280"/>
      </w:tabs>
      <w:spacing w:before="200" w:after="20" w:line="200" w:lineRule="atLeast"/>
      <w:ind w:left="900" w:hanging="900"/>
    </w:pPr>
    <w:rPr>
      <w:rFonts w:ascii="Arial" w:hAnsi="Arial"/>
      <w:b/>
      <w:noProof/>
      <w:kern w:val="22"/>
      <w:sz w:val="18"/>
      <w:szCs w:val="18"/>
    </w:rPr>
  </w:style>
  <w:style w:type="paragraph" w:styleId="TOC1">
    <w:name w:val="toc 1"/>
    <w:next w:val="TOC2"/>
    <w:uiPriority w:val="39"/>
    <w:qFormat/>
    <w:rsid w:val="00FB58E7"/>
    <w:pPr>
      <w:tabs>
        <w:tab w:val="left" w:pos="504"/>
        <w:tab w:val="right" w:pos="8280"/>
      </w:tabs>
      <w:spacing w:before="200" w:after="40" w:line="200" w:lineRule="atLeast"/>
      <w:ind w:left="504" w:hanging="504"/>
    </w:pPr>
    <w:rPr>
      <w:rFonts w:ascii="Arial" w:hAnsi="Arial"/>
      <w:b/>
      <w:noProof/>
      <w:kern w:val="22"/>
      <w:sz w:val="18"/>
      <w:szCs w:val="18"/>
    </w:rPr>
  </w:style>
  <w:style w:type="paragraph" w:styleId="TOC2">
    <w:name w:val="toc 2"/>
    <w:uiPriority w:val="39"/>
    <w:qFormat/>
    <w:rsid w:val="00FB58E7"/>
    <w:pPr>
      <w:tabs>
        <w:tab w:val="right" w:pos="8280"/>
      </w:tabs>
      <w:spacing w:before="200" w:after="20" w:line="200" w:lineRule="atLeast"/>
    </w:pPr>
    <w:rPr>
      <w:rFonts w:ascii="Arial" w:hAnsi="Arial"/>
      <w:b/>
      <w:noProof/>
      <w:kern w:val="22"/>
      <w:sz w:val="18"/>
      <w:szCs w:val="18"/>
    </w:rPr>
  </w:style>
  <w:style w:type="paragraph" w:styleId="TOC4">
    <w:name w:val="toc 4"/>
    <w:basedOn w:val="Normal"/>
    <w:uiPriority w:val="39"/>
    <w:rsid w:val="00FB58E7"/>
    <w:pPr>
      <w:tabs>
        <w:tab w:val="left" w:pos="1008"/>
        <w:tab w:val="right" w:pos="8280"/>
      </w:tabs>
      <w:spacing w:before="20" w:after="60" w:line="200" w:lineRule="exact"/>
      <w:ind w:left="1008" w:hanging="504"/>
    </w:pPr>
    <w:rPr>
      <w:rFonts w:ascii="Arial" w:hAnsi="Arial"/>
      <w:noProof/>
      <w:kern w:val="22"/>
      <w:sz w:val="18"/>
      <w:szCs w:val="18"/>
    </w:rPr>
  </w:style>
  <w:style w:type="paragraph" w:styleId="TOC5">
    <w:name w:val="toc 5"/>
    <w:basedOn w:val="Normal"/>
    <w:uiPriority w:val="39"/>
    <w:rsid w:val="001B41BC"/>
    <w:pPr>
      <w:tabs>
        <w:tab w:val="left" w:pos="1008"/>
        <w:tab w:val="left" w:pos="1920"/>
        <w:tab w:val="right" w:pos="8280"/>
      </w:tabs>
      <w:spacing w:before="20" w:after="20" w:line="220" w:lineRule="exact"/>
      <w:ind w:left="1627" w:hanging="619"/>
    </w:pPr>
    <w:rPr>
      <w:rFonts w:ascii="Arial" w:hAnsi="Arial"/>
      <w:noProof/>
      <w:sz w:val="18"/>
      <w:szCs w:val="18"/>
    </w:rPr>
  </w:style>
  <w:style w:type="paragraph" w:styleId="TOC6">
    <w:name w:val="toc 6"/>
    <w:basedOn w:val="Normal"/>
    <w:semiHidden/>
    <w:rsid w:val="00195C50"/>
    <w:pPr>
      <w:tabs>
        <w:tab w:val="right" w:leader="dot" w:pos="5141"/>
      </w:tabs>
      <w:ind w:left="1200"/>
    </w:pPr>
    <w:rPr>
      <w:rFonts w:ascii="Times New Roman" w:hAnsi="Times New Roman"/>
      <w:noProof/>
      <w:sz w:val="20"/>
    </w:rPr>
  </w:style>
  <w:style w:type="paragraph" w:styleId="TOC7">
    <w:name w:val="toc 7"/>
    <w:basedOn w:val="Normal"/>
    <w:semiHidden/>
    <w:rsid w:val="00195C50"/>
    <w:pPr>
      <w:tabs>
        <w:tab w:val="right" w:leader="dot" w:pos="5141"/>
      </w:tabs>
      <w:ind w:left="1440"/>
    </w:pPr>
    <w:rPr>
      <w:rFonts w:ascii="Times New Roman" w:hAnsi="Times New Roman"/>
      <w:noProof/>
      <w:sz w:val="20"/>
    </w:rPr>
  </w:style>
  <w:style w:type="paragraph" w:styleId="TOC8">
    <w:name w:val="toc 8"/>
    <w:basedOn w:val="Normal"/>
    <w:semiHidden/>
    <w:rsid w:val="00195C50"/>
    <w:pPr>
      <w:tabs>
        <w:tab w:val="right" w:leader="dot" w:pos="5141"/>
      </w:tabs>
      <w:ind w:left="1680"/>
    </w:pPr>
    <w:rPr>
      <w:rFonts w:ascii="Times New Roman" w:hAnsi="Times New Roman"/>
      <w:noProof/>
      <w:sz w:val="20"/>
    </w:rPr>
  </w:style>
  <w:style w:type="paragraph" w:styleId="TOC9">
    <w:name w:val="toc 9"/>
    <w:basedOn w:val="Normal"/>
    <w:semiHidden/>
    <w:rsid w:val="00195C50"/>
    <w:pPr>
      <w:tabs>
        <w:tab w:val="right" w:leader="dot" w:pos="5141"/>
      </w:tabs>
      <w:ind w:left="1920"/>
    </w:pPr>
    <w:rPr>
      <w:rFonts w:ascii="Times New Roman" w:hAnsi="Times New Roman"/>
      <w:noProof/>
      <w:sz w:val="20"/>
    </w:rPr>
  </w:style>
  <w:style w:type="character" w:styleId="PageNumber">
    <w:name w:val="page number"/>
    <w:basedOn w:val="DefaultParagraphFont"/>
    <w:rsid w:val="002273A4"/>
    <w:rPr>
      <w:rFonts w:ascii="Arial" w:hAnsi="Arial"/>
      <w:caps/>
      <w:color w:val="00357F"/>
      <w:sz w:val="15"/>
      <w:szCs w:val="15"/>
      <w:u w:val="none"/>
      <w:lang w:val="en-US"/>
    </w:rPr>
  </w:style>
  <w:style w:type="paragraph" w:styleId="Caption">
    <w:name w:val="caption"/>
    <w:next w:val="Body"/>
    <w:qFormat/>
    <w:rsid w:val="00A01547"/>
    <w:pPr>
      <w:tabs>
        <w:tab w:val="left" w:pos="864"/>
      </w:tabs>
      <w:spacing w:before="160" w:after="40" w:line="220" w:lineRule="atLeast"/>
      <w:ind w:left="864" w:hanging="864"/>
    </w:pPr>
    <w:rPr>
      <w:rFonts w:ascii="Arial" w:hAnsi="Arial"/>
      <w:i/>
      <w:color w:val="000000"/>
      <w:kern w:val="22"/>
      <w:sz w:val="18"/>
      <w:szCs w:val="19"/>
    </w:rPr>
  </w:style>
  <w:style w:type="paragraph" w:customStyle="1" w:styleId="Body-MoreSpaceBefore">
    <w:name w:val="Body - More Space Before"/>
    <w:basedOn w:val="Body"/>
    <w:rsid w:val="00362097"/>
    <w:pPr>
      <w:spacing w:before="160"/>
    </w:pPr>
  </w:style>
  <w:style w:type="paragraph" w:customStyle="1" w:styleId="Body-MoreSpaceAfter">
    <w:name w:val="Body - More Space After"/>
    <w:basedOn w:val="Body"/>
    <w:rsid w:val="00362097"/>
    <w:pPr>
      <w:spacing w:after="160"/>
    </w:pPr>
  </w:style>
  <w:style w:type="paragraph" w:styleId="FootnoteText">
    <w:name w:val="footnote text"/>
    <w:basedOn w:val="Normal"/>
    <w:semiHidden/>
    <w:rsid w:val="004B79B5"/>
    <w:pPr>
      <w:tabs>
        <w:tab w:val="left" w:pos="360"/>
      </w:tabs>
      <w:spacing w:before="0" w:after="160" w:line="180" w:lineRule="atLeast"/>
      <w:ind w:left="360" w:hanging="360"/>
    </w:pPr>
    <w:rPr>
      <w:rFonts w:ascii="Arial" w:hAnsi="Arial"/>
      <w:color w:val="00357F"/>
      <w:kern w:val="20"/>
      <w:sz w:val="16"/>
      <w:szCs w:val="16"/>
    </w:rPr>
  </w:style>
  <w:style w:type="paragraph" w:customStyle="1" w:styleId="ListNumbered1">
    <w:name w:val="List Numbered 1"/>
    <w:basedOn w:val="Body"/>
    <w:rsid w:val="00D94402"/>
    <w:pPr>
      <w:numPr>
        <w:numId w:val="3"/>
      </w:numPr>
      <w:tabs>
        <w:tab w:val="left" w:pos="432"/>
      </w:tabs>
      <w:spacing w:before="20" w:after="60"/>
    </w:pPr>
  </w:style>
  <w:style w:type="paragraph" w:customStyle="1" w:styleId="Bib-Author">
    <w:name w:val="Bib-Author"/>
    <w:next w:val="Bib-Entry"/>
    <w:link w:val="Bib-AuthorChar"/>
    <w:rsid w:val="00621E1B"/>
    <w:pPr>
      <w:keepNext/>
      <w:spacing w:before="300" w:line="260" w:lineRule="exact"/>
    </w:pPr>
    <w:rPr>
      <w:rFonts w:ascii="Arial" w:hAnsi="Arial"/>
      <w:b/>
      <w:noProof/>
      <w:kern w:val="20"/>
      <w:sz w:val="22"/>
      <w:szCs w:val="18"/>
    </w:rPr>
  </w:style>
  <w:style w:type="paragraph" w:customStyle="1" w:styleId="Bib-Entry">
    <w:name w:val="Bib-Entry"/>
    <w:basedOn w:val="Body"/>
    <w:next w:val="Bib-Author"/>
    <w:rsid w:val="002C4B60"/>
    <w:pPr>
      <w:spacing w:before="0" w:after="0" w:line="260" w:lineRule="atLeast"/>
    </w:pPr>
    <w:rPr>
      <w:szCs w:val="18"/>
    </w:rPr>
  </w:style>
  <w:style w:type="paragraph" w:customStyle="1" w:styleId="Heading2-nonum">
    <w:name w:val="Heading 2 - nonum"/>
    <w:basedOn w:val="Heading2"/>
    <w:next w:val="Body"/>
    <w:link w:val="Heading2-nonumChar"/>
    <w:qFormat/>
    <w:rsid w:val="00747158"/>
    <w:pPr>
      <w:numPr>
        <w:ilvl w:val="0"/>
        <w:numId w:val="0"/>
      </w:numPr>
      <w:tabs>
        <w:tab w:val="left" w:pos="720"/>
      </w:tabs>
    </w:pPr>
  </w:style>
  <w:style w:type="paragraph" w:customStyle="1" w:styleId="Heading3-nonum">
    <w:name w:val="Heading 3 - nonum"/>
    <w:basedOn w:val="Heading3"/>
    <w:next w:val="Body"/>
    <w:link w:val="Heading3-nonumChar"/>
    <w:qFormat/>
    <w:rsid w:val="00747158"/>
    <w:pPr>
      <w:numPr>
        <w:ilvl w:val="0"/>
        <w:numId w:val="0"/>
      </w:numPr>
      <w:tabs>
        <w:tab w:val="left" w:pos="1008"/>
      </w:tabs>
    </w:pPr>
  </w:style>
  <w:style w:type="paragraph" w:customStyle="1" w:styleId="Heading4-nonum">
    <w:name w:val="Heading 4 - nonum"/>
    <w:next w:val="Body"/>
    <w:rsid w:val="00747158"/>
    <w:pPr>
      <w:keepNext/>
      <w:tabs>
        <w:tab w:val="left" w:pos="1008"/>
      </w:tabs>
      <w:suppressAutoHyphens/>
      <w:spacing w:before="80" w:line="280" w:lineRule="atLeast"/>
      <w:outlineLvl w:val="3"/>
    </w:pPr>
    <w:rPr>
      <w:rFonts w:ascii="Arial" w:hAnsi="Arial"/>
      <w:b/>
      <w:sz w:val="18"/>
      <w:szCs w:val="18"/>
    </w:rPr>
  </w:style>
  <w:style w:type="character" w:customStyle="1" w:styleId="Heading1frontmatteronlyChar">
    <w:name w:val="Heading 1 (front matter only) Char"/>
    <w:basedOn w:val="DefaultParagraphFont"/>
    <w:link w:val="Heading1frontmatteronly"/>
    <w:rsid w:val="00747158"/>
    <w:rPr>
      <w:rFonts w:ascii="Arial" w:hAnsi="Arial"/>
      <w:b/>
      <w:kern w:val="36"/>
      <w:sz w:val="28"/>
      <w:szCs w:val="28"/>
    </w:rPr>
  </w:style>
  <w:style w:type="paragraph" w:styleId="Index2">
    <w:name w:val="index 2"/>
    <w:basedOn w:val="Normal"/>
    <w:semiHidden/>
    <w:rsid w:val="00195C50"/>
    <w:pPr>
      <w:tabs>
        <w:tab w:val="left" w:pos="360"/>
      </w:tabs>
      <w:spacing w:line="240" w:lineRule="atLeast"/>
      <w:ind w:left="720" w:hanging="360"/>
    </w:pPr>
    <w:rPr>
      <w:rFonts w:ascii="Times New Roman" w:hAnsi="Times New Roman"/>
      <w:noProof/>
      <w:kern w:val="18"/>
      <w:sz w:val="22"/>
    </w:rPr>
  </w:style>
  <w:style w:type="paragraph" w:styleId="Index3">
    <w:name w:val="index 3"/>
    <w:basedOn w:val="Normal"/>
    <w:semiHidden/>
    <w:rsid w:val="00195C50"/>
    <w:pPr>
      <w:spacing w:line="240" w:lineRule="atLeast"/>
      <w:ind w:left="720"/>
    </w:pPr>
    <w:rPr>
      <w:rFonts w:ascii="Times New Roman" w:hAnsi="Times New Roman"/>
      <w:noProof/>
      <w:sz w:val="22"/>
    </w:rPr>
  </w:style>
  <w:style w:type="paragraph" w:styleId="Index4">
    <w:name w:val="index 4"/>
    <w:basedOn w:val="Normal"/>
    <w:semiHidden/>
    <w:rsid w:val="00195C50"/>
    <w:pPr>
      <w:tabs>
        <w:tab w:val="right" w:pos="3773"/>
      </w:tabs>
      <w:ind w:left="960" w:hanging="240"/>
    </w:pPr>
    <w:rPr>
      <w:rFonts w:ascii="Times New Roman" w:hAnsi="Times New Roman"/>
      <w:sz w:val="18"/>
    </w:rPr>
  </w:style>
  <w:style w:type="paragraph" w:styleId="Index5">
    <w:name w:val="index 5"/>
    <w:basedOn w:val="Normal"/>
    <w:semiHidden/>
    <w:rsid w:val="00195C50"/>
    <w:pPr>
      <w:tabs>
        <w:tab w:val="right" w:pos="3773"/>
      </w:tabs>
      <w:ind w:left="1200" w:hanging="240"/>
    </w:pPr>
    <w:rPr>
      <w:rFonts w:ascii="Times New Roman" w:hAnsi="Times New Roman"/>
      <w:sz w:val="18"/>
    </w:rPr>
  </w:style>
  <w:style w:type="paragraph" w:styleId="Index6">
    <w:name w:val="index 6"/>
    <w:basedOn w:val="Normal"/>
    <w:semiHidden/>
    <w:rsid w:val="00195C50"/>
    <w:pPr>
      <w:tabs>
        <w:tab w:val="right" w:pos="3773"/>
      </w:tabs>
      <w:ind w:left="1440" w:hanging="240"/>
    </w:pPr>
    <w:rPr>
      <w:rFonts w:ascii="Times New Roman" w:hAnsi="Times New Roman"/>
      <w:sz w:val="18"/>
    </w:rPr>
  </w:style>
  <w:style w:type="paragraph" w:styleId="Index7">
    <w:name w:val="index 7"/>
    <w:basedOn w:val="Normal"/>
    <w:semiHidden/>
    <w:rsid w:val="00195C50"/>
    <w:pPr>
      <w:tabs>
        <w:tab w:val="right" w:pos="3773"/>
      </w:tabs>
      <w:ind w:left="1680" w:hanging="240"/>
    </w:pPr>
    <w:rPr>
      <w:rFonts w:ascii="Times New Roman" w:hAnsi="Times New Roman"/>
      <w:sz w:val="18"/>
    </w:rPr>
  </w:style>
  <w:style w:type="paragraph" w:styleId="Index8">
    <w:name w:val="index 8"/>
    <w:basedOn w:val="Normal"/>
    <w:semiHidden/>
    <w:rsid w:val="00195C50"/>
    <w:pPr>
      <w:tabs>
        <w:tab w:val="right" w:pos="3773"/>
      </w:tabs>
      <w:ind w:left="1920" w:hanging="240"/>
    </w:pPr>
    <w:rPr>
      <w:rFonts w:ascii="Times New Roman" w:hAnsi="Times New Roman"/>
      <w:sz w:val="18"/>
    </w:rPr>
  </w:style>
  <w:style w:type="paragraph" w:styleId="Index9">
    <w:name w:val="index 9"/>
    <w:basedOn w:val="Normal"/>
    <w:semiHidden/>
    <w:rsid w:val="00195C50"/>
    <w:pPr>
      <w:tabs>
        <w:tab w:val="right" w:pos="3773"/>
      </w:tabs>
      <w:ind w:left="2160" w:hanging="240"/>
    </w:pPr>
    <w:rPr>
      <w:rFonts w:ascii="Times New Roman" w:hAnsi="Times New Roman"/>
      <w:sz w:val="18"/>
    </w:rPr>
  </w:style>
  <w:style w:type="paragraph" w:customStyle="1" w:styleId="Heading1-nonum">
    <w:name w:val="Heading 1- nonum"/>
    <w:basedOn w:val="Heading1frontmatteronly"/>
    <w:next w:val="Body"/>
    <w:link w:val="Heading1-nonumChar"/>
    <w:rsid w:val="00747158"/>
    <w:pPr>
      <w:pageBreakBefore/>
      <w:tabs>
        <w:tab w:val="left" w:pos="2606"/>
      </w:tabs>
      <w:outlineLvl w:val="0"/>
    </w:pPr>
    <w:rPr>
      <w:kern w:val="40"/>
    </w:rPr>
  </w:style>
  <w:style w:type="character" w:customStyle="1" w:styleId="ListMultilist2Char">
    <w:name w:val="List Multilist 2 Char"/>
    <w:basedOn w:val="DefaultParagraphFont"/>
    <w:link w:val="ListMultilist2"/>
    <w:rsid w:val="00171D28"/>
    <w:rPr>
      <w:color w:val="000000"/>
      <w:kern w:val="22"/>
      <w:sz w:val="21"/>
      <w:lang w:val="en-US" w:eastAsia="en-US" w:bidi="ar-SA"/>
    </w:rPr>
  </w:style>
  <w:style w:type="paragraph" w:customStyle="1" w:styleId="ListNumbered2">
    <w:name w:val="List Numbered 2"/>
    <w:basedOn w:val="Body"/>
    <w:rsid w:val="00D94402"/>
    <w:pPr>
      <w:numPr>
        <w:numId w:val="4"/>
      </w:numPr>
      <w:tabs>
        <w:tab w:val="left" w:pos="432"/>
      </w:tabs>
      <w:spacing w:before="20" w:after="60" w:line="290" w:lineRule="atLeast"/>
    </w:pPr>
  </w:style>
  <w:style w:type="character" w:customStyle="1" w:styleId="Heading1-nonumChar">
    <w:name w:val="Heading 1- nonum Char"/>
    <w:basedOn w:val="Heading1frontmatteronlyChar"/>
    <w:link w:val="Heading1-nonum"/>
    <w:rsid w:val="00747158"/>
    <w:rPr>
      <w:rFonts w:ascii="Arial" w:hAnsi="Arial"/>
      <w:b/>
      <w:kern w:val="40"/>
      <w:sz w:val="28"/>
      <w:szCs w:val="28"/>
    </w:rPr>
  </w:style>
  <w:style w:type="paragraph" w:customStyle="1" w:styleId="ListMultilist1">
    <w:name w:val="List Multilist 1"/>
    <w:basedOn w:val="Body"/>
    <w:next w:val="Body"/>
    <w:rsid w:val="00B96435"/>
    <w:pPr>
      <w:spacing w:before="20" w:after="60"/>
      <w:ind w:left="432"/>
    </w:pPr>
  </w:style>
  <w:style w:type="paragraph" w:customStyle="1" w:styleId="Blank-Spacers">
    <w:name w:val="Blank-Spacers"/>
    <w:next w:val="Body"/>
    <w:rsid w:val="00195C50"/>
    <w:rPr>
      <w:noProof/>
      <w:kern w:val="20"/>
    </w:rPr>
  </w:style>
  <w:style w:type="paragraph" w:customStyle="1" w:styleId="ListMultilist2">
    <w:name w:val="List Multilist 2"/>
    <w:basedOn w:val="Body"/>
    <w:link w:val="ListMultilist2Char"/>
    <w:rsid w:val="00B96435"/>
    <w:pPr>
      <w:spacing w:before="40" w:after="20" w:line="290" w:lineRule="atLeast"/>
      <w:ind w:left="864"/>
    </w:pPr>
  </w:style>
  <w:style w:type="character" w:styleId="Hyperlink">
    <w:name w:val="Hyperlink"/>
    <w:basedOn w:val="DefaultParagraphFont"/>
    <w:uiPriority w:val="99"/>
    <w:rsid w:val="00CC2278"/>
    <w:rPr>
      <w:color w:val="000000"/>
    </w:rPr>
  </w:style>
  <w:style w:type="paragraph" w:customStyle="1" w:styleId="Heading1-Appendix">
    <w:name w:val="Heading 1 - Appendix"/>
    <w:basedOn w:val="Heading1-nonum"/>
    <w:next w:val="Body"/>
    <w:link w:val="Heading1-AppendixChar"/>
    <w:qFormat/>
    <w:rsid w:val="00747158"/>
    <w:pPr>
      <w:tabs>
        <w:tab w:val="clear" w:pos="2606"/>
        <w:tab w:val="left" w:pos="1800"/>
      </w:tabs>
      <w:suppressAutoHyphens/>
      <w:ind w:left="1800" w:hanging="1800"/>
    </w:pPr>
  </w:style>
  <w:style w:type="paragraph" w:styleId="TableofFigures">
    <w:name w:val="table of figures"/>
    <w:basedOn w:val="Normal"/>
    <w:uiPriority w:val="99"/>
    <w:rsid w:val="00BE136C"/>
    <w:pPr>
      <w:tabs>
        <w:tab w:val="left" w:pos="1008"/>
        <w:tab w:val="right" w:pos="8280"/>
      </w:tabs>
      <w:spacing w:before="160" w:after="160" w:line="200" w:lineRule="exact"/>
      <w:ind w:left="1008" w:hanging="1008"/>
    </w:pPr>
    <w:rPr>
      <w:rFonts w:ascii="Arial" w:hAnsi="Arial"/>
      <w:noProof/>
      <w:kern w:val="22"/>
      <w:sz w:val="18"/>
      <w:szCs w:val="18"/>
    </w:rPr>
  </w:style>
  <w:style w:type="paragraph" w:customStyle="1" w:styleId="z-disclaimers">
    <w:name w:val="z-disclaimers"/>
    <w:basedOn w:val="Normal"/>
    <w:rsid w:val="008B203A"/>
    <w:rPr>
      <w:sz w:val="16"/>
      <w:szCs w:val="16"/>
    </w:rPr>
  </w:style>
  <w:style w:type="paragraph" w:styleId="IndexHeading">
    <w:name w:val="index heading"/>
    <w:basedOn w:val="Normal"/>
    <w:next w:val="Index1"/>
    <w:semiHidden/>
    <w:rsid w:val="00195C50"/>
  </w:style>
  <w:style w:type="character" w:styleId="FollowedHyperlink">
    <w:name w:val="FollowedHyperlink"/>
    <w:basedOn w:val="DefaultParagraphFont"/>
    <w:uiPriority w:val="99"/>
    <w:rsid w:val="00CC2278"/>
    <w:rPr>
      <w:color w:val="000000"/>
    </w:rPr>
  </w:style>
  <w:style w:type="paragraph" w:styleId="HTMLPreformatted">
    <w:name w:val="HTML Preformatted"/>
    <w:basedOn w:val="Normal"/>
    <w:link w:val="HTMLPreformattedChar"/>
    <w:uiPriority w:val="99"/>
    <w:rsid w:val="00D47F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rPr>
  </w:style>
  <w:style w:type="paragraph" w:customStyle="1" w:styleId="TOC">
    <w:name w:val="TOC"/>
    <w:basedOn w:val="TOC3"/>
    <w:rsid w:val="00014388"/>
    <w:pPr>
      <w:tabs>
        <w:tab w:val="right" w:pos="6840"/>
      </w:tabs>
    </w:pPr>
  </w:style>
  <w:style w:type="paragraph" w:customStyle="1" w:styleId="z-report-type">
    <w:name w:val="z-report-type"/>
    <w:next w:val="z-reportnumber--SEInumber"/>
    <w:rsid w:val="004251FB"/>
    <w:pPr>
      <w:spacing w:before="1152" w:line="200" w:lineRule="atLeast"/>
    </w:pPr>
    <w:rPr>
      <w:rFonts w:ascii="Arial" w:hAnsi="Arial"/>
      <w:b/>
      <w:caps/>
      <w:kern w:val="20"/>
      <w:sz w:val="18"/>
      <w:szCs w:val="18"/>
    </w:rPr>
  </w:style>
  <w:style w:type="paragraph" w:customStyle="1" w:styleId="z-author-second-line">
    <w:name w:val="z-author-second-line"/>
    <w:basedOn w:val="z-author-first-line"/>
    <w:next w:val="z-author-third-line"/>
    <w:rsid w:val="007D5AA6"/>
    <w:pPr>
      <w:spacing w:before="0" w:after="20"/>
    </w:pPr>
  </w:style>
  <w:style w:type="paragraph" w:customStyle="1" w:styleId="z-author-first-line">
    <w:name w:val="z-author-first-line"/>
    <w:next w:val="z-author-second-line"/>
    <w:rsid w:val="005248F6"/>
    <w:pPr>
      <w:spacing w:before="600" w:line="200" w:lineRule="atLeast"/>
    </w:pPr>
    <w:rPr>
      <w:rFonts w:ascii="Arial" w:hAnsi="Arial"/>
      <w:kern w:val="20"/>
      <w:sz w:val="18"/>
      <w:szCs w:val="18"/>
    </w:rPr>
  </w:style>
  <w:style w:type="paragraph" w:customStyle="1" w:styleId="z-author-fourth-line">
    <w:name w:val="z-author-fourth-line"/>
    <w:basedOn w:val="z-author-second-line"/>
    <w:next w:val="z-authorfifthline"/>
    <w:rsid w:val="007D5AA6"/>
  </w:style>
  <w:style w:type="paragraph" w:customStyle="1" w:styleId="z-authorfifthline">
    <w:name w:val="z-author fifth line"/>
    <w:basedOn w:val="z-author-fourth-line"/>
    <w:next w:val="z-date"/>
    <w:rsid w:val="007D5AA6"/>
  </w:style>
  <w:style w:type="paragraph" w:customStyle="1" w:styleId="z-date">
    <w:name w:val="z-date"/>
    <w:next w:val="z-report-type"/>
    <w:rsid w:val="007D5AA6"/>
    <w:pPr>
      <w:spacing w:before="720" w:after="200" w:line="280" w:lineRule="atLeast"/>
    </w:pPr>
    <w:rPr>
      <w:rFonts w:ascii="Arial" w:hAnsi="Arial"/>
      <w:b/>
      <w:noProof/>
      <w:kern w:val="20"/>
      <w:sz w:val="18"/>
      <w:szCs w:val="18"/>
    </w:rPr>
  </w:style>
  <w:style w:type="paragraph" w:customStyle="1" w:styleId="z-program-name">
    <w:name w:val="z-program-name"/>
    <w:next w:val="z-distribution-statement"/>
    <w:rsid w:val="007D5AA6"/>
    <w:pPr>
      <w:spacing w:before="1000" w:line="200" w:lineRule="atLeast"/>
    </w:pPr>
    <w:rPr>
      <w:rFonts w:ascii="Arial" w:hAnsi="Arial"/>
      <w:b/>
      <w:kern w:val="20"/>
      <w:sz w:val="18"/>
      <w:szCs w:val="18"/>
    </w:rPr>
  </w:style>
  <w:style w:type="paragraph" w:customStyle="1" w:styleId="z-signature-page-text">
    <w:name w:val="z-signature-page-text"/>
    <w:next w:val="Normal"/>
    <w:rsid w:val="009745E9"/>
    <w:pPr>
      <w:spacing w:line="220" w:lineRule="exact"/>
      <w:ind w:right="-1080"/>
    </w:pPr>
    <w:rPr>
      <w:rFonts w:ascii="Arial" w:hAnsi="Arial"/>
      <w:noProof/>
      <w:kern w:val="20"/>
      <w:sz w:val="18"/>
    </w:rPr>
  </w:style>
  <w:style w:type="paragraph" w:customStyle="1" w:styleId="z-title">
    <w:name w:val="z-title"/>
    <w:next w:val="z-author-first-line"/>
    <w:rsid w:val="00CC2278"/>
    <w:pPr>
      <w:suppressAutoHyphens/>
      <w:spacing w:before="1600" w:line="600" w:lineRule="exact"/>
    </w:pPr>
    <w:rPr>
      <w:kern w:val="52"/>
      <w:sz w:val="48"/>
      <w:szCs w:val="48"/>
    </w:rPr>
  </w:style>
  <w:style w:type="paragraph" w:customStyle="1" w:styleId="z-reportnumber--SEInumber">
    <w:name w:val="z-report number--SEI number"/>
    <w:basedOn w:val="z-report-type"/>
    <w:next w:val="z-reportnumber--ESCnumberifapplicable"/>
    <w:rsid w:val="007D5AA6"/>
    <w:pPr>
      <w:spacing w:before="0"/>
    </w:pPr>
    <w:rPr>
      <w:b w:val="0"/>
    </w:rPr>
  </w:style>
  <w:style w:type="paragraph" w:customStyle="1" w:styleId="z-distribution-statement">
    <w:name w:val="z-distribution-statement"/>
    <w:basedOn w:val="Normal"/>
    <w:next w:val="z-url"/>
    <w:rsid w:val="00494322"/>
    <w:pPr>
      <w:spacing w:before="0" w:after="400" w:line="200" w:lineRule="atLeast"/>
      <w:outlineLvl w:val="0"/>
    </w:pPr>
    <w:rPr>
      <w:rFonts w:ascii="Arial" w:hAnsi="Arial"/>
      <w:kern w:val="20"/>
      <w:sz w:val="15"/>
      <w:szCs w:val="15"/>
    </w:rPr>
  </w:style>
  <w:style w:type="paragraph" w:customStyle="1" w:styleId="z-Signature-Page-Text-Scondras-Line">
    <w:name w:val="z-Signature-Page-Text-Scondras-Line"/>
    <w:basedOn w:val="z-signature-page-text"/>
    <w:rsid w:val="007D5AA6"/>
    <w:pPr>
      <w:spacing w:line="240" w:lineRule="atLeast"/>
      <w:ind w:left="-288"/>
    </w:pPr>
  </w:style>
  <w:style w:type="paragraph" w:customStyle="1" w:styleId="z-logo-SEI">
    <w:name w:val="z-logo-SEI"/>
    <w:basedOn w:val="Normal"/>
    <w:rsid w:val="007D5AA6"/>
    <w:pPr>
      <w:spacing w:before="300" w:line="240" w:lineRule="atLeast"/>
      <w:ind w:left="-1037"/>
    </w:pPr>
    <w:rPr>
      <w:rFonts w:ascii="Times New Roman" w:hAnsi="Times New Roman"/>
      <w:kern w:val="52"/>
      <w:sz w:val="48"/>
      <w:szCs w:val="48"/>
    </w:rPr>
  </w:style>
  <w:style w:type="paragraph" w:customStyle="1" w:styleId="z-reportnumber--ESCnumberifapplicable">
    <w:name w:val="z-report number--ESC number (if applicable)"/>
    <w:basedOn w:val="z-reportnumber--SEInumber"/>
    <w:next w:val="z-program-name"/>
    <w:rsid w:val="007D5AA6"/>
  </w:style>
  <w:style w:type="paragraph" w:customStyle="1" w:styleId="z-author-third-line">
    <w:name w:val="z-author-third-line"/>
    <w:basedOn w:val="z-author-second-line"/>
    <w:next w:val="z-author-fourth-line"/>
    <w:rsid w:val="007D5AA6"/>
  </w:style>
  <w:style w:type="table" w:styleId="TableContemporary">
    <w:name w:val="Table Contemporary"/>
    <w:basedOn w:val="TableNormal"/>
    <w:rsid w:val="00A40AE9"/>
    <w:pPr>
      <w:spacing w:line="300" w:lineRule="atLeas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TableHeading">
    <w:name w:val="Table Heading"/>
    <w:rsid w:val="00516971"/>
    <w:pPr>
      <w:keepNext/>
      <w:spacing w:before="40" w:after="40" w:line="200" w:lineRule="atLeast"/>
    </w:pPr>
    <w:rPr>
      <w:rFonts w:ascii="Arial" w:hAnsi="Arial"/>
      <w:b/>
      <w:sz w:val="16"/>
      <w:szCs w:val="18"/>
    </w:rPr>
  </w:style>
  <w:style w:type="paragraph" w:customStyle="1" w:styleId="Body-LessSpaceAfter">
    <w:name w:val="Body - Less Space After"/>
    <w:basedOn w:val="Body"/>
    <w:rsid w:val="00F61CA6"/>
    <w:pPr>
      <w:spacing w:after="0"/>
    </w:pPr>
  </w:style>
  <w:style w:type="paragraph" w:customStyle="1" w:styleId="Body-LessSpaceBefore">
    <w:name w:val="Body - Less Space Before"/>
    <w:basedOn w:val="Body"/>
    <w:rsid w:val="00F61CA6"/>
    <w:pPr>
      <w:spacing w:before="0"/>
    </w:pPr>
  </w:style>
  <w:style w:type="paragraph" w:customStyle="1" w:styleId="zui-user-information">
    <w:name w:val="z ui-user-information"/>
    <w:rsid w:val="00616A8B"/>
    <w:pPr>
      <w:spacing w:before="60" w:after="60" w:line="200" w:lineRule="exact"/>
      <w:ind w:left="288"/>
    </w:pPr>
    <w:rPr>
      <w:rFonts w:ascii="Arial Narrow" w:hAnsi="Arial Narrow"/>
      <w:sz w:val="16"/>
    </w:rPr>
  </w:style>
  <w:style w:type="paragraph" w:customStyle="1" w:styleId="zt2title2">
    <w:name w:val="z t2 title2"/>
    <w:rsid w:val="008B203A"/>
    <w:pPr>
      <w:widowControl w:val="0"/>
      <w:spacing w:line="200" w:lineRule="atLeast"/>
      <w:ind w:left="360"/>
    </w:pPr>
    <w:rPr>
      <w:rFonts w:ascii="Helvetica" w:hAnsi="Helvetica"/>
      <w:i/>
      <w:color w:val="000000"/>
      <w:sz w:val="16"/>
    </w:rPr>
  </w:style>
  <w:style w:type="paragraph" w:customStyle="1" w:styleId="zt3-title-3">
    <w:name w:val="z t3-title-3"/>
    <w:rsid w:val="008B203A"/>
    <w:rPr>
      <w:rFonts w:ascii="Arial" w:hAnsi="Arial"/>
      <w:noProof/>
      <w:sz w:val="12"/>
    </w:rPr>
  </w:style>
  <w:style w:type="paragraph" w:customStyle="1" w:styleId="zt1-title-1">
    <w:name w:val="z t1-title-1"/>
    <w:rsid w:val="008B203A"/>
    <w:pPr>
      <w:jc w:val="center"/>
    </w:pPr>
    <w:rPr>
      <w:rFonts w:ascii="Arial" w:hAnsi="Arial"/>
      <w:b/>
      <w:noProof/>
      <w:sz w:val="32"/>
    </w:rPr>
  </w:style>
  <w:style w:type="paragraph" w:customStyle="1" w:styleId="zt4-title-4">
    <w:name w:val="z t4-title-4"/>
    <w:next w:val="zui-user-information"/>
    <w:rsid w:val="008B203A"/>
    <w:pPr>
      <w:tabs>
        <w:tab w:val="left" w:pos="288"/>
      </w:tabs>
      <w:ind w:left="288" w:hanging="288"/>
    </w:pPr>
    <w:rPr>
      <w:rFonts w:ascii="Arial Narrow" w:hAnsi="Arial Narrow"/>
      <w:b/>
      <w:smallCaps/>
      <w:noProof/>
      <w:sz w:val="16"/>
    </w:rPr>
  </w:style>
  <w:style w:type="paragraph" w:customStyle="1" w:styleId="zt5-title-5">
    <w:name w:val="z t5-title-5"/>
    <w:basedOn w:val="zt4-title-4"/>
    <w:next w:val="zui-user-information"/>
    <w:rsid w:val="008B203A"/>
    <w:pPr>
      <w:ind w:left="0" w:firstLine="0"/>
    </w:pPr>
  </w:style>
  <w:style w:type="paragraph" w:customStyle="1" w:styleId="zsignaturepagetext">
    <w:name w:val="z signature page text"/>
    <w:next w:val="Normal"/>
    <w:rsid w:val="000160E8"/>
    <w:pPr>
      <w:spacing w:before="160" w:after="160" w:line="240" w:lineRule="atLeast"/>
    </w:pPr>
    <w:rPr>
      <w:noProof/>
      <w:kern w:val="20"/>
      <w:sz w:val="18"/>
    </w:rPr>
  </w:style>
  <w:style w:type="character" w:styleId="FootnoteReference">
    <w:name w:val="footnote reference"/>
    <w:basedOn w:val="DefaultParagraphFont"/>
    <w:semiHidden/>
    <w:rsid w:val="00DA11FF"/>
    <w:rPr>
      <w:vertAlign w:val="superscript"/>
    </w:rPr>
  </w:style>
  <w:style w:type="paragraph" w:customStyle="1" w:styleId="Default">
    <w:name w:val="Default"/>
    <w:rsid w:val="007558F3"/>
    <w:pPr>
      <w:autoSpaceDE w:val="0"/>
      <w:autoSpaceDN w:val="0"/>
      <w:adjustRightInd w:val="0"/>
    </w:pPr>
    <w:rPr>
      <w:color w:val="000000"/>
      <w:sz w:val="24"/>
      <w:szCs w:val="24"/>
    </w:rPr>
  </w:style>
  <w:style w:type="character" w:customStyle="1" w:styleId="Bib-AuthorChar">
    <w:name w:val="Bib-Author Char"/>
    <w:basedOn w:val="DefaultParagraphFont"/>
    <w:link w:val="Bib-Author"/>
    <w:rsid w:val="00621E1B"/>
    <w:rPr>
      <w:rFonts w:ascii="Arial" w:hAnsi="Arial"/>
      <w:b/>
      <w:noProof/>
      <w:kern w:val="20"/>
      <w:sz w:val="22"/>
      <w:szCs w:val="18"/>
      <w:lang w:val="en-US" w:eastAsia="en-US" w:bidi="ar-SA"/>
    </w:rPr>
  </w:style>
  <w:style w:type="paragraph" w:customStyle="1" w:styleId="zsignaturepagetextfirstline">
    <w:name w:val="z signature page text first line"/>
    <w:basedOn w:val="zsignaturepagetext"/>
    <w:rsid w:val="007B4AC4"/>
    <w:pPr>
      <w:spacing w:before="1200" w:after="100"/>
    </w:pPr>
  </w:style>
  <w:style w:type="paragraph" w:customStyle="1" w:styleId="TableBody">
    <w:name w:val="Table Body"/>
    <w:basedOn w:val="Normal"/>
    <w:rsid w:val="007B4AC4"/>
    <w:pPr>
      <w:spacing w:before="20" w:after="20" w:line="200" w:lineRule="atLeast"/>
    </w:pPr>
    <w:rPr>
      <w:rFonts w:ascii="Arial" w:hAnsi="Arial" w:cs="Arial"/>
      <w:sz w:val="16"/>
      <w:szCs w:val="18"/>
    </w:rPr>
  </w:style>
  <w:style w:type="paragraph" w:customStyle="1" w:styleId="Footnote">
    <w:name w:val="Footnote"/>
    <w:basedOn w:val="Body"/>
    <w:rsid w:val="004B79B5"/>
    <w:pPr>
      <w:tabs>
        <w:tab w:val="clear" w:pos="216"/>
        <w:tab w:val="left" w:pos="360"/>
      </w:tabs>
      <w:spacing w:before="0" w:after="160" w:line="200" w:lineRule="atLeast"/>
      <w:ind w:left="360" w:hanging="360"/>
    </w:pPr>
    <w:rPr>
      <w:rFonts w:ascii="Arial" w:hAnsi="Arial"/>
      <w:color w:val="00357F"/>
      <w:sz w:val="16"/>
      <w:szCs w:val="16"/>
    </w:rPr>
  </w:style>
  <w:style w:type="paragraph" w:customStyle="1" w:styleId="z-title-last-page">
    <w:name w:val="z-title-last-page"/>
    <w:basedOn w:val="Normal"/>
    <w:rsid w:val="001330D7"/>
    <w:pPr>
      <w:suppressAutoHyphens/>
      <w:spacing w:before="1600" w:after="0" w:line="600" w:lineRule="exact"/>
    </w:pPr>
    <w:rPr>
      <w:rFonts w:ascii="Times New Roman" w:hAnsi="Times New Roman"/>
      <w:kern w:val="52"/>
      <w:sz w:val="48"/>
      <w:szCs w:val="48"/>
    </w:rPr>
  </w:style>
  <w:style w:type="character" w:customStyle="1" w:styleId="Heading1-AppendixChar">
    <w:name w:val="Heading 1 - Appendix Char"/>
    <w:basedOn w:val="Heading1-nonumChar"/>
    <w:link w:val="Heading1-Appendix"/>
    <w:rsid w:val="00747158"/>
    <w:rPr>
      <w:rFonts w:ascii="Arial" w:hAnsi="Arial"/>
      <w:b/>
      <w:kern w:val="40"/>
      <w:sz w:val="28"/>
      <w:szCs w:val="28"/>
    </w:rPr>
  </w:style>
  <w:style w:type="paragraph" w:customStyle="1" w:styleId="Body-MoreSpaceBeforeandLessSpaceAfter">
    <w:name w:val="Body - More Space Before and Less Space After"/>
    <w:basedOn w:val="Body"/>
    <w:rsid w:val="00260E92"/>
    <w:pPr>
      <w:spacing w:before="160" w:after="0"/>
    </w:pPr>
  </w:style>
  <w:style w:type="paragraph" w:customStyle="1" w:styleId="Glossary-Entry">
    <w:name w:val="Glossary-Entry"/>
    <w:basedOn w:val="Bib-Entry"/>
    <w:next w:val="Glossary-Term"/>
    <w:rsid w:val="00861F49"/>
  </w:style>
  <w:style w:type="paragraph" w:customStyle="1" w:styleId="Glossary-Term">
    <w:name w:val="Glossary-Term"/>
    <w:basedOn w:val="Normal"/>
    <w:next w:val="Glossary-Entry"/>
    <w:rsid w:val="00423078"/>
    <w:pPr>
      <w:keepNext/>
      <w:spacing w:before="300" w:after="0" w:line="240" w:lineRule="atLeast"/>
    </w:pPr>
    <w:rPr>
      <w:rFonts w:ascii="Arial" w:hAnsi="Arial"/>
      <w:b/>
      <w:kern w:val="22"/>
    </w:rPr>
  </w:style>
  <w:style w:type="character" w:customStyle="1" w:styleId="Heading2Char">
    <w:name w:val="Heading 2 Char"/>
    <w:basedOn w:val="DefaultParagraphFont"/>
    <w:link w:val="Heading2"/>
    <w:rsid w:val="00747158"/>
    <w:rPr>
      <w:rFonts w:ascii="Arial" w:hAnsi="Arial"/>
      <w:b/>
      <w:color w:val="00357F"/>
      <w:kern w:val="32"/>
      <w:sz w:val="24"/>
    </w:rPr>
  </w:style>
  <w:style w:type="character" w:customStyle="1" w:styleId="Heading2-nonumChar">
    <w:name w:val="Heading 2 - nonum Char"/>
    <w:basedOn w:val="Heading2Char"/>
    <w:link w:val="Heading2-nonum"/>
    <w:rsid w:val="00747158"/>
    <w:rPr>
      <w:rFonts w:ascii="Arial" w:hAnsi="Arial"/>
      <w:b/>
      <w:color w:val="00357F"/>
      <w:kern w:val="32"/>
      <w:sz w:val="24"/>
    </w:rPr>
  </w:style>
  <w:style w:type="character" w:customStyle="1" w:styleId="Heading3Char">
    <w:name w:val="Heading 3 Char"/>
    <w:basedOn w:val="DefaultParagraphFont"/>
    <w:link w:val="Heading3"/>
    <w:rsid w:val="00747158"/>
    <w:rPr>
      <w:rFonts w:ascii="Arial" w:hAnsi="Arial"/>
      <w:b/>
      <w:color w:val="00357F"/>
      <w:kern w:val="28"/>
      <w:sz w:val="21"/>
    </w:rPr>
  </w:style>
  <w:style w:type="character" w:customStyle="1" w:styleId="Heading3-nonumChar">
    <w:name w:val="Heading 3 - nonum Char"/>
    <w:basedOn w:val="Heading3Char"/>
    <w:link w:val="Heading3-nonum"/>
    <w:rsid w:val="00747158"/>
    <w:rPr>
      <w:rFonts w:ascii="Arial" w:hAnsi="Arial"/>
      <w:b/>
      <w:color w:val="00357F"/>
      <w:kern w:val="28"/>
      <w:sz w:val="21"/>
    </w:rPr>
  </w:style>
  <w:style w:type="paragraph" w:styleId="BalloonText">
    <w:name w:val="Balloon Text"/>
    <w:basedOn w:val="Normal"/>
    <w:link w:val="BalloonTextChar"/>
    <w:rsid w:val="008A523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523B"/>
    <w:rPr>
      <w:rFonts w:ascii="Tahoma" w:hAnsi="Tahoma" w:cs="Tahoma"/>
      <w:sz w:val="16"/>
      <w:szCs w:val="16"/>
    </w:rPr>
  </w:style>
  <w:style w:type="paragraph" w:customStyle="1" w:styleId="Bib-Entry-IEEE">
    <w:name w:val="Bib-Entry-IEEE"/>
    <w:basedOn w:val="Bib-Entry"/>
    <w:rsid w:val="00DA4229"/>
    <w:pPr>
      <w:tabs>
        <w:tab w:val="clear" w:pos="216"/>
        <w:tab w:val="left" w:pos="576"/>
      </w:tabs>
      <w:spacing w:after="300"/>
      <w:ind w:left="576" w:hanging="576"/>
    </w:pPr>
  </w:style>
  <w:style w:type="paragraph" w:styleId="NormalWeb">
    <w:name w:val="Normal (Web)"/>
    <w:basedOn w:val="Body"/>
    <w:uiPriority w:val="99"/>
    <w:unhideWhenUsed/>
    <w:rsid w:val="002065D5"/>
  </w:style>
  <w:style w:type="paragraph" w:customStyle="1" w:styleId="z-url">
    <w:name w:val="z-url"/>
    <w:basedOn w:val="z-distribution-statement"/>
    <w:rsid w:val="00494322"/>
    <w:pPr>
      <w:spacing w:after="40"/>
    </w:pPr>
  </w:style>
  <w:style w:type="character" w:customStyle="1" w:styleId="apple-converted-space">
    <w:name w:val="apple-converted-space"/>
    <w:basedOn w:val="DefaultParagraphFont"/>
    <w:rsid w:val="006535F6"/>
  </w:style>
  <w:style w:type="character" w:customStyle="1" w:styleId="WW8Num6z0">
    <w:name w:val="WW8Num6z0"/>
    <w:rsid w:val="006439E5"/>
    <w:rPr>
      <w:rFonts w:ascii="Symbol" w:hAnsi="Symbol"/>
    </w:rPr>
  </w:style>
  <w:style w:type="paragraph" w:customStyle="1" w:styleId="TableContents">
    <w:name w:val="Table Contents"/>
    <w:basedOn w:val="Normal"/>
    <w:rsid w:val="006439E5"/>
    <w:pPr>
      <w:suppressLineNumbers/>
    </w:pPr>
    <w:rPr>
      <w:lang w:eastAsia="ar-SA"/>
    </w:rPr>
  </w:style>
  <w:style w:type="paragraph" w:styleId="BodyTextIndent">
    <w:name w:val="Body Text Indent"/>
    <w:basedOn w:val="BodyText"/>
    <w:link w:val="BodyTextIndentChar"/>
    <w:rsid w:val="00370068"/>
    <w:pPr>
      <w:spacing w:before="0"/>
      <w:ind w:left="283"/>
    </w:pPr>
    <w:rPr>
      <w:lang w:eastAsia="ar-SA"/>
    </w:rPr>
  </w:style>
  <w:style w:type="character" w:customStyle="1" w:styleId="BodyTextIndentChar">
    <w:name w:val="Body Text Indent Char"/>
    <w:basedOn w:val="DefaultParagraphFont"/>
    <w:link w:val="BodyTextIndent"/>
    <w:rsid w:val="00370068"/>
    <w:rPr>
      <w:rFonts w:ascii="Times" w:hAnsi="Times"/>
      <w:sz w:val="21"/>
      <w:lang w:eastAsia="ar-SA"/>
    </w:rPr>
  </w:style>
  <w:style w:type="paragraph" w:styleId="BodyText">
    <w:name w:val="Body Text"/>
    <w:basedOn w:val="Normal"/>
    <w:link w:val="BodyTextChar"/>
    <w:rsid w:val="00370068"/>
    <w:pPr>
      <w:spacing w:after="120"/>
    </w:pPr>
  </w:style>
  <w:style w:type="character" w:customStyle="1" w:styleId="BodyTextChar">
    <w:name w:val="Body Text Char"/>
    <w:basedOn w:val="DefaultParagraphFont"/>
    <w:link w:val="BodyText"/>
    <w:rsid w:val="00370068"/>
    <w:rPr>
      <w:rFonts w:ascii="Times" w:hAnsi="Times"/>
      <w:sz w:val="21"/>
    </w:rPr>
  </w:style>
  <w:style w:type="paragraph" w:styleId="CommentText">
    <w:name w:val="annotation text"/>
    <w:basedOn w:val="Normal"/>
    <w:link w:val="CommentTextChar"/>
    <w:rsid w:val="001D2161"/>
    <w:pPr>
      <w:spacing w:line="240" w:lineRule="auto"/>
    </w:pPr>
    <w:rPr>
      <w:sz w:val="20"/>
    </w:rPr>
  </w:style>
  <w:style w:type="character" w:customStyle="1" w:styleId="CommentTextChar">
    <w:name w:val="Comment Text Char"/>
    <w:basedOn w:val="DefaultParagraphFont"/>
    <w:link w:val="CommentText"/>
    <w:rsid w:val="001D2161"/>
    <w:rPr>
      <w:rFonts w:ascii="Times" w:hAnsi="Times"/>
    </w:rPr>
  </w:style>
  <w:style w:type="character" w:styleId="CommentReference">
    <w:name w:val="annotation reference"/>
    <w:basedOn w:val="DefaultParagraphFont"/>
    <w:rsid w:val="001D2161"/>
    <w:rPr>
      <w:sz w:val="16"/>
      <w:szCs w:val="16"/>
    </w:rPr>
  </w:style>
  <w:style w:type="character" w:customStyle="1" w:styleId="NumberingSymbols">
    <w:name w:val="Numbering Symbols"/>
    <w:rsid w:val="00F10D4B"/>
  </w:style>
  <w:style w:type="paragraph" w:styleId="ListParagraph">
    <w:name w:val="List Paragraph"/>
    <w:basedOn w:val="Normal"/>
    <w:uiPriority w:val="34"/>
    <w:qFormat/>
    <w:rsid w:val="00F10D4B"/>
    <w:pPr>
      <w:ind w:left="720"/>
      <w:contextualSpacing/>
    </w:pPr>
  </w:style>
  <w:style w:type="paragraph" w:styleId="BodyTextFirstIndent">
    <w:name w:val="Body Text First Indent"/>
    <w:basedOn w:val="BodyText"/>
    <w:link w:val="BodyTextFirstIndentChar"/>
    <w:rsid w:val="006E077F"/>
    <w:pPr>
      <w:spacing w:after="80"/>
      <w:ind w:firstLine="360"/>
    </w:pPr>
  </w:style>
  <w:style w:type="character" w:customStyle="1" w:styleId="BodyTextFirstIndentChar">
    <w:name w:val="Body Text First Indent Char"/>
    <w:basedOn w:val="BodyTextChar"/>
    <w:link w:val="BodyTextFirstIndent"/>
    <w:rsid w:val="006E077F"/>
    <w:rPr>
      <w:rFonts w:ascii="Times" w:hAnsi="Times"/>
      <w:sz w:val="21"/>
    </w:rPr>
  </w:style>
  <w:style w:type="paragraph" w:customStyle="1" w:styleId="Code">
    <w:name w:val="Code"/>
    <w:basedOn w:val="PlainText"/>
    <w:link w:val="CodeChar"/>
    <w:qFormat/>
    <w:rsid w:val="00956BF5"/>
    <w:pPr>
      <w:ind w:left="288"/>
    </w:pPr>
    <w:rPr>
      <w:rFonts w:ascii="Courier New" w:hAnsi="Courier New" w:cs="Courier New"/>
      <w:sz w:val="18"/>
      <w:szCs w:val="18"/>
    </w:rPr>
  </w:style>
  <w:style w:type="paragraph" w:styleId="CommentSubject">
    <w:name w:val="annotation subject"/>
    <w:basedOn w:val="CommentText"/>
    <w:next w:val="CommentText"/>
    <w:link w:val="CommentSubjectChar"/>
    <w:rsid w:val="00241322"/>
    <w:pPr>
      <w:spacing w:line="290" w:lineRule="atLeast"/>
    </w:pPr>
    <w:rPr>
      <w:b/>
      <w:bCs/>
    </w:rPr>
  </w:style>
  <w:style w:type="character" w:customStyle="1" w:styleId="BodyChar">
    <w:name w:val="Body Char"/>
    <w:basedOn w:val="DefaultParagraphFont"/>
    <w:link w:val="Body"/>
    <w:rsid w:val="00B835EC"/>
    <w:rPr>
      <w:color w:val="000000"/>
      <w:kern w:val="22"/>
      <w:sz w:val="21"/>
      <w:lang w:val="en-US" w:eastAsia="en-US" w:bidi="ar-SA"/>
    </w:rPr>
  </w:style>
  <w:style w:type="character" w:customStyle="1" w:styleId="CodeChar">
    <w:name w:val="Code Char"/>
    <w:basedOn w:val="BodyChar"/>
    <w:link w:val="Code"/>
    <w:rsid w:val="00956BF5"/>
    <w:rPr>
      <w:rFonts w:ascii="Courier New" w:eastAsiaTheme="minorHAnsi" w:hAnsi="Courier New" w:cs="Courier New"/>
      <w:color w:val="000000"/>
      <w:kern w:val="22"/>
      <w:sz w:val="18"/>
      <w:szCs w:val="18"/>
      <w:lang w:val="en-US" w:eastAsia="en-US" w:bidi="ar-SA"/>
    </w:rPr>
  </w:style>
  <w:style w:type="character" w:customStyle="1" w:styleId="CommentSubjectChar">
    <w:name w:val="Comment Subject Char"/>
    <w:basedOn w:val="CommentTextChar"/>
    <w:link w:val="CommentSubject"/>
    <w:rsid w:val="00241322"/>
    <w:rPr>
      <w:rFonts w:ascii="Times" w:hAnsi="Times"/>
      <w:b/>
      <w:bCs/>
    </w:rPr>
  </w:style>
  <w:style w:type="paragraph" w:styleId="DocumentMap">
    <w:name w:val="Document Map"/>
    <w:basedOn w:val="Normal"/>
    <w:link w:val="DocumentMapChar"/>
    <w:rsid w:val="00F221D5"/>
    <w:rPr>
      <w:rFonts w:ascii="Tahoma" w:hAnsi="Tahoma" w:cs="Tahoma"/>
      <w:sz w:val="16"/>
      <w:szCs w:val="16"/>
    </w:rPr>
  </w:style>
  <w:style w:type="character" w:customStyle="1" w:styleId="DocumentMapChar">
    <w:name w:val="Document Map Char"/>
    <w:basedOn w:val="DefaultParagraphFont"/>
    <w:link w:val="DocumentMap"/>
    <w:rsid w:val="00F221D5"/>
    <w:rPr>
      <w:rFonts w:ascii="Tahoma" w:hAnsi="Tahoma" w:cs="Tahoma"/>
      <w:sz w:val="16"/>
      <w:szCs w:val="16"/>
    </w:rPr>
  </w:style>
  <w:style w:type="table" w:styleId="TableGrid">
    <w:name w:val="Table Grid"/>
    <w:basedOn w:val="TableNormal"/>
    <w:rsid w:val="00AD7ADB"/>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D56DCA"/>
    <w:rPr>
      <w:rFonts w:ascii="Times" w:hAnsi="Times"/>
      <w:sz w:val="21"/>
    </w:rPr>
  </w:style>
  <w:style w:type="character" w:styleId="Emphasis">
    <w:name w:val="Emphasis"/>
    <w:basedOn w:val="DefaultParagraphFont"/>
    <w:uiPriority w:val="20"/>
    <w:qFormat/>
    <w:rsid w:val="00374EFC"/>
    <w:rPr>
      <w:i/>
      <w:iCs/>
    </w:rPr>
  </w:style>
  <w:style w:type="character" w:styleId="BookTitle">
    <w:name w:val="Book Title"/>
    <w:basedOn w:val="DefaultParagraphFont"/>
    <w:uiPriority w:val="33"/>
    <w:qFormat/>
    <w:rsid w:val="00374EFC"/>
    <w:rPr>
      <w:b/>
      <w:bCs/>
      <w:smallCaps/>
      <w:spacing w:val="5"/>
    </w:rPr>
  </w:style>
  <w:style w:type="numbering" w:customStyle="1" w:styleId="NoList1">
    <w:name w:val="No List1"/>
    <w:next w:val="NoList"/>
    <w:uiPriority w:val="99"/>
    <w:semiHidden/>
    <w:unhideWhenUsed/>
    <w:rsid w:val="00DB19FF"/>
  </w:style>
  <w:style w:type="paragraph" w:customStyle="1" w:styleId="xl63">
    <w:name w:val="xl63"/>
    <w:basedOn w:val="Normal"/>
    <w:rsid w:val="00DB19FF"/>
    <w:pPr>
      <w:spacing w:before="100" w:beforeAutospacing="1" w:after="100" w:afterAutospacing="1" w:line="240" w:lineRule="auto"/>
    </w:pPr>
    <w:rPr>
      <w:rFonts w:ascii="Times New Roman" w:hAnsi="Times New Roman"/>
      <w:b/>
      <w:bCs/>
      <w:sz w:val="24"/>
      <w:szCs w:val="24"/>
      <w:u w:val="single"/>
    </w:rPr>
  </w:style>
  <w:style w:type="paragraph" w:customStyle="1" w:styleId="xl64">
    <w:name w:val="xl64"/>
    <w:basedOn w:val="Normal"/>
    <w:rsid w:val="00DB19FF"/>
    <w:pPr>
      <w:spacing w:before="100" w:beforeAutospacing="1" w:after="100" w:afterAutospacing="1" w:line="240" w:lineRule="auto"/>
    </w:pPr>
    <w:rPr>
      <w:rFonts w:ascii="Times New Roman" w:hAnsi="Times New Roman"/>
      <w:b/>
      <w:bCs/>
      <w:sz w:val="24"/>
      <w:szCs w:val="24"/>
      <w:u w:val="single"/>
    </w:rPr>
  </w:style>
  <w:style w:type="paragraph" w:styleId="TOCHeading">
    <w:name w:val="TOC Heading"/>
    <w:basedOn w:val="Heading1"/>
    <w:next w:val="Normal"/>
    <w:uiPriority w:val="39"/>
    <w:semiHidden/>
    <w:unhideWhenUsed/>
    <w:qFormat/>
    <w:rsid w:val="004B7357"/>
    <w:pPr>
      <w:keepLines/>
      <w:numPr>
        <w:numId w:val="0"/>
      </w:numPr>
      <w:pBdr>
        <w:top w:val="none" w:sz="0" w:space="0" w:color="auto"/>
      </w:pBdr>
      <w:suppressAutoHyphens w:val="0"/>
      <w:spacing w:before="480" w:after="0" w:line="276" w:lineRule="auto"/>
      <w:outlineLvl w:val="9"/>
    </w:pPr>
    <w:rPr>
      <w:rFonts w:asciiTheme="majorHAnsi" w:eastAsiaTheme="majorEastAsia" w:hAnsiTheme="majorHAnsi" w:cstheme="majorBidi"/>
      <w:bCs/>
      <w:color w:val="365F91" w:themeColor="accent1" w:themeShade="BF"/>
      <w:kern w:val="0"/>
    </w:rPr>
  </w:style>
  <w:style w:type="paragraph" w:styleId="PlainText">
    <w:name w:val="Plain Text"/>
    <w:basedOn w:val="Normal"/>
    <w:link w:val="PlainTextChar"/>
    <w:uiPriority w:val="99"/>
    <w:unhideWhenUsed/>
    <w:rsid w:val="001A41B9"/>
    <w:pPr>
      <w:spacing w:before="0" w:after="0" w:line="240" w:lineRule="auto"/>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1A41B9"/>
    <w:rPr>
      <w:rFonts w:ascii="Calibri" w:eastAsiaTheme="minorHAnsi" w:hAnsi="Calibri" w:cstheme="minorBidi"/>
      <w:sz w:val="22"/>
      <w:szCs w:val="21"/>
    </w:rPr>
  </w:style>
  <w:style w:type="character" w:styleId="HTMLTypewriter">
    <w:name w:val="HTML Typewriter"/>
    <w:basedOn w:val="DefaultParagraphFont"/>
    <w:uiPriority w:val="99"/>
    <w:unhideWhenUsed/>
    <w:rsid w:val="003D47BD"/>
    <w:rPr>
      <w:rFonts w:ascii="Courier New" w:eastAsiaTheme="minorHAnsi" w:hAnsi="Courier New" w:cs="Courier New" w:hint="default"/>
      <w:sz w:val="20"/>
      <w:szCs w:val="20"/>
    </w:rPr>
  </w:style>
  <w:style w:type="character" w:styleId="HTMLCode">
    <w:name w:val="HTML Code"/>
    <w:basedOn w:val="DefaultParagraphFont"/>
    <w:uiPriority w:val="99"/>
    <w:unhideWhenUsed/>
    <w:rsid w:val="00E44CA4"/>
    <w:rPr>
      <w:rFonts w:ascii="Courier New" w:eastAsia="Times New Roman" w:hAnsi="Courier New" w:cs="Courier New" w:hint="default"/>
      <w:sz w:val="20"/>
      <w:szCs w:val="20"/>
    </w:rPr>
  </w:style>
  <w:style w:type="character" w:customStyle="1" w:styleId="CD1">
    <w:name w:val="CD1"/>
    <w:rsid w:val="003A4036"/>
    <w:rPr>
      <w:rFonts w:ascii="Courier New" w:hAnsi="Courier New"/>
      <w:color w:val="000000"/>
      <w:sz w:val="18"/>
    </w:rPr>
  </w:style>
  <w:style w:type="paragraph" w:customStyle="1" w:styleId="CDTsolo">
    <w:name w:val="CDTsolo"/>
    <w:basedOn w:val="Normal"/>
    <w:autoRedefine/>
    <w:rsid w:val="003A4036"/>
    <w:pPr>
      <w:spacing w:before="240" w:after="240" w:line="200" w:lineRule="atLeast"/>
      <w:ind w:left="360"/>
      <w:contextualSpacing/>
    </w:pPr>
    <w:rPr>
      <w:rFonts w:ascii="Courier New" w:hAnsi="Courier New"/>
      <w:color w:val="000000"/>
      <w:sz w:val="18"/>
    </w:rPr>
  </w:style>
  <w:style w:type="paragraph" w:customStyle="1" w:styleId="ULsolo">
    <w:name w:val="UL_solo"/>
    <w:basedOn w:val="Body"/>
    <w:autoRedefine/>
    <w:rsid w:val="0057421E"/>
    <w:pPr>
      <w:spacing w:before="0" w:after="120"/>
      <w:ind w:left="360"/>
    </w:pPr>
    <w:rPr>
      <w:color w:val="1F497D" w:themeColor="text2"/>
      <w:sz w:val="20"/>
      <w:u w:val="single"/>
    </w:rPr>
  </w:style>
  <w:style w:type="paragraph" w:customStyle="1" w:styleId="Callout">
    <w:name w:val="Callout"/>
    <w:basedOn w:val="Normal"/>
    <w:rsid w:val="00085AC8"/>
    <w:pPr>
      <w:keepLines/>
      <w:pBdr>
        <w:top w:val="single" w:sz="4" w:space="1" w:color="auto"/>
        <w:bottom w:val="single" w:sz="4" w:space="1" w:color="auto"/>
      </w:pBdr>
      <w:shd w:val="clear" w:color="auto" w:fill="CFDDED"/>
      <w:suppressAutoHyphens/>
      <w:spacing w:before="240" w:after="720" w:line="240" w:lineRule="auto"/>
    </w:pPr>
    <w:rPr>
      <w:rFonts w:ascii="Arial" w:hAnsi="Arial" w:cs="Arial"/>
      <w:b/>
      <w:i/>
      <w:sz w:val="20"/>
    </w:rPr>
  </w:style>
  <w:style w:type="table" w:styleId="LightShading-Accent1">
    <w:name w:val="Light Shading Accent 1"/>
    <w:basedOn w:val="TableNormal"/>
    <w:uiPriority w:val="60"/>
    <w:rsid w:val="008969B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Quote">
    <w:name w:val="Quote"/>
    <w:basedOn w:val="Normal"/>
    <w:next w:val="Normal"/>
    <w:link w:val="QuoteChar"/>
    <w:uiPriority w:val="29"/>
    <w:qFormat/>
    <w:rsid w:val="00500F7D"/>
    <w:rPr>
      <w:i/>
      <w:iCs/>
      <w:color w:val="000000" w:themeColor="text1"/>
    </w:rPr>
  </w:style>
  <w:style w:type="character" w:customStyle="1" w:styleId="QuoteChar">
    <w:name w:val="Quote Char"/>
    <w:basedOn w:val="DefaultParagraphFont"/>
    <w:link w:val="Quote"/>
    <w:uiPriority w:val="29"/>
    <w:rsid w:val="00500F7D"/>
    <w:rPr>
      <w:rFonts w:ascii="Times" w:hAnsi="Times"/>
      <w:i/>
      <w:iCs/>
      <w:color w:val="000000" w:themeColor="text1"/>
      <w:sz w:val="21"/>
    </w:rPr>
  </w:style>
  <w:style w:type="table" w:styleId="Table3Deffects2">
    <w:name w:val="Table 3D effects 2"/>
    <w:basedOn w:val="TableNormal"/>
    <w:rsid w:val="005C2E46"/>
    <w:pPr>
      <w:spacing w:before="80" w:after="80" w:line="29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C2E46"/>
    <w:pPr>
      <w:spacing w:before="80" w:after="80" w:line="29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MediumShading1-Accent1">
    <w:name w:val="Medium Shading 1 Accent 1"/>
    <w:basedOn w:val="TableNormal"/>
    <w:uiPriority w:val="63"/>
    <w:rsid w:val="005C2E4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Heading2Vulnerability">
    <w:name w:val="Heading 2 Vulnerability"/>
    <w:basedOn w:val="Normal"/>
    <w:next w:val="Body"/>
    <w:rsid w:val="00747158"/>
    <w:pPr>
      <w:keepNext/>
      <w:pBdr>
        <w:top w:val="single" w:sz="4" w:space="1" w:color="auto"/>
        <w:bottom w:val="single" w:sz="4" w:space="1" w:color="auto"/>
      </w:pBdr>
      <w:shd w:val="clear" w:color="auto" w:fill="FF8181"/>
      <w:suppressAutoHyphens/>
      <w:spacing w:before="720" w:after="0" w:line="280" w:lineRule="atLeast"/>
      <w:outlineLvl w:val="1"/>
    </w:pPr>
    <w:rPr>
      <w:rFonts w:ascii="Arial" w:hAnsi="Arial"/>
      <w:b/>
      <w:bCs/>
      <w:i/>
      <w:iCs/>
      <w:kern w:val="32"/>
      <w:sz w:val="20"/>
    </w:rPr>
  </w:style>
  <w:style w:type="table" w:styleId="MediumList1-Accent1">
    <w:name w:val="Medium List 1 Accent 1"/>
    <w:basedOn w:val="TableNormal"/>
    <w:uiPriority w:val="65"/>
    <w:rsid w:val="00F27FB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TMLPreformattedChar">
    <w:name w:val="HTML Preformatted Char"/>
    <w:basedOn w:val="DefaultParagraphFont"/>
    <w:link w:val="HTMLPreformatted"/>
    <w:uiPriority w:val="99"/>
    <w:rsid w:val="00E9272D"/>
    <w:rPr>
      <w:rFonts w:ascii="Courier New" w:hAnsi="Courier New" w:cs="Courier New"/>
    </w:rPr>
  </w:style>
  <w:style w:type="paragraph" w:customStyle="1" w:styleId="SolHead">
    <w:name w:val="SolHead"/>
    <w:basedOn w:val="Body"/>
    <w:rsid w:val="001E6313"/>
    <w:pPr>
      <w:pBdr>
        <w:top w:val="single" w:sz="4" w:space="1" w:color="auto"/>
        <w:bottom w:val="single" w:sz="4" w:space="1" w:color="auto"/>
      </w:pBdr>
      <w:shd w:val="clear" w:color="auto" w:fill="C6D9F1" w:themeFill="text2" w:themeFillTint="33"/>
      <w:spacing w:before="240" w:after="0"/>
    </w:pPr>
    <w:rPr>
      <w:rFonts w:ascii="Arial" w:hAnsi="Arial" w:cs="Arial"/>
      <w:b/>
      <w:sz w:val="24"/>
      <w:szCs w:val="24"/>
    </w:rPr>
  </w:style>
  <w:style w:type="paragraph" w:customStyle="1" w:styleId="StyleSolHeadItalic">
    <w:name w:val="Style SolHead + Italic"/>
    <w:basedOn w:val="SolHead"/>
    <w:rsid w:val="001E6313"/>
    <w:pPr>
      <w:spacing w:after="240"/>
    </w:pPr>
    <w:rPr>
      <w:bCs/>
      <w:i/>
      <w:iCs/>
    </w:rPr>
  </w:style>
  <w:style w:type="paragraph" w:customStyle="1" w:styleId="StyleHeading2Auto">
    <w:name w:val="Style Heading 2 + Auto"/>
    <w:basedOn w:val="Heading2"/>
    <w:rsid w:val="001E6313"/>
    <w:pPr>
      <w:spacing w:after="240"/>
    </w:pPr>
    <w:rPr>
      <w:bCs/>
      <w:color w:val="auto"/>
    </w:rPr>
  </w:style>
  <w:style w:type="character" w:customStyle="1" w:styleId="FooterChar">
    <w:name w:val="Footer Char"/>
    <w:basedOn w:val="DefaultParagraphFont"/>
    <w:link w:val="Footer"/>
    <w:rsid w:val="007C2DB6"/>
    <w:rPr>
      <w:rFonts w:ascii="Arial" w:hAnsi="Arial"/>
      <w:noProof/>
      <w:sz w:val="18"/>
    </w:rPr>
  </w:style>
  <w:style w:type="paragraph" w:customStyle="1" w:styleId="z-rro-disclaimer">
    <w:name w:val="z-rro-disclaimer"/>
    <w:basedOn w:val="Normal"/>
    <w:rsid w:val="00453F70"/>
    <w:pPr>
      <w:spacing w:before="0" w:after="0"/>
    </w:pPr>
    <w:rPr>
      <w:rFonts w:ascii="Arial" w:hAnsi="Arial" w:cs="Times"/>
      <w:caps/>
      <w:sz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8808">
      <w:bodyDiv w:val="1"/>
      <w:marLeft w:val="0"/>
      <w:marRight w:val="0"/>
      <w:marTop w:val="0"/>
      <w:marBottom w:val="0"/>
      <w:divBdr>
        <w:top w:val="none" w:sz="0" w:space="0" w:color="auto"/>
        <w:left w:val="none" w:sz="0" w:space="0" w:color="auto"/>
        <w:bottom w:val="none" w:sz="0" w:space="0" w:color="auto"/>
        <w:right w:val="none" w:sz="0" w:space="0" w:color="auto"/>
      </w:divBdr>
    </w:div>
    <w:div w:id="28722381">
      <w:bodyDiv w:val="1"/>
      <w:marLeft w:val="0"/>
      <w:marRight w:val="0"/>
      <w:marTop w:val="0"/>
      <w:marBottom w:val="0"/>
      <w:divBdr>
        <w:top w:val="none" w:sz="0" w:space="0" w:color="auto"/>
        <w:left w:val="none" w:sz="0" w:space="0" w:color="auto"/>
        <w:bottom w:val="none" w:sz="0" w:space="0" w:color="auto"/>
        <w:right w:val="none" w:sz="0" w:space="0" w:color="auto"/>
      </w:divBdr>
    </w:div>
    <w:div w:id="29693054">
      <w:bodyDiv w:val="1"/>
      <w:marLeft w:val="0"/>
      <w:marRight w:val="0"/>
      <w:marTop w:val="0"/>
      <w:marBottom w:val="0"/>
      <w:divBdr>
        <w:top w:val="none" w:sz="0" w:space="0" w:color="auto"/>
        <w:left w:val="none" w:sz="0" w:space="0" w:color="auto"/>
        <w:bottom w:val="none" w:sz="0" w:space="0" w:color="auto"/>
        <w:right w:val="none" w:sz="0" w:space="0" w:color="auto"/>
      </w:divBdr>
      <w:divsChild>
        <w:div w:id="324432053">
          <w:marLeft w:val="0"/>
          <w:marRight w:val="0"/>
          <w:marTop w:val="0"/>
          <w:marBottom w:val="0"/>
          <w:divBdr>
            <w:top w:val="none" w:sz="0" w:space="0" w:color="auto"/>
            <w:left w:val="none" w:sz="0" w:space="0" w:color="auto"/>
            <w:bottom w:val="none" w:sz="0" w:space="0" w:color="auto"/>
            <w:right w:val="none" w:sz="0" w:space="0" w:color="auto"/>
          </w:divBdr>
          <w:divsChild>
            <w:div w:id="10799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56785">
      <w:bodyDiv w:val="1"/>
      <w:marLeft w:val="0"/>
      <w:marRight w:val="0"/>
      <w:marTop w:val="0"/>
      <w:marBottom w:val="0"/>
      <w:divBdr>
        <w:top w:val="none" w:sz="0" w:space="0" w:color="auto"/>
        <w:left w:val="none" w:sz="0" w:space="0" w:color="auto"/>
        <w:bottom w:val="none" w:sz="0" w:space="0" w:color="auto"/>
        <w:right w:val="none" w:sz="0" w:space="0" w:color="auto"/>
      </w:divBdr>
    </w:div>
    <w:div w:id="72237412">
      <w:bodyDiv w:val="1"/>
      <w:marLeft w:val="0"/>
      <w:marRight w:val="0"/>
      <w:marTop w:val="0"/>
      <w:marBottom w:val="0"/>
      <w:divBdr>
        <w:top w:val="none" w:sz="0" w:space="0" w:color="auto"/>
        <w:left w:val="none" w:sz="0" w:space="0" w:color="auto"/>
        <w:bottom w:val="none" w:sz="0" w:space="0" w:color="auto"/>
        <w:right w:val="none" w:sz="0" w:space="0" w:color="auto"/>
      </w:divBdr>
    </w:div>
    <w:div w:id="88279038">
      <w:bodyDiv w:val="1"/>
      <w:marLeft w:val="0"/>
      <w:marRight w:val="0"/>
      <w:marTop w:val="0"/>
      <w:marBottom w:val="0"/>
      <w:divBdr>
        <w:top w:val="none" w:sz="0" w:space="0" w:color="auto"/>
        <w:left w:val="none" w:sz="0" w:space="0" w:color="auto"/>
        <w:bottom w:val="none" w:sz="0" w:space="0" w:color="auto"/>
        <w:right w:val="none" w:sz="0" w:space="0" w:color="auto"/>
      </w:divBdr>
    </w:div>
    <w:div w:id="93133137">
      <w:bodyDiv w:val="1"/>
      <w:marLeft w:val="0"/>
      <w:marRight w:val="0"/>
      <w:marTop w:val="0"/>
      <w:marBottom w:val="0"/>
      <w:divBdr>
        <w:top w:val="none" w:sz="0" w:space="0" w:color="auto"/>
        <w:left w:val="none" w:sz="0" w:space="0" w:color="auto"/>
        <w:bottom w:val="none" w:sz="0" w:space="0" w:color="auto"/>
        <w:right w:val="none" w:sz="0" w:space="0" w:color="auto"/>
      </w:divBdr>
    </w:div>
    <w:div w:id="121921464">
      <w:bodyDiv w:val="1"/>
      <w:marLeft w:val="0"/>
      <w:marRight w:val="0"/>
      <w:marTop w:val="0"/>
      <w:marBottom w:val="0"/>
      <w:divBdr>
        <w:top w:val="none" w:sz="0" w:space="0" w:color="auto"/>
        <w:left w:val="none" w:sz="0" w:space="0" w:color="auto"/>
        <w:bottom w:val="none" w:sz="0" w:space="0" w:color="auto"/>
        <w:right w:val="none" w:sz="0" w:space="0" w:color="auto"/>
      </w:divBdr>
    </w:div>
    <w:div w:id="154037090">
      <w:bodyDiv w:val="1"/>
      <w:marLeft w:val="0"/>
      <w:marRight w:val="0"/>
      <w:marTop w:val="0"/>
      <w:marBottom w:val="0"/>
      <w:divBdr>
        <w:top w:val="none" w:sz="0" w:space="0" w:color="auto"/>
        <w:left w:val="none" w:sz="0" w:space="0" w:color="auto"/>
        <w:bottom w:val="none" w:sz="0" w:space="0" w:color="auto"/>
        <w:right w:val="none" w:sz="0" w:space="0" w:color="auto"/>
      </w:divBdr>
    </w:div>
    <w:div w:id="162792064">
      <w:bodyDiv w:val="1"/>
      <w:marLeft w:val="0"/>
      <w:marRight w:val="0"/>
      <w:marTop w:val="0"/>
      <w:marBottom w:val="0"/>
      <w:divBdr>
        <w:top w:val="none" w:sz="0" w:space="0" w:color="auto"/>
        <w:left w:val="none" w:sz="0" w:space="0" w:color="auto"/>
        <w:bottom w:val="none" w:sz="0" w:space="0" w:color="auto"/>
        <w:right w:val="none" w:sz="0" w:space="0" w:color="auto"/>
      </w:divBdr>
    </w:div>
    <w:div w:id="240023064">
      <w:bodyDiv w:val="1"/>
      <w:marLeft w:val="0"/>
      <w:marRight w:val="0"/>
      <w:marTop w:val="0"/>
      <w:marBottom w:val="0"/>
      <w:divBdr>
        <w:top w:val="none" w:sz="0" w:space="0" w:color="auto"/>
        <w:left w:val="none" w:sz="0" w:space="0" w:color="auto"/>
        <w:bottom w:val="none" w:sz="0" w:space="0" w:color="auto"/>
        <w:right w:val="none" w:sz="0" w:space="0" w:color="auto"/>
      </w:divBdr>
    </w:div>
    <w:div w:id="254287737">
      <w:bodyDiv w:val="1"/>
      <w:marLeft w:val="0"/>
      <w:marRight w:val="0"/>
      <w:marTop w:val="0"/>
      <w:marBottom w:val="0"/>
      <w:divBdr>
        <w:top w:val="none" w:sz="0" w:space="0" w:color="auto"/>
        <w:left w:val="none" w:sz="0" w:space="0" w:color="auto"/>
        <w:bottom w:val="none" w:sz="0" w:space="0" w:color="auto"/>
        <w:right w:val="none" w:sz="0" w:space="0" w:color="auto"/>
      </w:divBdr>
    </w:div>
    <w:div w:id="276260839">
      <w:bodyDiv w:val="1"/>
      <w:marLeft w:val="0"/>
      <w:marRight w:val="0"/>
      <w:marTop w:val="0"/>
      <w:marBottom w:val="0"/>
      <w:divBdr>
        <w:top w:val="none" w:sz="0" w:space="0" w:color="auto"/>
        <w:left w:val="none" w:sz="0" w:space="0" w:color="auto"/>
        <w:bottom w:val="none" w:sz="0" w:space="0" w:color="auto"/>
        <w:right w:val="none" w:sz="0" w:space="0" w:color="auto"/>
      </w:divBdr>
    </w:div>
    <w:div w:id="287902281">
      <w:bodyDiv w:val="1"/>
      <w:marLeft w:val="0"/>
      <w:marRight w:val="0"/>
      <w:marTop w:val="0"/>
      <w:marBottom w:val="0"/>
      <w:divBdr>
        <w:top w:val="none" w:sz="0" w:space="0" w:color="auto"/>
        <w:left w:val="none" w:sz="0" w:space="0" w:color="auto"/>
        <w:bottom w:val="none" w:sz="0" w:space="0" w:color="auto"/>
        <w:right w:val="none" w:sz="0" w:space="0" w:color="auto"/>
      </w:divBdr>
    </w:div>
    <w:div w:id="289942082">
      <w:bodyDiv w:val="1"/>
      <w:marLeft w:val="0"/>
      <w:marRight w:val="0"/>
      <w:marTop w:val="0"/>
      <w:marBottom w:val="0"/>
      <w:divBdr>
        <w:top w:val="none" w:sz="0" w:space="0" w:color="auto"/>
        <w:left w:val="none" w:sz="0" w:space="0" w:color="auto"/>
        <w:bottom w:val="none" w:sz="0" w:space="0" w:color="auto"/>
        <w:right w:val="none" w:sz="0" w:space="0" w:color="auto"/>
      </w:divBdr>
    </w:div>
    <w:div w:id="321130372">
      <w:bodyDiv w:val="1"/>
      <w:marLeft w:val="0"/>
      <w:marRight w:val="0"/>
      <w:marTop w:val="0"/>
      <w:marBottom w:val="0"/>
      <w:divBdr>
        <w:top w:val="none" w:sz="0" w:space="0" w:color="auto"/>
        <w:left w:val="none" w:sz="0" w:space="0" w:color="auto"/>
        <w:bottom w:val="none" w:sz="0" w:space="0" w:color="auto"/>
        <w:right w:val="none" w:sz="0" w:space="0" w:color="auto"/>
      </w:divBdr>
    </w:div>
    <w:div w:id="369649906">
      <w:bodyDiv w:val="1"/>
      <w:marLeft w:val="0"/>
      <w:marRight w:val="0"/>
      <w:marTop w:val="0"/>
      <w:marBottom w:val="0"/>
      <w:divBdr>
        <w:top w:val="none" w:sz="0" w:space="0" w:color="auto"/>
        <w:left w:val="none" w:sz="0" w:space="0" w:color="auto"/>
        <w:bottom w:val="none" w:sz="0" w:space="0" w:color="auto"/>
        <w:right w:val="none" w:sz="0" w:space="0" w:color="auto"/>
      </w:divBdr>
    </w:div>
    <w:div w:id="384524998">
      <w:bodyDiv w:val="1"/>
      <w:marLeft w:val="0"/>
      <w:marRight w:val="0"/>
      <w:marTop w:val="0"/>
      <w:marBottom w:val="0"/>
      <w:divBdr>
        <w:top w:val="none" w:sz="0" w:space="0" w:color="auto"/>
        <w:left w:val="none" w:sz="0" w:space="0" w:color="auto"/>
        <w:bottom w:val="none" w:sz="0" w:space="0" w:color="auto"/>
        <w:right w:val="none" w:sz="0" w:space="0" w:color="auto"/>
      </w:divBdr>
    </w:div>
    <w:div w:id="418798041">
      <w:bodyDiv w:val="1"/>
      <w:marLeft w:val="0"/>
      <w:marRight w:val="0"/>
      <w:marTop w:val="0"/>
      <w:marBottom w:val="0"/>
      <w:divBdr>
        <w:top w:val="none" w:sz="0" w:space="0" w:color="auto"/>
        <w:left w:val="none" w:sz="0" w:space="0" w:color="auto"/>
        <w:bottom w:val="none" w:sz="0" w:space="0" w:color="auto"/>
        <w:right w:val="none" w:sz="0" w:space="0" w:color="auto"/>
      </w:divBdr>
    </w:div>
    <w:div w:id="444688982">
      <w:bodyDiv w:val="1"/>
      <w:marLeft w:val="0"/>
      <w:marRight w:val="0"/>
      <w:marTop w:val="0"/>
      <w:marBottom w:val="0"/>
      <w:divBdr>
        <w:top w:val="none" w:sz="0" w:space="0" w:color="auto"/>
        <w:left w:val="none" w:sz="0" w:space="0" w:color="auto"/>
        <w:bottom w:val="none" w:sz="0" w:space="0" w:color="auto"/>
        <w:right w:val="none" w:sz="0" w:space="0" w:color="auto"/>
      </w:divBdr>
    </w:div>
    <w:div w:id="450367839">
      <w:bodyDiv w:val="1"/>
      <w:marLeft w:val="0"/>
      <w:marRight w:val="0"/>
      <w:marTop w:val="0"/>
      <w:marBottom w:val="0"/>
      <w:divBdr>
        <w:top w:val="none" w:sz="0" w:space="0" w:color="auto"/>
        <w:left w:val="none" w:sz="0" w:space="0" w:color="auto"/>
        <w:bottom w:val="none" w:sz="0" w:space="0" w:color="auto"/>
        <w:right w:val="none" w:sz="0" w:space="0" w:color="auto"/>
      </w:divBdr>
    </w:div>
    <w:div w:id="464585706">
      <w:bodyDiv w:val="1"/>
      <w:marLeft w:val="0"/>
      <w:marRight w:val="0"/>
      <w:marTop w:val="0"/>
      <w:marBottom w:val="0"/>
      <w:divBdr>
        <w:top w:val="none" w:sz="0" w:space="0" w:color="auto"/>
        <w:left w:val="none" w:sz="0" w:space="0" w:color="auto"/>
        <w:bottom w:val="none" w:sz="0" w:space="0" w:color="auto"/>
        <w:right w:val="none" w:sz="0" w:space="0" w:color="auto"/>
      </w:divBdr>
    </w:div>
    <w:div w:id="490751705">
      <w:bodyDiv w:val="1"/>
      <w:marLeft w:val="0"/>
      <w:marRight w:val="0"/>
      <w:marTop w:val="0"/>
      <w:marBottom w:val="0"/>
      <w:divBdr>
        <w:top w:val="none" w:sz="0" w:space="0" w:color="auto"/>
        <w:left w:val="none" w:sz="0" w:space="0" w:color="auto"/>
        <w:bottom w:val="none" w:sz="0" w:space="0" w:color="auto"/>
        <w:right w:val="none" w:sz="0" w:space="0" w:color="auto"/>
      </w:divBdr>
    </w:div>
    <w:div w:id="528836382">
      <w:bodyDiv w:val="1"/>
      <w:marLeft w:val="0"/>
      <w:marRight w:val="0"/>
      <w:marTop w:val="0"/>
      <w:marBottom w:val="0"/>
      <w:divBdr>
        <w:top w:val="none" w:sz="0" w:space="0" w:color="auto"/>
        <w:left w:val="none" w:sz="0" w:space="0" w:color="auto"/>
        <w:bottom w:val="none" w:sz="0" w:space="0" w:color="auto"/>
        <w:right w:val="none" w:sz="0" w:space="0" w:color="auto"/>
      </w:divBdr>
    </w:div>
    <w:div w:id="551969280">
      <w:bodyDiv w:val="1"/>
      <w:marLeft w:val="0"/>
      <w:marRight w:val="0"/>
      <w:marTop w:val="0"/>
      <w:marBottom w:val="0"/>
      <w:divBdr>
        <w:top w:val="none" w:sz="0" w:space="0" w:color="auto"/>
        <w:left w:val="none" w:sz="0" w:space="0" w:color="auto"/>
        <w:bottom w:val="none" w:sz="0" w:space="0" w:color="auto"/>
        <w:right w:val="none" w:sz="0" w:space="0" w:color="auto"/>
      </w:divBdr>
    </w:div>
    <w:div w:id="580258573">
      <w:bodyDiv w:val="1"/>
      <w:marLeft w:val="0"/>
      <w:marRight w:val="0"/>
      <w:marTop w:val="0"/>
      <w:marBottom w:val="0"/>
      <w:divBdr>
        <w:top w:val="none" w:sz="0" w:space="0" w:color="auto"/>
        <w:left w:val="none" w:sz="0" w:space="0" w:color="auto"/>
        <w:bottom w:val="none" w:sz="0" w:space="0" w:color="auto"/>
        <w:right w:val="none" w:sz="0" w:space="0" w:color="auto"/>
      </w:divBdr>
    </w:div>
    <w:div w:id="591084683">
      <w:bodyDiv w:val="1"/>
      <w:marLeft w:val="0"/>
      <w:marRight w:val="0"/>
      <w:marTop w:val="0"/>
      <w:marBottom w:val="0"/>
      <w:divBdr>
        <w:top w:val="none" w:sz="0" w:space="0" w:color="auto"/>
        <w:left w:val="none" w:sz="0" w:space="0" w:color="auto"/>
        <w:bottom w:val="none" w:sz="0" w:space="0" w:color="auto"/>
        <w:right w:val="none" w:sz="0" w:space="0" w:color="auto"/>
      </w:divBdr>
    </w:div>
    <w:div w:id="654796171">
      <w:bodyDiv w:val="1"/>
      <w:marLeft w:val="0"/>
      <w:marRight w:val="0"/>
      <w:marTop w:val="0"/>
      <w:marBottom w:val="0"/>
      <w:divBdr>
        <w:top w:val="none" w:sz="0" w:space="0" w:color="auto"/>
        <w:left w:val="none" w:sz="0" w:space="0" w:color="auto"/>
        <w:bottom w:val="none" w:sz="0" w:space="0" w:color="auto"/>
        <w:right w:val="none" w:sz="0" w:space="0" w:color="auto"/>
      </w:divBdr>
    </w:div>
    <w:div w:id="666908512">
      <w:bodyDiv w:val="1"/>
      <w:marLeft w:val="0"/>
      <w:marRight w:val="0"/>
      <w:marTop w:val="0"/>
      <w:marBottom w:val="0"/>
      <w:divBdr>
        <w:top w:val="none" w:sz="0" w:space="0" w:color="auto"/>
        <w:left w:val="none" w:sz="0" w:space="0" w:color="auto"/>
        <w:bottom w:val="none" w:sz="0" w:space="0" w:color="auto"/>
        <w:right w:val="none" w:sz="0" w:space="0" w:color="auto"/>
      </w:divBdr>
    </w:div>
    <w:div w:id="672607881">
      <w:bodyDiv w:val="1"/>
      <w:marLeft w:val="0"/>
      <w:marRight w:val="0"/>
      <w:marTop w:val="0"/>
      <w:marBottom w:val="0"/>
      <w:divBdr>
        <w:top w:val="none" w:sz="0" w:space="0" w:color="auto"/>
        <w:left w:val="none" w:sz="0" w:space="0" w:color="auto"/>
        <w:bottom w:val="none" w:sz="0" w:space="0" w:color="auto"/>
        <w:right w:val="none" w:sz="0" w:space="0" w:color="auto"/>
      </w:divBdr>
    </w:div>
    <w:div w:id="674377476">
      <w:bodyDiv w:val="1"/>
      <w:marLeft w:val="0"/>
      <w:marRight w:val="0"/>
      <w:marTop w:val="0"/>
      <w:marBottom w:val="0"/>
      <w:divBdr>
        <w:top w:val="none" w:sz="0" w:space="0" w:color="auto"/>
        <w:left w:val="none" w:sz="0" w:space="0" w:color="auto"/>
        <w:bottom w:val="none" w:sz="0" w:space="0" w:color="auto"/>
        <w:right w:val="none" w:sz="0" w:space="0" w:color="auto"/>
      </w:divBdr>
    </w:div>
    <w:div w:id="696539462">
      <w:bodyDiv w:val="1"/>
      <w:marLeft w:val="0"/>
      <w:marRight w:val="0"/>
      <w:marTop w:val="0"/>
      <w:marBottom w:val="0"/>
      <w:divBdr>
        <w:top w:val="none" w:sz="0" w:space="0" w:color="auto"/>
        <w:left w:val="none" w:sz="0" w:space="0" w:color="auto"/>
        <w:bottom w:val="none" w:sz="0" w:space="0" w:color="auto"/>
        <w:right w:val="none" w:sz="0" w:space="0" w:color="auto"/>
      </w:divBdr>
    </w:div>
    <w:div w:id="710571443">
      <w:bodyDiv w:val="1"/>
      <w:marLeft w:val="0"/>
      <w:marRight w:val="0"/>
      <w:marTop w:val="0"/>
      <w:marBottom w:val="0"/>
      <w:divBdr>
        <w:top w:val="none" w:sz="0" w:space="0" w:color="auto"/>
        <w:left w:val="none" w:sz="0" w:space="0" w:color="auto"/>
        <w:bottom w:val="none" w:sz="0" w:space="0" w:color="auto"/>
        <w:right w:val="none" w:sz="0" w:space="0" w:color="auto"/>
      </w:divBdr>
    </w:div>
    <w:div w:id="739790355">
      <w:bodyDiv w:val="1"/>
      <w:marLeft w:val="0"/>
      <w:marRight w:val="0"/>
      <w:marTop w:val="0"/>
      <w:marBottom w:val="0"/>
      <w:divBdr>
        <w:top w:val="none" w:sz="0" w:space="0" w:color="auto"/>
        <w:left w:val="none" w:sz="0" w:space="0" w:color="auto"/>
        <w:bottom w:val="none" w:sz="0" w:space="0" w:color="auto"/>
        <w:right w:val="none" w:sz="0" w:space="0" w:color="auto"/>
      </w:divBdr>
    </w:div>
    <w:div w:id="748161123">
      <w:bodyDiv w:val="1"/>
      <w:marLeft w:val="0"/>
      <w:marRight w:val="0"/>
      <w:marTop w:val="0"/>
      <w:marBottom w:val="0"/>
      <w:divBdr>
        <w:top w:val="none" w:sz="0" w:space="0" w:color="auto"/>
        <w:left w:val="none" w:sz="0" w:space="0" w:color="auto"/>
        <w:bottom w:val="none" w:sz="0" w:space="0" w:color="auto"/>
        <w:right w:val="none" w:sz="0" w:space="0" w:color="auto"/>
      </w:divBdr>
      <w:divsChild>
        <w:div w:id="1414350897">
          <w:marLeft w:val="0"/>
          <w:marRight w:val="0"/>
          <w:marTop w:val="0"/>
          <w:marBottom w:val="0"/>
          <w:divBdr>
            <w:top w:val="none" w:sz="0" w:space="0" w:color="auto"/>
            <w:left w:val="none" w:sz="0" w:space="0" w:color="auto"/>
            <w:bottom w:val="none" w:sz="0" w:space="0" w:color="auto"/>
            <w:right w:val="none" w:sz="0" w:space="0" w:color="auto"/>
          </w:divBdr>
          <w:divsChild>
            <w:div w:id="135074072">
              <w:marLeft w:val="0"/>
              <w:marRight w:val="0"/>
              <w:marTop w:val="0"/>
              <w:marBottom w:val="0"/>
              <w:divBdr>
                <w:top w:val="none" w:sz="0" w:space="0" w:color="auto"/>
                <w:left w:val="none" w:sz="0" w:space="0" w:color="auto"/>
                <w:bottom w:val="none" w:sz="0" w:space="0" w:color="auto"/>
                <w:right w:val="none" w:sz="0" w:space="0" w:color="auto"/>
              </w:divBdr>
              <w:divsChild>
                <w:div w:id="1388603072">
                  <w:marLeft w:val="0"/>
                  <w:marRight w:val="0"/>
                  <w:marTop w:val="0"/>
                  <w:marBottom w:val="0"/>
                  <w:divBdr>
                    <w:top w:val="none" w:sz="0" w:space="0" w:color="auto"/>
                    <w:left w:val="none" w:sz="0" w:space="0" w:color="auto"/>
                    <w:bottom w:val="none" w:sz="0" w:space="0" w:color="auto"/>
                    <w:right w:val="none" w:sz="0" w:space="0" w:color="auto"/>
                  </w:divBdr>
                  <w:divsChild>
                    <w:div w:id="1840152010">
                      <w:marLeft w:val="4275"/>
                      <w:marRight w:val="0"/>
                      <w:marTop w:val="0"/>
                      <w:marBottom w:val="0"/>
                      <w:divBdr>
                        <w:top w:val="none" w:sz="0" w:space="0" w:color="auto"/>
                        <w:left w:val="none" w:sz="0" w:space="0" w:color="auto"/>
                        <w:bottom w:val="none" w:sz="0" w:space="0" w:color="auto"/>
                        <w:right w:val="none" w:sz="0" w:space="0" w:color="auto"/>
                      </w:divBdr>
                      <w:divsChild>
                        <w:div w:id="1350063199">
                          <w:marLeft w:val="0"/>
                          <w:marRight w:val="0"/>
                          <w:marTop w:val="0"/>
                          <w:marBottom w:val="0"/>
                          <w:divBdr>
                            <w:top w:val="none" w:sz="0" w:space="0" w:color="auto"/>
                            <w:left w:val="none" w:sz="0" w:space="0" w:color="auto"/>
                            <w:bottom w:val="none" w:sz="0" w:space="0" w:color="auto"/>
                            <w:right w:val="none" w:sz="0" w:space="0" w:color="auto"/>
                          </w:divBdr>
                          <w:divsChild>
                            <w:div w:id="742338038">
                              <w:marLeft w:val="0"/>
                              <w:marRight w:val="0"/>
                              <w:marTop w:val="0"/>
                              <w:marBottom w:val="0"/>
                              <w:divBdr>
                                <w:top w:val="none" w:sz="0" w:space="0" w:color="auto"/>
                                <w:left w:val="none" w:sz="0" w:space="0" w:color="auto"/>
                                <w:bottom w:val="none" w:sz="0" w:space="0" w:color="auto"/>
                                <w:right w:val="none" w:sz="0" w:space="0" w:color="auto"/>
                              </w:divBdr>
                              <w:divsChild>
                                <w:div w:id="1864056360">
                                  <w:marLeft w:val="0"/>
                                  <w:marRight w:val="0"/>
                                  <w:marTop w:val="0"/>
                                  <w:marBottom w:val="0"/>
                                  <w:divBdr>
                                    <w:top w:val="single" w:sz="6" w:space="0" w:color="auto"/>
                                    <w:left w:val="single" w:sz="6" w:space="0" w:color="auto"/>
                                    <w:bottom w:val="single" w:sz="6" w:space="0" w:color="auto"/>
                                    <w:right w:val="single" w:sz="6" w:space="0" w:color="auto"/>
                                  </w:divBdr>
                                  <w:divsChild>
                                    <w:div w:id="508562159">
                                      <w:marLeft w:val="0"/>
                                      <w:marRight w:val="0"/>
                                      <w:marTop w:val="0"/>
                                      <w:marBottom w:val="0"/>
                                      <w:divBdr>
                                        <w:top w:val="none" w:sz="0" w:space="0" w:color="auto"/>
                                        <w:left w:val="none" w:sz="0" w:space="0" w:color="auto"/>
                                        <w:bottom w:val="none" w:sz="0" w:space="0" w:color="auto"/>
                                        <w:right w:val="none" w:sz="0" w:space="0" w:color="auto"/>
                                      </w:divBdr>
                                      <w:divsChild>
                                        <w:div w:id="830220528">
                                          <w:marLeft w:val="0"/>
                                          <w:marRight w:val="0"/>
                                          <w:marTop w:val="0"/>
                                          <w:marBottom w:val="0"/>
                                          <w:divBdr>
                                            <w:top w:val="none" w:sz="0" w:space="0" w:color="auto"/>
                                            <w:left w:val="none" w:sz="0" w:space="0" w:color="auto"/>
                                            <w:bottom w:val="none" w:sz="0" w:space="0" w:color="auto"/>
                                            <w:right w:val="none" w:sz="0" w:space="0" w:color="auto"/>
                                          </w:divBdr>
                                          <w:divsChild>
                                            <w:div w:id="1415204691">
                                              <w:marLeft w:val="0"/>
                                              <w:marRight w:val="0"/>
                                              <w:marTop w:val="0"/>
                                              <w:marBottom w:val="0"/>
                                              <w:divBdr>
                                                <w:top w:val="none" w:sz="0" w:space="0" w:color="auto"/>
                                                <w:left w:val="none" w:sz="0" w:space="0" w:color="auto"/>
                                                <w:bottom w:val="none" w:sz="0" w:space="0" w:color="auto"/>
                                                <w:right w:val="none" w:sz="0" w:space="0" w:color="auto"/>
                                              </w:divBdr>
                                              <w:divsChild>
                                                <w:div w:id="2145198649">
                                                  <w:marLeft w:val="0"/>
                                                  <w:marRight w:val="0"/>
                                                  <w:marTop w:val="0"/>
                                                  <w:marBottom w:val="0"/>
                                                  <w:divBdr>
                                                    <w:top w:val="none" w:sz="0" w:space="0" w:color="auto"/>
                                                    <w:left w:val="none" w:sz="0" w:space="0" w:color="auto"/>
                                                    <w:bottom w:val="none" w:sz="0" w:space="0" w:color="auto"/>
                                                    <w:right w:val="none" w:sz="0" w:space="0" w:color="auto"/>
                                                  </w:divBdr>
                                                  <w:divsChild>
                                                    <w:div w:id="1335837530">
                                                      <w:marLeft w:val="0"/>
                                                      <w:marRight w:val="0"/>
                                                      <w:marTop w:val="0"/>
                                                      <w:marBottom w:val="0"/>
                                                      <w:divBdr>
                                                        <w:top w:val="none" w:sz="0" w:space="0" w:color="auto"/>
                                                        <w:left w:val="none" w:sz="0" w:space="0" w:color="auto"/>
                                                        <w:bottom w:val="none" w:sz="0" w:space="0" w:color="auto"/>
                                                        <w:right w:val="none" w:sz="0" w:space="0" w:color="auto"/>
                                                      </w:divBdr>
                                                    </w:div>
                                                    <w:div w:id="1605453584">
                                                      <w:marLeft w:val="0"/>
                                                      <w:marRight w:val="0"/>
                                                      <w:marTop w:val="0"/>
                                                      <w:marBottom w:val="0"/>
                                                      <w:divBdr>
                                                        <w:top w:val="none" w:sz="0" w:space="0" w:color="auto"/>
                                                        <w:left w:val="none" w:sz="0" w:space="0" w:color="auto"/>
                                                        <w:bottom w:val="none" w:sz="0" w:space="0" w:color="auto"/>
                                                        <w:right w:val="none" w:sz="0" w:space="0" w:color="auto"/>
                                                      </w:divBdr>
                                                    </w:div>
                                                    <w:div w:id="1840655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59066011">
      <w:bodyDiv w:val="1"/>
      <w:marLeft w:val="0"/>
      <w:marRight w:val="0"/>
      <w:marTop w:val="0"/>
      <w:marBottom w:val="0"/>
      <w:divBdr>
        <w:top w:val="none" w:sz="0" w:space="0" w:color="auto"/>
        <w:left w:val="none" w:sz="0" w:space="0" w:color="auto"/>
        <w:bottom w:val="none" w:sz="0" w:space="0" w:color="auto"/>
        <w:right w:val="none" w:sz="0" w:space="0" w:color="auto"/>
      </w:divBdr>
    </w:div>
    <w:div w:id="772475729">
      <w:bodyDiv w:val="1"/>
      <w:marLeft w:val="0"/>
      <w:marRight w:val="0"/>
      <w:marTop w:val="0"/>
      <w:marBottom w:val="0"/>
      <w:divBdr>
        <w:top w:val="none" w:sz="0" w:space="0" w:color="auto"/>
        <w:left w:val="none" w:sz="0" w:space="0" w:color="auto"/>
        <w:bottom w:val="none" w:sz="0" w:space="0" w:color="auto"/>
        <w:right w:val="none" w:sz="0" w:space="0" w:color="auto"/>
      </w:divBdr>
    </w:div>
    <w:div w:id="828247848">
      <w:bodyDiv w:val="1"/>
      <w:marLeft w:val="0"/>
      <w:marRight w:val="0"/>
      <w:marTop w:val="0"/>
      <w:marBottom w:val="0"/>
      <w:divBdr>
        <w:top w:val="none" w:sz="0" w:space="0" w:color="auto"/>
        <w:left w:val="none" w:sz="0" w:space="0" w:color="auto"/>
        <w:bottom w:val="none" w:sz="0" w:space="0" w:color="auto"/>
        <w:right w:val="none" w:sz="0" w:space="0" w:color="auto"/>
      </w:divBdr>
    </w:div>
    <w:div w:id="840655044">
      <w:bodyDiv w:val="1"/>
      <w:marLeft w:val="0"/>
      <w:marRight w:val="0"/>
      <w:marTop w:val="0"/>
      <w:marBottom w:val="0"/>
      <w:divBdr>
        <w:top w:val="none" w:sz="0" w:space="0" w:color="auto"/>
        <w:left w:val="none" w:sz="0" w:space="0" w:color="auto"/>
        <w:bottom w:val="none" w:sz="0" w:space="0" w:color="auto"/>
        <w:right w:val="none" w:sz="0" w:space="0" w:color="auto"/>
      </w:divBdr>
    </w:div>
    <w:div w:id="854071728">
      <w:bodyDiv w:val="1"/>
      <w:marLeft w:val="0"/>
      <w:marRight w:val="0"/>
      <w:marTop w:val="0"/>
      <w:marBottom w:val="0"/>
      <w:divBdr>
        <w:top w:val="none" w:sz="0" w:space="0" w:color="auto"/>
        <w:left w:val="none" w:sz="0" w:space="0" w:color="auto"/>
        <w:bottom w:val="none" w:sz="0" w:space="0" w:color="auto"/>
        <w:right w:val="none" w:sz="0" w:space="0" w:color="auto"/>
      </w:divBdr>
    </w:div>
    <w:div w:id="858547460">
      <w:bodyDiv w:val="1"/>
      <w:marLeft w:val="0"/>
      <w:marRight w:val="0"/>
      <w:marTop w:val="0"/>
      <w:marBottom w:val="0"/>
      <w:divBdr>
        <w:top w:val="none" w:sz="0" w:space="0" w:color="auto"/>
        <w:left w:val="none" w:sz="0" w:space="0" w:color="auto"/>
        <w:bottom w:val="none" w:sz="0" w:space="0" w:color="auto"/>
        <w:right w:val="none" w:sz="0" w:space="0" w:color="auto"/>
      </w:divBdr>
    </w:div>
    <w:div w:id="898327922">
      <w:bodyDiv w:val="1"/>
      <w:marLeft w:val="0"/>
      <w:marRight w:val="0"/>
      <w:marTop w:val="0"/>
      <w:marBottom w:val="0"/>
      <w:divBdr>
        <w:top w:val="none" w:sz="0" w:space="0" w:color="auto"/>
        <w:left w:val="none" w:sz="0" w:space="0" w:color="auto"/>
        <w:bottom w:val="none" w:sz="0" w:space="0" w:color="auto"/>
        <w:right w:val="none" w:sz="0" w:space="0" w:color="auto"/>
      </w:divBdr>
    </w:div>
    <w:div w:id="905604439">
      <w:bodyDiv w:val="1"/>
      <w:marLeft w:val="0"/>
      <w:marRight w:val="0"/>
      <w:marTop w:val="0"/>
      <w:marBottom w:val="0"/>
      <w:divBdr>
        <w:top w:val="none" w:sz="0" w:space="0" w:color="auto"/>
        <w:left w:val="none" w:sz="0" w:space="0" w:color="auto"/>
        <w:bottom w:val="none" w:sz="0" w:space="0" w:color="auto"/>
        <w:right w:val="none" w:sz="0" w:space="0" w:color="auto"/>
      </w:divBdr>
    </w:div>
    <w:div w:id="929386985">
      <w:bodyDiv w:val="1"/>
      <w:marLeft w:val="0"/>
      <w:marRight w:val="0"/>
      <w:marTop w:val="0"/>
      <w:marBottom w:val="0"/>
      <w:divBdr>
        <w:top w:val="none" w:sz="0" w:space="0" w:color="auto"/>
        <w:left w:val="none" w:sz="0" w:space="0" w:color="auto"/>
        <w:bottom w:val="none" w:sz="0" w:space="0" w:color="auto"/>
        <w:right w:val="none" w:sz="0" w:space="0" w:color="auto"/>
      </w:divBdr>
    </w:div>
    <w:div w:id="947813433">
      <w:bodyDiv w:val="1"/>
      <w:marLeft w:val="0"/>
      <w:marRight w:val="0"/>
      <w:marTop w:val="0"/>
      <w:marBottom w:val="0"/>
      <w:divBdr>
        <w:top w:val="none" w:sz="0" w:space="0" w:color="auto"/>
        <w:left w:val="none" w:sz="0" w:space="0" w:color="auto"/>
        <w:bottom w:val="none" w:sz="0" w:space="0" w:color="auto"/>
        <w:right w:val="none" w:sz="0" w:space="0" w:color="auto"/>
      </w:divBdr>
    </w:div>
    <w:div w:id="962270839">
      <w:bodyDiv w:val="1"/>
      <w:marLeft w:val="0"/>
      <w:marRight w:val="0"/>
      <w:marTop w:val="0"/>
      <w:marBottom w:val="0"/>
      <w:divBdr>
        <w:top w:val="none" w:sz="0" w:space="0" w:color="auto"/>
        <w:left w:val="none" w:sz="0" w:space="0" w:color="auto"/>
        <w:bottom w:val="none" w:sz="0" w:space="0" w:color="auto"/>
        <w:right w:val="none" w:sz="0" w:space="0" w:color="auto"/>
      </w:divBdr>
    </w:div>
    <w:div w:id="963123840">
      <w:bodyDiv w:val="1"/>
      <w:marLeft w:val="0"/>
      <w:marRight w:val="0"/>
      <w:marTop w:val="0"/>
      <w:marBottom w:val="0"/>
      <w:divBdr>
        <w:top w:val="none" w:sz="0" w:space="0" w:color="auto"/>
        <w:left w:val="none" w:sz="0" w:space="0" w:color="auto"/>
        <w:bottom w:val="none" w:sz="0" w:space="0" w:color="auto"/>
        <w:right w:val="none" w:sz="0" w:space="0" w:color="auto"/>
      </w:divBdr>
    </w:div>
    <w:div w:id="973869734">
      <w:bodyDiv w:val="1"/>
      <w:marLeft w:val="0"/>
      <w:marRight w:val="0"/>
      <w:marTop w:val="0"/>
      <w:marBottom w:val="0"/>
      <w:divBdr>
        <w:top w:val="none" w:sz="0" w:space="0" w:color="auto"/>
        <w:left w:val="none" w:sz="0" w:space="0" w:color="auto"/>
        <w:bottom w:val="none" w:sz="0" w:space="0" w:color="auto"/>
        <w:right w:val="none" w:sz="0" w:space="0" w:color="auto"/>
      </w:divBdr>
    </w:div>
    <w:div w:id="985621883">
      <w:bodyDiv w:val="1"/>
      <w:marLeft w:val="0"/>
      <w:marRight w:val="0"/>
      <w:marTop w:val="0"/>
      <w:marBottom w:val="0"/>
      <w:divBdr>
        <w:top w:val="none" w:sz="0" w:space="0" w:color="auto"/>
        <w:left w:val="none" w:sz="0" w:space="0" w:color="auto"/>
        <w:bottom w:val="none" w:sz="0" w:space="0" w:color="auto"/>
        <w:right w:val="none" w:sz="0" w:space="0" w:color="auto"/>
      </w:divBdr>
    </w:div>
    <w:div w:id="1022978183">
      <w:bodyDiv w:val="1"/>
      <w:marLeft w:val="0"/>
      <w:marRight w:val="0"/>
      <w:marTop w:val="0"/>
      <w:marBottom w:val="0"/>
      <w:divBdr>
        <w:top w:val="none" w:sz="0" w:space="0" w:color="auto"/>
        <w:left w:val="none" w:sz="0" w:space="0" w:color="auto"/>
        <w:bottom w:val="none" w:sz="0" w:space="0" w:color="auto"/>
        <w:right w:val="none" w:sz="0" w:space="0" w:color="auto"/>
      </w:divBdr>
    </w:div>
    <w:div w:id="1055278718">
      <w:bodyDiv w:val="1"/>
      <w:marLeft w:val="0"/>
      <w:marRight w:val="0"/>
      <w:marTop w:val="0"/>
      <w:marBottom w:val="0"/>
      <w:divBdr>
        <w:top w:val="none" w:sz="0" w:space="0" w:color="auto"/>
        <w:left w:val="none" w:sz="0" w:space="0" w:color="auto"/>
        <w:bottom w:val="none" w:sz="0" w:space="0" w:color="auto"/>
        <w:right w:val="none" w:sz="0" w:space="0" w:color="auto"/>
      </w:divBdr>
    </w:div>
    <w:div w:id="1056857442">
      <w:bodyDiv w:val="1"/>
      <w:marLeft w:val="0"/>
      <w:marRight w:val="0"/>
      <w:marTop w:val="0"/>
      <w:marBottom w:val="0"/>
      <w:divBdr>
        <w:top w:val="none" w:sz="0" w:space="0" w:color="auto"/>
        <w:left w:val="none" w:sz="0" w:space="0" w:color="auto"/>
        <w:bottom w:val="none" w:sz="0" w:space="0" w:color="auto"/>
        <w:right w:val="none" w:sz="0" w:space="0" w:color="auto"/>
      </w:divBdr>
    </w:div>
    <w:div w:id="1061052172">
      <w:bodyDiv w:val="1"/>
      <w:marLeft w:val="0"/>
      <w:marRight w:val="0"/>
      <w:marTop w:val="0"/>
      <w:marBottom w:val="0"/>
      <w:divBdr>
        <w:top w:val="none" w:sz="0" w:space="0" w:color="auto"/>
        <w:left w:val="none" w:sz="0" w:space="0" w:color="auto"/>
        <w:bottom w:val="none" w:sz="0" w:space="0" w:color="auto"/>
        <w:right w:val="none" w:sz="0" w:space="0" w:color="auto"/>
      </w:divBdr>
    </w:div>
    <w:div w:id="1066880609">
      <w:bodyDiv w:val="1"/>
      <w:marLeft w:val="0"/>
      <w:marRight w:val="0"/>
      <w:marTop w:val="0"/>
      <w:marBottom w:val="0"/>
      <w:divBdr>
        <w:top w:val="none" w:sz="0" w:space="0" w:color="auto"/>
        <w:left w:val="none" w:sz="0" w:space="0" w:color="auto"/>
        <w:bottom w:val="none" w:sz="0" w:space="0" w:color="auto"/>
        <w:right w:val="none" w:sz="0" w:space="0" w:color="auto"/>
      </w:divBdr>
    </w:div>
    <w:div w:id="1089154074">
      <w:bodyDiv w:val="1"/>
      <w:marLeft w:val="0"/>
      <w:marRight w:val="0"/>
      <w:marTop w:val="0"/>
      <w:marBottom w:val="0"/>
      <w:divBdr>
        <w:top w:val="none" w:sz="0" w:space="0" w:color="auto"/>
        <w:left w:val="none" w:sz="0" w:space="0" w:color="auto"/>
        <w:bottom w:val="none" w:sz="0" w:space="0" w:color="auto"/>
        <w:right w:val="none" w:sz="0" w:space="0" w:color="auto"/>
      </w:divBdr>
    </w:div>
    <w:div w:id="1121262343">
      <w:bodyDiv w:val="1"/>
      <w:marLeft w:val="0"/>
      <w:marRight w:val="0"/>
      <w:marTop w:val="0"/>
      <w:marBottom w:val="0"/>
      <w:divBdr>
        <w:top w:val="none" w:sz="0" w:space="0" w:color="auto"/>
        <w:left w:val="none" w:sz="0" w:space="0" w:color="auto"/>
        <w:bottom w:val="none" w:sz="0" w:space="0" w:color="auto"/>
        <w:right w:val="none" w:sz="0" w:space="0" w:color="auto"/>
      </w:divBdr>
    </w:div>
    <w:div w:id="1137064716">
      <w:bodyDiv w:val="1"/>
      <w:marLeft w:val="0"/>
      <w:marRight w:val="0"/>
      <w:marTop w:val="0"/>
      <w:marBottom w:val="0"/>
      <w:divBdr>
        <w:top w:val="none" w:sz="0" w:space="0" w:color="auto"/>
        <w:left w:val="none" w:sz="0" w:space="0" w:color="auto"/>
        <w:bottom w:val="none" w:sz="0" w:space="0" w:color="auto"/>
        <w:right w:val="none" w:sz="0" w:space="0" w:color="auto"/>
      </w:divBdr>
    </w:div>
    <w:div w:id="1157919356">
      <w:bodyDiv w:val="1"/>
      <w:marLeft w:val="0"/>
      <w:marRight w:val="0"/>
      <w:marTop w:val="0"/>
      <w:marBottom w:val="0"/>
      <w:divBdr>
        <w:top w:val="none" w:sz="0" w:space="0" w:color="auto"/>
        <w:left w:val="none" w:sz="0" w:space="0" w:color="auto"/>
        <w:bottom w:val="none" w:sz="0" w:space="0" w:color="auto"/>
        <w:right w:val="none" w:sz="0" w:space="0" w:color="auto"/>
      </w:divBdr>
    </w:div>
    <w:div w:id="1194031938">
      <w:bodyDiv w:val="1"/>
      <w:marLeft w:val="0"/>
      <w:marRight w:val="0"/>
      <w:marTop w:val="0"/>
      <w:marBottom w:val="0"/>
      <w:divBdr>
        <w:top w:val="none" w:sz="0" w:space="0" w:color="auto"/>
        <w:left w:val="none" w:sz="0" w:space="0" w:color="auto"/>
        <w:bottom w:val="none" w:sz="0" w:space="0" w:color="auto"/>
        <w:right w:val="none" w:sz="0" w:space="0" w:color="auto"/>
      </w:divBdr>
    </w:div>
    <w:div w:id="1195772819">
      <w:bodyDiv w:val="1"/>
      <w:marLeft w:val="0"/>
      <w:marRight w:val="0"/>
      <w:marTop w:val="0"/>
      <w:marBottom w:val="0"/>
      <w:divBdr>
        <w:top w:val="none" w:sz="0" w:space="0" w:color="auto"/>
        <w:left w:val="none" w:sz="0" w:space="0" w:color="auto"/>
        <w:bottom w:val="none" w:sz="0" w:space="0" w:color="auto"/>
        <w:right w:val="none" w:sz="0" w:space="0" w:color="auto"/>
      </w:divBdr>
    </w:div>
    <w:div w:id="1196773890">
      <w:bodyDiv w:val="1"/>
      <w:marLeft w:val="0"/>
      <w:marRight w:val="0"/>
      <w:marTop w:val="0"/>
      <w:marBottom w:val="0"/>
      <w:divBdr>
        <w:top w:val="none" w:sz="0" w:space="0" w:color="auto"/>
        <w:left w:val="none" w:sz="0" w:space="0" w:color="auto"/>
        <w:bottom w:val="none" w:sz="0" w:space="0" w:color="auto"/>
        <w:right w:val="none" w:sz="0" w:space="0" w:color="auto"/>
      </w:divBdr>
    </w:div>
    <w:div w:id="1228344301">
      <w:bodyDiv w:val="1"/>
      <w:marLeft w:val="0"/>
      <w:marRight w:val="0"/>
      <w:marTop w:val="0"/>
      <w:marBottom w:val="0"/>
      <w:divBdr>
        <w:top w:val="none" w:sz="0" w:space="0" w:color="auto"/>
        <w:left w:val="none" w:sz="0" w:space="0" w:color="auto"/>
        <w:bottom w:val="none" w:sz="0" w:space="0" w:color="auto"/>
        <w:right w:val="none" w:sz="0" w:space="0" w:color="auto"/>
      </w:divBdr>
    </w:div>
    <w:div w:id="1251618501">
      <w:bodyDiv w:val="1"/>
      <w:marLeft w:val="0"/>
      <w:marRight w:val="0"/>
      <w:marTop w:val="0"/>
      <w:marBottom w:val="0"/>
      <w:divBdr>
        <w:top w:val="none" w:sz="0" w:space="0" w:color="auto"/>
        <w:left w:val="none" w:sz="0" w:space="0" w:color="auto"/>
        <w:bottom w:val="none" w:sz="0" w:space="0" w:color="auto"/>
        <w:right w:val="none" w:sz="0" w:space="0" w:color="auto"/>
      </w:divBdr>
    </w:div>
    <w:div w:id="1283924334">
      <w:bodyDiv w:val="1"/>
      <w:marLeft w:val="0"/>
      <w:marRight w:val="0"/>
      <w:marTop w:val="0"/>
      <w:marBottom w:val="0"/>
      <w:divBdr>
        <w:top w:val="none" w:sz="0" w:space="0" w:color="auto"/>
        <w:left w:val="none" w:sz="0" w:space="0" w:color="auto"/>
        <w:bottom w:val="none" w:sz="0" w:space="0" w:color="auto"/>
        <w:right w:val="none" w:sz="0" w:space="0" w:color="auto"/>
      </w:divBdr>
    </w:div>
    <w:div w:id="1293943544">
      <w:bodyDiv w:val="1"/>
      <w:marLeft w:val="0"/>
      <w:marRight w:val="0"/>
      <w:marTop w:val="0"/>
      <w:marBottom w:val="0"/>
      <w:divBdr>
        <w:top w:val="none" w:sz="0" w:space="0" w:color="auto"/>
        <w:left w:val="none" w:sz="0" w:space="0" w:color="auto"/>
        <w:bottom w:val="none" w:sz="0" w:space="0" w:color="auto"/>
        <w:right w:val="none" w:sz="0" w:space="0" w:color="auto"/>
      </w:divBdr>
    </w:div>
    <w:div w:id="1302615642">
      <w:bodyDiv w:val="1"/>
      <w:marLeft w:val="0"/>
      <w:marRight w:val="0"/>
      <w:marTop w:val="0"/>
      <w:marBottom w:val="0"/>
      <w:divBdr>
        <w:top w:val="none" w:sz="0" w:space="0" w:color="auto"/>
        <w:left w:val="none" w:sz="0" w:space="0" w:color="auto"/>
        <w:bottom w:val="none" w:sz="0" w:space="0" w:color="auto"/>
        <w:right w:val="none" w:sz="0" w:space="0" w:color="auto"/>
      </w:divBdr>
    </w:div>
    <w:div w:id="1312522070">
      <w:bodyDiv w:val="1"/>
      <w:marLeft w:val="0"/>
      <w:marRight w:val="0"/>
      <w:marTop w:val="0"/>
      <w:marBottom w:val="0"/>
      <w:divBdr>
        <w:top w:val="none" w:sz="0" w:space="0" w:color="auto"/>
        <w:left w:val="none" w:sz="0" w:space="0" w:color="auto"/>
        <w:bottom w:val="none" w:sz="0" w:space="0" w:color="auto"/>
        <w:right w:val="none" w:sz="0" w:space="0" w:color="auto"/>
      </w:divBdr>
    </w:div>
    <w:div w:id="1334800849">
      <w:bodyDiv w:val="1"/>
      <w:marLeft w:val="0"/>
      <w:marRight w:val="0"/>
      <w:marTop w:val="0"/>
      <w:marBottom w:val="0"/>
      <w:divBdr>
        <w:top w:val="none" w:sz="0" w:space="0" w:color="auto"/>
        <w:left w:val="none" w:sz="0" w:space="0" w:color="auto"/>
        <w:bottom w:val="none" w:sz="0" w:space="0" w:color="auto"/>
        <w:right w:val="none" w:sz="0" w:space="0" w:color="auto"/>
      </w:divBdr>
    </w:div>
    <w:div w:id="1348481774">
      <w:bodyDiv w:val="1"/>
      <w:marLeft w:val="0"/>
      <w:marRight w:val="0"/>
      <w:marTop w:val="0"/>
      <w:marBottom w:val="0"/>
      <w:divBdr>
        <w:top w:val="none" w:sz="0" w:space="0" w:color="auto"/>
        <w:left w:val="none" w:sz="0" w:space="0" w:color="auto"/>
        <w:bottom w:val="none" w:sz="0" w:space="0" w:color="auto"/>
        <w:right w:val="none" w:sz="0" w:space="0" w:color="auto"/>
      </w:divBdr>
    </w:div>
    <w:div w:id="1348680114">
      <w:bodyDiv w:val="1"/>
      <w:marLeft w:val="0"/>
      <w:marRight w:val="0"/>
      <w:marTop w:val="0"/>
      <w:marBottom w:val="0"/>
      <w:divBdr>
        <w:top w:val="none" w:sz="0" w:space="0" w:color="auto"/>
        <w:left w:val="none" w:sz="0" w:space="0" w:color="auto"/>
        <w:bottom w:val="none" w:sz="0" w:space="0" w:color="auto"/>
        <w:right w:val="none" w:sz="0" w:space="0" w:color="auto"/>
      </w:divBdr>
    </w:div>
    <w:div w:id="1351567531">
      <w:bodyDiv w:val="1"/>
      <w:marLeft w:val="0"/>
      <w:marRight w:val="0"/>
      <w:marTop w:val="0"/>
      <w:marBottom w:val="0"/>
      <w:divBdr>
        <w:top w:val="none" w:sz="0" w:space="0" w:color="auto"/>
        <w:left w:val="none" w:sz="0" w:space="0" w:color="auto"/>
        <w:bottom w:val="none" w:sz="0" w:space="0" w:color="auto"/>
        <w:right w:val="none" w:sz="0" w:space="0" w:color="auto"/>
      </w:divBdr>
    </w:div>
    <w:div w:id="1377119623">
      <w:bodyDiv w:val="1"/>
      <w:marLeft w:val="0"/>
      <w:marRight w:val="0"/>
      <w:marTop w:val="0"/>
      <w:marBottom w:val="0"/>
      <w:divBdr>
        <w:top w:val="none" w:sz="0" w:space="0" w:color="auto"/>
        <w:left w:val="none" w:sz="0" w:space="0" w:color="auto"/>
        <w:bottom w:val="none" w:sz="0" w:space="0" w:color="auto"/>
        <w:right w:val="none" w:sz="0" w:space="0" w:color="auto"/>
      </w:divBdr>
    </w:div>
    <w:div w:id="1434666910">
      <w:bodyDiv w:val="1"/>
      <w:marLeft w:val="0"/>
      <w:marRight w:val="0"/>
      <w:marTop w:val="0"/>
      <w:marBottom w:val="0"/>
      <w:divBdr>
        <w:top w:val="none" w:sz="0" w:space="0" w:color="auto"/>
        <w:left w:val="none" w:sz="0" w:space="0" w:color="auto"/>
        <w:bottom w:val="none" w:sz="0" w:space="0" w:color="auto"/>
        <w:right w:val="none" w:sz="0" w:space="0" w:color="auto"/>
      </w:divBdr>
    </w:div>
    <w:div w:id="1438021402">
      <w:bodyDiv w:val="1"/>
      <w:marLeft w:val="0"/>
      <w:marRight w:val="0"/>
      <w:marTop w:val="0"/>
      <w:marBottom w:val="0"/>
      <w:divBdr>
        <w:top w:val="none" w:sz="0" w:space="0" w:color="auto"/>
        <w:left w:val="none" w:sz="0" w:space="0" w:color="auto"/>
        <w:bottom w:val="none" w:sz="0" w:space="0" w:color="auto"/>
        <w:right w:val="none" w:sz="0" w:space="0" w:color="auto"/>
      </w:divBdr>
    </w:div>
    <w:div w:id="1478566451">
      <w:bodyDiv w:val="1"/>
      <w:marLeft w:val="0"/>
      <w:marRight w:val="0"/>
      <w:marTop w:val="0"/>
      <w:marBottom w:val="0"/>
      <w:divBdr>
        <w:top w:val="none" w:sz="0" w:space="0" w:color="auto"/>
        <w:left w:val="none" w:sz="0" w:space="0" w:color="auto"/>
        <w:bottom w:val="none" w:sz="0" w:space="0" w:color="auto"/>
        <w:right w:val="none" w:sz="0" w:space="0" w:color="auto"/>
      </w:divBdr>
    </w:div>
    <w:div w:id="1482502461">
      <w:bodyDiv w:val="1"/>
      <w:marLeft w:val="0"/>
      <w:marRight w:val="0"/>
      <w:marTop w:val="0"/>
      <w:marBottom w:val="0"/>
      <w:divBdr>
        <w:top w:val="none" w:sz="0" w:space="0" w:color="auto"/>
        <w:left w:val="none" w:sz="0" w:space="0" w:color="auto"/>
        <w:bottom w:val="none" w:sz="0" w:space="0" w:color="auto"/>
        <w:right w:val="none" w:sz="0" w:space="0" w:color="auto"/>
      </w:divBdr>
    </w:div>
    <w:div w:id="1491287598">
      <w:bodyDiv w:val="1"/>
      <w:marLeft w:val="0"/>
      <w:marRight w:val="0"/>
      <w:marTop w:val="0"/>
      <w:marBottom w:val="0"/>
      <w:divBdr>
        <w:top w:val="none" w:sz="0" w:space="0" w:color="auto"/>
        <w:left w:val="none" w:sz="0" w:space="0" w:color="auto"/>
        <w:bottom w:val="none" w:sz="0" w:space="0" w:color="auto"/>
        <w:right w:val="none" w:sz="0" w:space="0" w:color="auto"/>
      </w:divBdr>
    </w:div>
    <w:div w:id="1510749812">
      <w:bodyDiv w:val="1"/>
      <w:marLeft w:val="0"/>
      <w:marRight w:val="0"/>
      <w:marTop w:val="0"/>
      <w:marBottom w:val="0"/>
      <w:divBdr>
        <w:top w:val="none" w:sz="0" w:space="0" w:color="auto"/>
        <w:left w:val="none" w:sz="0" w:space="0" w:color="auto"/>
        <w:bottom w:val="none" w:sz="0" w:space="0" w:color="auto"/>
        <w:right w:val="none" w:sz="0" w:space="0" w:color="auto"/>
      </w:divBdr>
    </w:div>
    <w:div w:id="1553155577">
      <w:bodyDiv w:val="1"/>
      <w:marLeft w:val="0"/>
      <w:marRight w:val="0"/>
      <w:marTop w:val="0"/>
      <w:marBottom w:val="0"/>
      <w:divBdr>
        <w:top w:val="none" w:sz="0" w:space="0" w:color="auto"/>
        <w:left w:val="none" w:sz="0" w:space="0" w:color="auto"/>
        <w:bottom w:val="none" w:sz="0" w:space="0" w:color="auto"/>
        <w:right w:val="none" w:sz="0" w:space="0" w:color="auto"/>
      </w:divBdr>
    </w:div>
    <w:div w:id="1594699494">
      <w:bodyDiv w:val="1"/>
      <w:marLeft w:val="0"/>
      <w:marRight w:val="0"/>
      <w:marTop w:val="0"/>
      <w:marBottom w:val="0"/>
      <w:divBdr>
        <w:top w:val="none" w:sz="0" w:space="0" w:color="auto"/>
        <w:left w:val="none" w:sz="0" w:space="0" w:color="auto"/>
        <w:bottom w:val="none" w:sz="0" w:space="0" w:color="auto"/>
        <w:right w:val="none" w:sz="0" w:space="0" w:color="auto"/>
      </w:divBdr>
    </w:div>
    <w:div w:id="1596094080">
      <w:bodyDiv w:val="1"/>
      <w:marLeft w:val="0"/>
      <w:marRight w:val="0"/>
      <w:marTop w:val="0"/>
      <w:marBottom w:val="0"/>
      <w:divBdr>
        <w:top w:val="none" w:sz="0" w:space="0" w:color="auto"/>
        <w:left w:val="none" w:sz="0" w:space="0" w:color="auto"/>
        <w:bottom w:val="none" w:sz="0" w:space="0" w:color="auto"/>
        <w:right w:val="none" w:sz="0" w:space="0" w:color="auto"/>
      </w:divBdr>
    </w:div>
    <w:div w:id="1602647398">
      <w:bodyDiv w:val="1"/>
      <w:marLeft w:val="0"/>
      <w:marRight w:val="0"/>
      <w:marTop w:val="0"/>
      <w:marBottom w:val="0"/>
      <w:divBdr>
        <w:top w:val="none" w:sz="0" w:space="0" w:color="auto"/>
        <w:left w:val="none" w:sz="0" w:space="0" w:color="auto"/>
        <w:bottom w:val="none" w:sz="0" w:space="0" w:color="auto"/>
        <w:right w:val="none" w:sz="0" w:space="0" w:color="auto"/>
      </w:divBdr>
    </w:div>
    <w:div w:id="1605065741">
      <w:bodyDiv w:val="1"/>
      <w:marLeft w:val="0"/>
      <w:marRight w:val="0"/>
      <w:marTop w:val="0"/>
      <w:marBottom w:val="0"/>
      <w:divBdr>
        <w:top w:val="none" w:sz="0" w:space="0" w:color="auto"/>
        <w:left w:val="none" w:sz="0" w:space="0" w:color="auto"/>
        <w:bottom w:val="none" w:sz="0" w:space="0" w:color="auto"/>
        <w:right w:val="none" w:sz="0" w:space="0" w:color="auto"/>
      </w:divBdr>
    </w:div>
    <w:div w:id="1606427671">
      <w:bodyDiv w:val="1"/>
      <w:marLeft w:val="0"/>
      <w:marRight w:val="0"/>
      <w:marTop w:val="0"/>
      <w:marBottom w:val="0"/>
      <w:divBdr>
        <w:top w:val="none" w:sz="0" w:space="0" w:color="auto"/>
        <w:left w:val="none" w:sz="0" w:space="0" w:color="auto"/>
        <w:bottom w:val="none" w:sz="0" w:space="0" w:color="auto"/>
        <w:right w:val="none" w:sz="0" w:space="0" w:color="auto"/>
      </w:divBdr>
    </w:div>
    <w:div w:id="1642802534">
      <w:bodyDiv w:val="1"/>
      <w:marLeft w:val="0"/>
      <w:marRight w:val="0"/>
      <w:marTop w:val="0"/>
      <w:marBottom w:val="0"/>
      <w:divBdr>
        <w:top w:val="none" w:sz="0" w:space="0" w:color="auto"/>
        <w:left w:val="none" w:sz="0" w:space="0" w:color="auto"/>
        <w:bottom w:val="none" w:sz="0" w:space="0" w:color="auto"/>
        <w:right w:val="none" w:sz="0" w:space="0" w:color="auto"/>
      </w:divBdr>
    </w:div>
    <w:div w:id="1647971038">
      <w:bodyDiv w:val="1"/>
      <w:marLeft w:val="0"/>
      <w:marRight w:val="0"/>
      <w:marTop w:val="0"/>
      <w:marBottom w:val="0"/>
      <w:divBdr>
        <w:top w:val="none" w:sz="0" w:space="0" w:color="auto"/>
        <w:left w:val="none" w:sz="0" w:space="0" w:color="auto"/>
        <w:bottom w:val="none" w:sz="0" w:space="0" w:color="auto"/>
        <w:right w:val="none" w:sz="0" w:space="0" w:color="auto"/>
      </w:divBdr>
      <w:divsChild>
        <w:div w:id="12073720">
          <w:marLeft w:val="0"/>
          <w:marRight w:val="0"/>
          <w:marTop w:val="0"/>
          <w:marBottom w:val="0"/>
          <w:divBdr>
            <w:top w:val="none" w:sz="0" w:space="0" w:color="auto"/>
            <w:left w:val="none" w:sz="0" w:space="0" w:color="auto"/>
            <w:bottom w:val="none" w:sz="0" w:space="0" w:color="auto"/>
            <w:right w:val="none" w:sz="0" w:space="0" w:color="auto"/>
          </w:divBdr>
        </w:div>
      </w:divsChild>
    </w:div>
    <w:div w:id="1685595763">
      <w:bodyDiv w:val="1"/>
      <w:marLeft w:val="0"/>
      <w:marRight w:val="0"/>
      <w:marTop w:val="0"/>
      <w:marBottom w:val="0"/>
      <w:divBdr>
        <w:top w:val="none" w:sz="0" w:space="0" w:color="auto"/>
        <w:left w:val="none" w:sz="0" w:space="0" w:color="auto"/>
        <w:bottom w:val="none" w:sz="0" w:space="0" w:color="auto"/>
        <w:right w:val="none" w:sz="0" w:space="0" w:color="auto"/>
      </w:divBdr>
    </w:div>
    <w:div w:id="1734814668">
      <w:bodyDiv w:val="1"/>
      <w:marLeft w:val="0"/>
      <w:marRight w:val="0"/>
      <w:marTop w:val="0"/>
      <w:marBottom w:val="0"/>
      <w:divBdr>
        <w:top w:val="none" w:sz="0" w:space="0" w:color="auto"/>
        <w:left w:val="none" w:sz="0" w:space="0" w:color="auto"/>
        <w:bottom w:val="none" w:sz="0" w:space="0" w:color="auto"/>
        <w:right w:val="none" w:sz="0" w:space="0" w:color="auto"/>
      </w:divBdr>
    </w:div>
    <w:div w:id="1744790449">
      <w:bodyDiv w:val="1"/>
      <w:marLeft w:val="0"/>
      <w:marRight w:val="0"/>
      <w:marTop w:val="0"/>
      <w:marBottom w:val="0"/>
      <w:divBdr>
        <w:top w:val="none" w:sz="0" w:space="0" w:color="auto"/>
        <w:left w:val="none" w:sz="0" w:space="0" w:color="auto"/>
        <w:bottom w:val="none" w:sz="0" w:space="0" w:color="auto"/>
        <w:right w:val="none" w:sz="0" w:space="0" w:color="auto"/>
      </w:divBdr>
    </w:div>
    <w:div w:id="1761869909">
      <w:bodyDiv w:val="1"/>
      <w:marLeft w:val="0"/>
      <w:marRight w:val="0"/>
      <w:marTop w:val="0"/>
      <w:marBottom w:val="0"/>
      <w:divBdr>
        <w:top w:val="none" w:sz="0" w:space="0" w:color="auto"/>
        <w:left w:val="none" w:sz="0" w:space="0" w:color="auto"/>
        <w:bottom w:val="none" w:sz="0" w:space="0" w:color="auto"/>
        <w:right w:val="none" w:sz="0" w:space="0" w:color="auto"/>
      </w:divBdr>
    </w:div>
    <w:div w:id="1763529699">
      <w:bodyDiv w:val="1"/>
      <w:marLeft w:val="0"/>
      <w:marRight w:val="0"/>
      <w:marTop w:val="0"/>
      <w:marBottom w:val="0"/>
      <w:divBdr>
        <w:top w:val="none" w:sz="0" w:space="0" w:color="auto"/>
        <w:left w:val="none" w:sz="0" w:space="0" w:color="auto"/>
        <w:bottom w:val="none" w:sz="0" w:space="0" w:color="auto"/>
        <w:right w:val="none" w:sz="0" w:space="0" w:color="auto"/>
      </w:divBdr>
    </w:div>
    <w:div w:id="1774326826">
      <w:bodyDiv w:val="1"/>
      <w:marLeft w:val="0"/>
      <w:marRight w:val="0"/>
      <w:marTop w:val="0"/>
      <w:marBottom w:val="0"/>
      <w:divBdr>
        <w:top w:val="none" w:sz="0" w:space="0" w:color="auto"/>
        <w:left w:val="none" w:sz="0" w:space="0" w:color="auto"/>
        <w:bottom w:val="none" w:sz="0" w:space="0" w:color="auto"/>
        <w:right w:val="none" w:sz="0" w:space="0" w:color="auto"/>
      </w:divBdr>
    </w:div>
    <w:div w:id="1797679630">
      <w:bodyDiv w:val="1"/>
      <w:marLeft w:val="0"/>
      <w:marRight w:val="0"/>
      <w:marTop w:val="0"/>
      <w:marBottom w:val="0"/>
      <w:divBdr>
        <w:top w:val="none" w:sz="0" w:space="0" w:color="auto"/>
        <w:left w:val="none" w:sz="0" w:space="0" w:color="auto"/>
        <w:bottom w:val="none" w:sz="0" w:space="0" w:color="auto"/>
        <w:right w:val="none" w:sz="0" w:space="0" w:color="auto"/>
      </w:divBdr>
    </w:div>
    <w:div w:id="1804694802">
      <w:bodyDiv w:val="1"/>
      <w:marLeft w:val="0"/>
      <w:marRight w:val="0"/>
      <w:marTop w:val="0"/>
      <w:marBottom w:val="0"/>
      <w:divBdr>
        <w:top w:val="none" w:sz="0" w:space="0" w:color="auto"/>
        <w:left w:val="none" w:sz="0" w:space="0" w:color="auto"/>
        <w:bottom w:val="none" w:sz="0" w:space="0" w:color="auto"/>
        <w:right w:val="none" w:sz="0" w:space="0" w:color="auto"/>
      </w:divBdr>
    </w:div>
    <w:div w:id="1827740138">
      <w:bodyDiv w:val="1"/>
      <w:marLeft w:val="0"/>
      <w:marRight w:val="0"/>
      <w:marTop w:val="0"/>
      <w:marBottom w:val="0"/>
      <w:divBdr>
        <w:top w:val="none" w:sz="0" w:space="0" w:color="auto"/>
        <w:left w:val="none" w:sz="0" w:space="0" w:color="auto"/>
        <w:bottom w:val="none" w:sz="0" w:space="0" w:color="auto"/>
        <w:right w:val="none" w:sz="0" w:space="0" w:color="auto"/>
      </w:divBdr>
    </w:div>
    <w:div w:id="1840999824">
      <w:bodyDiv w:val="1"/>
      <w:marLeft w:val="0"/>
      <w:marRight w:val="0"/>
      <w:marTop w:val="0"/>
      <w:marBottom w:val="0"/>
      <w:divBdr>
        <w:top w:val="none" w:sz="0" w:space="0" w:color="auto"/>
        <w:left w:val="none" w:sz="0" w:space="0" w:color="auto"/>
        <w:bottom w:val="none" w:sz="0" w:space="0" w:color="auto"/>
        <w:right w:val="none" w:sz="0" w:space="0" w:color="auto"/>
      </w:divBdr>
    </w:div>
    <w:div w:id="1848785050">
      <w:bodyDiv w:val="1"/>
      <w:marLeft w:val="0"/>
      <w:marRight w:val="0"/>
      <w:marTop w:val="0"/>
      <w:marBottom w:val="0"/>
      <w:divBdr>
        <w:top w:val="none" w:sz="0" w:space="0" w:color="auto"/>
        <w:left w:val="none" w:sz="0" w:space="0" w:color="auto"/>
        <w:bottom w:val="none" w:sz="0" w:space="0" w:color="auto"/>
        <w:right w:val="none" w:sz="0" w:space="0" w:color="auto"/>
      </w:divBdr>
    </w:div>
    <w:div w:id="1912616598">
      <w:bodyDiv w:val="1"/>
      <w:marLeft w:val="0"/>
      <w:marRight w:val="0"/>
      <w:marTop w:val="0"/>
      <w:marBottom w:val="0"/>
      <w:divBdr>
        <w:top w:val="none" w:sz="0" w:space="0" w:color="auto"/>
        <w:left w:val="none" w:sz="0" w:space="0" w:color="auto"/>
        <w:bottom w:val="none" w:sz="0" w:space="0" w:color="auto"/>
        <w:right w:val="none" w:sz="0" w:space="0" w:color="auto"/>
      </w:divBdr>
    </w:div>
    <w:div w:id="1921720521">
      <w:bodyDiv w:val="1"/>
      <w:marLeft w:val="0"/>
      <w:marRight w:val="0"/>
      <w:marTop w:val="0"/>
      <w:marBottom w:val="0"/>
      <w:divBdr>
        <w:top w:val="none" w:sz="0" w:space="0" w:color="auto"/>
        <w:left w:val="none" w:sz="0" w:space="0" w:color="auto"/>
        <w:bottom w:val="none" w:sz="0" w:space="0" w:color="auto"/>
        <w:right w:val="none" w:sz="0" w:space="0" w:color="auto"/>
      </w:divBdr>
    </w:div>
    <w:div w:id="1954630975">
      <w:bodyDiv w:val="1"/>
      <w:marLeft w:val="0"/>
      <w:marRight w:val="0"/>
      <w:marTop w:val="0"/>
      <w:marBottom w:val="0"/>
      <w:divBdr>
        <w:top w:val="none" w:sz="0" w:space="0" w:color="auto"/>
        <w:left w:val="none" w:sz="0" w:space="0" w:color="auto"/>
        <w:bottom w:val="none" w:sz="0" w:space="0" w:color="auto"/>
        <w:right w:val="none" w:sz="0" w:space="0" w:color="auto"/>
      </w:divBdr>
      <w:divsChild>
        <w:div w:id="1882476913">
          <w:marLeft w:val="0"/>
          <w:marRight w:val="0"/>
          <w:marTop w:val="0"/>
          <w:marBottom w:val="0"/>
          <w:divBdr>
            <w:top w:val="none" w:sz="0" w:space="0" w:color="auto"/>
            <w:left w:val="none" w:sz="0" w:space="0" w:color="auto"/>
            <w:bottom w:val="none" w:sz="0" w:space="0" w:color="auto"/>
            <w:right w:val="none" w:sz="0" w:space="0" w:color="auto"/>
          </w:divBdr>
          <w:divsChild>
            <w:div w:id="19810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792322">
      <w:bodyDiv w:val="1"/>
      <w:marLeft w:val="0"/>
      <w:marRight w:val="0"/>
      <w:marTop w:val="0"/>
      <w:marBottom w:val="0"/>
      <w:divBdr>
        <w:top w:val="none" w:sz="0" w:space="0" w:color="auto"/>
        <w:left w:val="none" w:sz="0" w:space="0" w:color="auto"/>
        <w:bottom w:val="none" w:sz="0" w:space="0" w:color="auto"/>
        <w:right w:val="none" w:sz="0" w:space="0" w:color="auto"/>
      </w:divBdr>
    </w:div>
    <w:div w:id="1999797804">
      <w:bodyDiv w:val="1"/>
      <w:marLeft w:val="0"/>
      <w:marRight w:val="0"/>
      <w:marTop w:val="0"/>
      <w:marBottom w:val="0"/>
      <w:divBdr>
        <w:top w:val="none" w:sz="0" w:space="0" w:color="auto"/>
        <w:left w:val="none" w:sz="0" w:space="0" w:color="auto"/>
        <w:bottom w:val="none" w:sz="0" w:space="0" w:color="auto"/>
        <w:right w:val="none" w:sz="0" w:space="0" w:color="auto"/>
      </w:divBdr>
    </w:div>
    <w:div w:id="2002269275">
      <w:bodyDiv w:val="1"/>
      <w:marLeft w:val="0"/>
      <w:marRight w:val="0"/>
      <w:marTop w:val="0"/>
      <w:marBottom w:val="0"/>
      <w:divBdr>
        <w:top w:val="none" w:sz="0" w:space="0" w:color="auto"/>
        <w:left w:val="none" w:sz="0" w:space="0" w:color="auto"/>
        <w:bottom w:val="none" w:sz="0" w:space="0" w:color="auto"/>
        <w:right w:val="none" w:sz="0" w:space="0" w:color="auto"/>
      </w:divBdr>
      <w:divsChild>
        <w:div w:id="179051171">
          <w:marLeft w:val="0"/>
          <w:marRight w:val="0"/>
          <w:marTop w:val="0"/>
          <w:marBottom w:val="0"/>
          <w:divBdr>
            <w:top w:val="none" w:sz="0" w:space="0" w:color="auto"/>
            <w:left w:val="none" w:sz="0" w:space="0" w:color="auto"/>
            <w:bottom w:val="none" w:sz="0" w:space="0" w:color="auto"/>
            <w:right w:val="none" w:sz="0" w:space="0" w:color="auto"/>
          </w:divBdr>
        </w:div>
      </w:divsChild>
    </w:div>
    <w:div w:id="2002539747">
      <w:bodyDiv w:val="1"/>
      <w:marLeft w:val="0"/>
      <w:marRight w:val="0"/>
      <w:marTop w:val="0"/>
      <w:marBottom w:val="0"/>
      <w:divBdr>
        <w:top w:val="none" w:sz="0" w:space="0" w:color="auto"/>
        <w:left w:val="none" w:sz="0" w:space="0" w:color="auto"/>
        <w:bottom w:val="none" w:sz="0" w:space="0" w:color="auto"/>
        <w:right w:val="none" w:sz="0" w:space="0" w:color="auto"/>
      </w:divBdr>
    </w:div>
    <w:div w:id="2040010012">
      <w:bodyDiv w:val="1"/>
      <w:marLeft w:val="0"/>
      <w:marRight w:val="0"/>
      <w:marTop w:val="0"/>
      <w:marBottom w:val="0"/>
      <w:divBdr>
        <w:top w:val="none" w:sz="0" w:space="0" w:color="auto"/>
        <w:left w:val="none" w:sz="0" w:space="0" w:color="auto"/>
        <w:bottom w:val="none" w:sz="0" w:space="0" w:color="auto"/>
        <w:right w:val="none" w:sz="0" w:space="0" w:color="auto"/>
      </w:divBdr>
    </w:div>
    <w:div w:id="2041470481">
      <w:bodyDiv w:val="1"/>
      <w:marLeft w:val="0"/>
      <w:marRight w:val="0"/>
      <w:marTop w:val="0"/>
      <w:marBottom w:val="0"/>
      <w:divBdr>
        <w:top w:val="none" w:sz="0" w:space="0" w:color="auto"/>
        <w:left w:val="none" w:sz="0" w:space="0" w:color="auto"/>
        <w:bottom w:val="none" w:sz="0" w:space="0" w:color="auto"/>
        <w:right w:val="none" w:sz="0" w:space="0" w:color="auto"/>
      </w:divBdr>
    </w:div>
    <w:div w:id="2061517096">
      <w:bodyDiv w:val="1"/>
      <w:marLeft w:val="0"/>
      <w:marRight w:val="0"/>
      <w:marTop w:val="0"/>
      <w:marBottom w:val="0"/>
      <w:divBdr>
        <w:top w:val="none" w:sz="0" w:space="0" w:color="auto"/>
        <w:left w:val="none" w:sz="0" w:space="0" w:color="auto"/>
        <w:bottom w:val="none" w:sz="0" w:space="0" w:color="auto"/>
        <w:right w:val="none" w:sz="0" w:space="0" w:color="auto"/>
      </w:divBdr>
      <w:divsChild>
        <w:div w:id="254477786">
          <w:marLeft w:val="150"/>
          <w:marRight w:val="150"/>
          <w:marTop w:val="225"/>
          <w:marBottom w:val="0"/>
          <w:divBdr>
            <w:top w:val="none" w:sz="0" w:space="0" w:color="auto"/>
            <w:left w:val="none" w:sz="0" w:space="0" w:color="auto"/>
            <w:bottom w:val="none" w:sz="0" w:space="0" w:color="auto"/>
            <w:right w:val="none" w:sz="0" w:space="0" w:color="auto"/>
          </w:divBdr>
          <w:divsChild>
            <w:div w:id="45293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7.xml"/><Relationship Id="rId26" Type="http://schemas.openxmlformats.org/officeDocument/2006/relationships/hyperlink" Target="https://www.securecoding.cert.org/confluence/display/seccode/BB.+Definitions" TargetMode="External"/><Relationship Id="rId39" Type="http://schemas.openxmlformats.org/officeDocument/2006/relationships/header" Target="header5.xml"/><Relationship Id="rId3" Type="http://schemas.openxmlformats.org/officeDocument/2006/relationships/styles" Target="styles.xml"/><Relationship Id="rId21" Type="http://schemas.openxmlformats.org/officeDocument/2006/relationships/chart" Target="charts/chart3.xml"/><Relationship Id="rId34" Type="http://schemas.openxmlformats.org/officeDocument/2006/relationships/hyperlink" Target="http://www.fortify.com"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6.xml"/><Relationship Id="rId25" Type="http://schemas.openxmlformats.org/officeDocument/2006/relationships/hyperlink" Target="https://www.securecoding.cert.org/confluence/x/HQE" TargetMode="External"/><Relationship Id="rId33" Type="http://schemas.openxmlformats.org/officeDocument/2006/relationships/hyperlink" Target="http://www.gimpel.com" TargetMode="External"/><Relationship Id="rId38" Type="http://schemas.openxmlformats.org/officeDocument/2006/relationships/hyperlink" Target="http://www.ece.uvic.ca/~frodo/jasper/" TargetMode="Externa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hart" Target="charts/chart2.xml"/><Relationship Id="rId29" Type="http://schemas.openxmlformats.org/officeDocument/2006/relationships/chart" Target="charts/chart5.xm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securecoding.cert.org/confluence/display/seccode/STR31-C.+Guarantee+that+storage+for+strings+has+sufficient+space+for+character+data+and+the+null+terminator" TargetMode="External"/><Relationship Id="rId32" Type="http://schemas.openxmlformats.org/officeDocument/2006/relationships/image" Target="media/image3.png"/><Relationship Id="rId37" Type="http://schemas.openxmlformats.org/officeDocument/2006/relationships/hyperlink" Target="http://rosecompiler.org" TargetMode="External"/><Relationship Id="rId40"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securecoding.cert.org/confluence/display/seccode/MEM30-C.+Do+not+access+freed+memory" TargetMode="External"/><Relationship Id="rId28" Type="http://schemas.openxmlformats.org/officeDocument/2006/relationships/chart" Target="charts/chart4.xml"/><Relationship Id="rId36" Type="http://schemas.openxmlformats.org/officeDocument/2006/relationships/hyperlink" Target="http://rosecheckers.sourceforge.netwww.coverity.com" TargetMode="External"/><Relationship Id="rId10" Type="http://schemas.openxmlformats.org/officeDocument/2006/relationships/footer" Target="footer1.xml"/><Relationship Id="rId19" Type="http://schemas.openxmlformats.org/officeDocument/2006/relationships/chart" Target="charts/chart1.xml"/><Relationship Id="rId31" Type="http://schemas.openxmlformats.org/officeDocument/2006/relationships/hyperlink" Target="https://www.securecoding.cert.org/confluence/display/java/BB.+Definition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hyperlink" Target="https://www.securecoding.cert.org/confluence/display/seccode/EXP34-C.+Do+not+dereference+null+pointers" TargetMode="External"/><Relationship Id="rId27" Type="http://schemas.openxmlformats.org/officeDocument/2006/relationships/hyperlink" Target="https://www.securecoding.cert.org/confluence/display/seccode/BB.+Definitions" TargetMode="External"/><Relationship Id="rId30" Type="http://schemas.openxmlformats.org/officeDocument/2006/relationships/hyperlink" Target="https://www.securecoding.cert.org/confluence/display/seccode/AA.+Bibliography" TargetMode="External"/><Relationship Id="rId35" Type="http://schemas.openxmlformats.org/officeDocument/2006/relationships/hyperlink" Target="http://www.coverity.com"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fm\Application%20Data\Microsoft\Templates\SEI\Word\2007-report-sr-limited.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voboda\Desktop\stats.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voboda\Desktop\stats.csv"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voboda\Desktop\stats.csv"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Documents%20and%20Settings\svoboda\Desktop\counts.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Documents%20and%20Settings\svoboda\Desktop\count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strRef>
              <c:f>stats!$B$2</c:f>
              <c:strCache>
                <c:ptCount val="1"/>
                <c:pt idx="0">
                  <c:v>Suspicious</c:v>
                </c:pt>
              </c:strCache>
            </c:strRef>
          </c:tx>
          <c:invertIfNegative val="0"/>
          <c:cat>
            <c:strRef>
              <c:f>stats!$A$3:$A$12</c:f>
              <c:strCache>
                <c:ptCount val="10"/>
                <c:pt idx="0">
                  <c:v>High 27</c:v>
                </c:pt>
                <c:pt idx="1">
                  <c:v>18</c:v>
                </c:pt>
                <c:pt idx="2">
                  <c:v>12</c:v>
                </c:pt>
                <c:pt idx="3">
                  <c:v>9</c:v>
                </c:pt>
                <c:pt idx="4">
                  <c:v>Medium 8</c:v>
                </c:pt>
                <c:pt idx="5">
                  <c:v>6</c:v>
                </c:pt>
                <c:pt idx="6">
                  <c:v>4</c:v>
                </c:pt>
                <c:pt idx="7">
                  <c:v>3</c:v>
                </c:pt>
                <c:pt idx="8">
                  <c:v>2</c:v>
                </c:pt>
                <c:pt idx="9">
                  <c:v>Low 1</c:v>
                </c:pt>
              </c:strCache>
            </c:strRef>
          </c:cat>
          <c:val>
            <c:numRef>
              <c:f>stats!$B$3:$B$12</c:f>
              <c:numCache>
                <c:formatCode>General</c:formatCode>
                <c:ptCount val="10"/>
                <c:pt idx="0">
                  <c:v>0</c:v>
                </c:pt>
                <c:pt idx="1">
                  <c:v>737</c:v>
                </c:pt>
                <c:pt idx="2">
                  <c:v>0</c:v>
                </c:pt>
                <c:pt idx="3">
                  <c:v>75</c:v>
                </c:pt>
                <c:pt idx="4">
                  <c:v>59</c:v>
                </c:pt>
                <c:pt idx="5">
                  <c:v>1020</c:v>
                </c:pt>
                <c:pt idx="6">
                  <c:v>0</c:v>
                </c:pt>
                <c:pt idx="7">
                  <c:v>525</c:v>
                </c:pt>
                <c:pt idx="8">
                  <c:v>81</c:v>
                </c:pt>
                <c:pt idx="9">
                  <c:v>0</c:v>
                </c:pt>
              </c:numCache>
            </c:numRef>
          </c:val>
        </c:ser>
        <c:ser>
          <c:idx val="1"/>
          <c:order val="1"/>
          <c:tx>
            <c:strRef>
              <c:f>stats!$C$2</c:f>
              <c:strCache>
                <c:ptCount val="1"/>
                <c:pt idx="0">
                  <c:v>TRUE</c:v>
                </c:pt>
              </c:strCache>
            </c:strRef>
          </c:tx>
          <c:invertIfNegative val="0"/>
          <c:cat>
            <c:strRef>
              <c:f>stats!$A$3:$A$12</c:f>
              <c:strCache>
                <c:ptCount val="10"/>
                <c:pt idx="0">
                  <c:v>High 27</c:v>
                </c:pt>
                <c:pt idx="1">
                  <c:v>18</c:v>
                </c:pt>
                <c:pt idx="2">
                  <c:v>12</c:v>
                </c:pt>
                <c:pt idx="3">
                  <c:v>9</c:v>
                </c:pt>
                <c:pt idx="4">
                  <c:v>Medium 8</c:v>
                </c:pt>
                <c:pt idx="5">
                  <c:v>6</c:v>
                </c:pt>
                <c:pt idx="6">
                  <c:v>4</c:v>
                </c:pt>
                <c:pt idx="7">
                  <c:v>3</c:v>
                </c:pt>
                <c:pt idx="8">
                  <c:v>2</c:v>
                </c:pt>
                <c:pt idx="9">
                  <c:v>Low 1</c:v>
                </c:pt>
              </c:strCache>
            </c:strRef>
          </c:cat>
          <c:val>
            <c:numRef>
              <c:f>stats!$C$3:$C$12</c:f>
              <c:numCache>
                <c:formatCode>General</c:formatCode>
                <c:ptCount val="10"/>
                <c:pt idx="0">
                  <c:v>0</c:v>
                </c:pt>
                <c:pt idx="1">
                  <c:v>9</c:v>
                </c:pt>
                <c:pt idx="2">
                  <c:v>0</c:v>
                </c:pt>
                <c:pt idx="3">
                  <c:v>4</c:v>
                </c:pt>
                <c:pt idx="4">
                  <c:v>4</c:v>
                </c:pt>
                <c:pt idx="5">
                  <c:v>10</c:v>
                </c:pt>
                <c:pt idx="6">
                  <c:v>0</c:v>
                </c:pt>
                <c:pt idx="7">
                  <c:v>8</c:v>
                </c:pt>
                <c:pt idx="8">
                  <c:v>2</c:v>
                </c:pt>
                <c:pt idx="9">
                  <c:v>0</c:v>
                </c:pt>
              </c:numCache>
            </c:numRef>
          </c:val>
        </c:ser>
        <c:dLbls>
          <c:showLegendKey val="0"/>
          <c:showVal val="0"/>
          <c:showCatName val="0"/>
          <c:showSerName val="0"/>
          <c:showPercent val="0"/>
          <c:showBubbleSize val="0"/>
        </c:dLbls>
        <c:gapWidth val="150"/>
        <c:overlap val="100"/>
        <c:axId val="616364168"/>
        <c:axId val="616364560"/>
      </c:barChart>
      <c:catAx>
        <c:axId val="616364168"/>
        <c:scaling>
          <c:orientation val="minMax"/>
        </c:scaling>
        <c:delete val="0"/>
        <c:axPos val="b"/>
        <c:numFmt formatCode="General" sourceLinked="0"/>
        <c:majorTickMark val="out"/>
        <c:minorTickMark val="none"/>
        <c:tickLblPos val="nextTo"/>
        <c:crossAx val="616364560"/>
        <c:crosses val="autoZero"/>
        <c:auto val="1"/>
        <c:lblAlgn val="ctr"/>
        <c:lblOffset val="100"/>
        <c:noMultiLvlLbl val="0"/>
      </c:catAx>
      <c:valAx>
        <c:axId val="616364560"/>
        <c:scaling>
          <c:orientation val="minMax"/>
        </c:scaling>
        <c:delete val="0"/>
        <c:axPos val="l"/>
        <c:majorGridlines/>
        <c:numFmt formatCode="General" sourceLinked="1"/>
        <c:majorTickMark val="out"/>
        <c:minorTickMark val="none"/>
        <c:tickLblPos val="nextTo"/>
        <c:crossAx val="6163641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explosion val="25"/>
          <c:dLbls>
            <c:spPr>
              <a:noFill/>
              <a:ln>
                <a:noFill/>
              </a:ln>
              <a:effectLst/>
            </c:spPr>
            <c:showLegendKey val="0"/>
            <c:showVal val="0"/>
            <c:showCatName val="0"/>
            <c:showSerName val="0"/>
            <c:showPercent val="1"/>
            <c:showBubbleSize val="0"/>
            <c:showLeaderLines val="1"/>
            <c:extLst>
              <c:ext xmlns:c15="http://schemas.microsoft.com/office/drawing/2012/chart" uri="{CE6537A1-D6FC-4f65-9D91-7224C49458BB}"/>
            </c:extLst>
          </c:dLbls>
          <c:cat>
            <c:strRef>
              <c:f>stats!$A$15:$A$19</c:f>
              <c:strCache>
                <c:ptCount val="5"/>
                <c:pt idx="0">
                  <c:v>coverity</c:v>
                </c:pt>
                <c:pt idx="1">
                  <c:v>fortify</c:v>
                </c:pt>
                <c:pt idx="2">
                  <c:v>msvc</c:v>
                </c:pt>
                <c:pt idx="3">
                  <c:v>pclint</c:v>
                </c:pt>
                <c:pt idx="4">
                  <c:v>rosecheckers</c:v>
                </c:pt>
              </c:strCache>
            </c:strRef>
          </c:cat>
          <c:val>
            <c:numRef>
              <c:f>stats!$B$15:$B$19</c:f>
              <c:numCache>
                <c:formatCode>General</c:formatCode>
                <c:ptCount val="5"/>
                <c:pt idx="0">
                  <c:v>24</c:v>
                </c:pt>
                <c:pt idx="1">
                  <c:v>31</c:v>
                </c:pt>
                <c:pt idx="2">
                  <c:v>213</c:v>
                </c:pt>
                <c:pt idx="3">
                  <c:v>2103</c:v>
                </c:pt>
                <c:pt idx="4">
                  <c:v>163</c:v>
                </c:pt>
              </c:numCache>
            </c:numRef>
          </c:val>
        </c:ser>
        <c:dLbls>
          <c:showLegendKey val="0"/>
          <c:showVal val="0"/>
          <c:showCatName val="0"/>
          <c:showSerName val="0"/>
          <c:showPercent val="1"/>
          <c:showBubbleSize val="0"/>
          <c:showLeaderLines val="1"/>
        </c:dLbls>
        <c:firstSliceAng val="0"/>
      </c:pieChart>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stacked"/>
        <c:varyColors val="0"/>
        <c:ser>
          <c:idx val="0"/>
          <c:order val="0"/>
          <c:tx>
            <c:strRef>
              <c:f>stats!$B$1</c:f>
              <c:strCache>
                <c:ptCount val="1"/>
                <c:pt idx="0">
                  <c:v>coverity</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stats!$B$2:$B$17</c:f>
              <c:numCache>
                <c:formatCode>General</c:formatCode>
                <c:ptCount val="16"/>
                <c:pt idx="0">
                  <c:v>0</c:v>
                </c:pt>
                <c:pt idx="1">
                  <c:v>11</c:v>
                </c:pt>
                <c:pt idx="2">
                  <c:v>0</c:v>
                </c:pt>
                <c:pt idx="3">
                  <c:v>2</c:v>
                </c:pt>
                <c:pt idx="4">
                  <c:v>0</c:v>
                </c:pt>
                <c:pt idx="5">
                  <c:v>0</c:v>
                </c:pt>
                <c:pt idx="6">
                  <c:v>1</c:v>
                </c:pt>
                <c:pt idx="7">
                  <c:v>8</c:v>
                </c:pt>
                <c:pt idx="8">
                  <c:v>0</c:v>
                </c:pt>
                <c:pt idx="9">
                  <c:v>0</c:v>
                </c:pt>
                <c:pt idx="10">
                  <c:v>0</c:v>
                </c:pt>
                <c:pt idx="11">
                  <c:v>1</c:v>
                </c:pt>
                <c:pt idx="12">
                  <c:v>0</c:v>
                </c:pt>
                <c:pt idx="13">
                  <c:v>0</c:v>
                </c:pt>
                <c:pt idx="14">
                  <c:v>1</c:v>
                </c:pt>
                <c:pt idx="15">
                  <c:v>0</c:v>
                </c:pt>
              </c:numCache>
            </c:numRef>
          </c:val>
        </c:ser>
        <c:ser>
          <c:idx val="1"/>
          <c:order val="1"/>
          <c:tx>
            <c:strRef>
              <c:f>stats!$C$1</c:f>
              <c:strCache>
                <c:ptCount val="1"/>
                <c:pt idx="0">
                  <c:v>fortify</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stats!$C$2:$C$17</c:f>
              <c:numCache>
                <c:formatCode>General</c:formatCode>
                <c:ptCount val="16"/>
                <c:pt idx="0">
                  <c:v>1</c:v>
                </c:pt>
                <c:pt idx="1">
                  <c:v>8</c:v>
                </c:pt>
                <c:pt idx="2">
                  <c:v>0</c:v>
                </c:pt>
                <c:pt idx="3">
                  <c:v>0</c:v>
                </c:pt>
                <c:pt idx="4">
                  <c:v>0</c:v>
                </c:pt>
                <c:pt idx="5">
                  <c:v>0</c:v>
                </c:pt>
                <c:pt idx="6">
                  <c:v>5</c:v>
                </c:pt>
                <c:pt idx="7">
                  <c:v>0</c:v>
                </c:pt>
                <c:pt idx="8">
                  <c:v>6</c:v>
                </c:pt>
                <c:pt idx="9">
                  <c:v>0</c:v>
                </c:pt>
                <c:pt idx="10">
                  <c:v>6</c:v>
                </c:pt>
                <c:pt idx="11">
                  <c:v>4</c:v>
                </c:pt>
                <c:pt idx="12">
                  <c:v>0</c:v>
                </c:pt>
                <c:pt idx="13">
                  <c:v>0</c:v>
                </c:pt>
                <c:pt idx="14">
                  <c:v>0</c:v>
                </c:pt>
                <c:pt idx="15">
                  <c:v>1</c:v>
                </c:pt>
              </c:numCache>
            </c:numRef>
          </c:val>
        </c:ser>
        <c:ser>
          <c:idx val="2"/>
          <c:order val="2"/>
          <c:tx>
            <c:strRef>
              <c:f>stats!$D$1</c:f>
              <c:strCache>
                <c:ptCount val="1"/>
                <c:pt idx="0">
                  <c:v>msvc</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stats!$D$2:$D$17</c:f>
              <c:numCache>
                <c:formatCode>General</c:formatCode>
                <c:ptCount val="16"/>
                <c:pt idx="0">
                  <c:v>152</c:v>
                </c:pt>
                <c:pt idx="1">
                  <c:v>43</c:v>
                </c:pt>
                <c:pt idx="2">
                  <c:v>9</c:v>
                </c:pt>
                <c:pt idx="3">
                  <c:v>0</c:v>
                </c:pt>
                <c:pt idx="4">
                  <c:v>0</c:v>
                </c:pt>
                <c:pt idx="5">
                  <c:v>0</c:v>
                </c:pt>
                <c:pt idx="6">
                  <c:v>0</c:v>
                </c:pt>
                <c:pt idx="7">
                  <c:v>0</c:v>
                </c:pt>
                <c:pt idx="8">
                  <c:v>2</c:v>
                </c:pt>
                <c:pt idx="9">
                  <c:v>7</c:v>
                </c:pt>
                <c:pt idx="10">
                  <c:v>0</c:v>
                </c:pt>
                <c:pt idx="11">
                  <c:v>0</c:v>
                </c:pt>
                <c:pt idx="12">
                  <c:v>0</c:v>
                </c:pt>
                <c:pt idx="13">
                  <c:v>0</c:v>
                </c:pt>
                <c:pt idx="14">
                  <c:v>0</c:v>
                </c:pt>
                <c:pt idx="15">
                  <c:v>0</c:v>
                </c:pt>
              </c:numCache>
            </c:numRef>
          </c:val>
        </c:ser>
        <c:ser>
          <c:idx val="3"/>
          <c:order val="3"/>
          <c:tx>
            <c:strRef>
              <c:f>stats!$E$1</c:f>
              <c:strCache>
                <c:ptCount val="1"/>
                <c:pt idx="0">
                  <c:v>pclint</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stats!$E$2:$E$17</c:f>
              <c:numCache>
                <c:formatCode>General</c:formatCode>
                <c:ptCount val="16"/>
                <c:pt idx="0">
                  <c:v>839</c:v>
                </c:pt>
                <c:pt idx="1">
                  <c:v>673</c:v>
                </c:pt>
                <c:pt idx="2">
                  <c:v>463</c:v>
                </c:pt>
                <c:pt idx="3">
                  <c:v>0</c:v>
                </c:pt>
                <c:pt idx="4">
                  <c:v>61</c:v>
                </c:pt>
                <c:pt idx="5">
                  <c:v>54</c:v>
                </c:pt>
                <c:pt idx="6">
                  <c:v>0</c:v>
                </c:pt>
                <c:pt idx="7">
                  <c:v>1</c:v>
                </c:pt>
                <c:pt idx="8">
                  <c:v>10</c:v>
                </c:pt>
                <c:pt idx="9">
                  <c:v>0</c:v>
                </c:pt>
                <c:pt idx="10">
                  <c:v>0</c:v>
                </c:pt>
                <c:pt idx="11">
                  <c:v>0</c:v>
                </c:pt>
                <c:pt idx="12">
                  <c:v>2</c:v>
                </c:pt>
                <c:pt idx="13">
                  <c:v>0</c:v>
                </c:pt>
                <c:pt idx="14">
                  <c:v>0</c:v>
                </c:pt>
                <c:pt idx="15">
                  <c:v>0</c:v>
                </c:pt>
              </c:numCache>
            </c:numRef>
          </c:val>
        </c:ser>
        <c:ser>
          <c:idx val="4"/>
          <c:order val="4"/>
          <c:tx>
            <c:strRef>
              <c:f>stats!$F$1</c:f>
              <c:strCache>
                <c:ptCount val="1"/>
                <c:pt idx="0">
                  <c:v>rosecheckers</c:v>
                </c:pt>
              </c:strCache>
            </c:strRef>
          </c:tx>
          <c:invertIfNegative val="0"/>
          <c:cat>
            <c:strRef>
              <c:f>stats!$A$2:$A$17</c:f>
              <c:strCache>
                <c:ptCount val="16"/>
                <c:pt idx="0">
                  <c:v>Ensure that integer conversions do not result in lost or misinterpreted data</c:v>
                </c:pt>
                <c:pt idx="1">
                  <c:v>Do not dereference null pointers</c:v>
                </c:pt>
                <c:pt idx="2">
                  <c:v>Ensure that floating-point conversions are within range of the new type</c:v>
                </c:pt>
                <c:pt idx="3">
                  <c:v>Do not shift an expression by a negative number of bits or by greater than or equal to the number of bits that exist in the operand</c:v>
                </c:pt>
                <c:pt idx="4">
                  <c:v>Avoid side effects in arguments to unsafe macros</c:v>
                </c:pt>
                <c:pt idx="5">
                  <c:v>Do not subtract or compare two pointers that do not refer to the same array</c:v>
                </c:pt>
                <c:pt idx="6">
                  <c:v>Ensure that operations on signed integers do not result in overflow</c:v>
                </c:pt>
                <c:pt idx="7">
                  <c:v>Ensure that division and remainder operations do not result in divide-by-zero errors</c:v>
                </c:pt>
                <c:pt idx="8">
                  <c:v>Do not form or use out-of-bounds pointers or array subscripts</c:v>
                </c:pt>
                <c:pt idx="9">
                  <c:v>Cast characters to unsigned char before converting to larger integer sizes</c:v>
                </c:pt>
                <c:pt idx="10">
                  <c:v>Guarantee that storage for strings has sufficient space for character data and the null terminator</c:v>
                </c:pt>
                <c:pt idx="11">
                  <c:v>Do not access freed memory</c:v>
                </c:pt>
                <c:pt idx="12">
                  <c:v>Do not attempt to modify string literals</c:v>
                </c:pt>
                <c:pt idx="13">
                  <c:v>Do not depend on the order of evaluation for side effects</c:v>
                </c:pt>
                <c:pt idx="14">
                  <c:v>Allocate sufficient memory for an object</c:v>
                </c:pt>
                <c:pt idx="15">
                  <c:v>Avoid TOCTOU race conditions while accessing files</c:v>
                </c:pt>
              </c:strCache>
            </c:strRef>
          </c:cat>
          <c:val>
            <c:numRef>
              <c:f>stats!$F$2:$F$17</c:f>
              <c:numCache>
                <c:formatCode>General</c:formatCode>
                <c:ptCount val="16"/>
                <c:pt idx="0">
                  <c:v>0</c:v>
                </c:pt>
                <c:pt idx="1">
                  <c:v>0</c:v>
                </c:pt>
                <c:pt idx="2">
                  <c:v>0</c:v>
                </c:pt>
                <c:pt idx="3">
                  <c:v>81</c:v>
                </c:pt>
                <c:pt idx="4">
                  <c:v>0</c:v>
                </c:pt>
                <c:pt idx="5">
                  <c:v>0</c:v>
                </c:pt>
                <c:pt idx="6">
                  <c:v>40</c:v>
                </c:pt>
                <c:pt idx="7">
                  <c:v>26</c:v>
                </c:pt>
                <c:pt idx="8">
                  <c:v>13</c:v>
                </c:pt>
                <c:pt idx="9">
                  <c:v>0</c:v>
                </c:pt>
                <c:pt idx="10">
                  <c:v>0</c:v>
                </c:pt>
                <c:pt idx="11">
                  <c:v>0</c:v>
                </c:pt>
                <c:pt idx="12">
                  <c:v>0</c:v>
                </c:pt>
                <c:pt idx="13">
                  <c:v>2</c:v>
                </c:pt>
                <c:pt idx="14">
                  <c:v>1</c:v>
                </c:pt>
                <c:pt idx="15">
                  <c:v>0</c:v>
                </c:pt>
              </c:numCache>
            </c:numRef>
          </c:val>
        </c:ser>
        <c:dLbls>
          <c:showLegendKey val="0"/>
          <c:showVal val="0"/>
          <c:showCatName val="0"/>
          <c:showSerName val="0"/>
          <c:showPercent val="0"/>
          <c:showBubbleSize val="0"/>
        </c:dLbls>
        <c:gapWidth val="75"/>
        <c:overlap val="100"/>
        <c:axId val="115376056"/>
        <c:axId val="115376448"/>
      </c:barChart>
      <c:catAx>
        <c:axId val="115376056"/>
        <c:scaling>
          <c:orientation val="minMax"/>
        </c:scaling>
        <c:delete val="0"/>
        <c:axPos val="l"/>
        <c:numFmt formatCode="General" sourceLinked="0"/>
        <c:majorTickMark val="none"/>
        <c:minorTickMark val="none"/>
        <c:tickLblPos val="nextTo"/>
        <c:txPr>
          <a:bodyPr/>
          <a:lstStyle/>
          <a:p>
            <a:pPr>
              <a:defRPr sz="800"/>
            </a:pPr>
            <a:endParaRPr lang="en-US"/>
          </a:p>
        </c:txPr>
        <c:crossAx val="115376448"/>
        <c:crosses val="autoZero"/>
        <c:auto val="1"/>
        <c:lblAlgn val="ctr"/>
        <c:lblOffset val="100"/>
        <c:noMultiLvlLbl val="0"/>
      </c:catAx>
      <c:valAx>
        <c:axId val="115376448"/>
        <c:scaling>
          <c:orientation val="minMax"/>
        </c:scaling>
        <c:delete val="0"/>
        <c:axPos val="b"/>
        <c:majorGridlines/>
        <c:numFmt formatCode="General" sourceLinked="1"/>
        <c:majorTickMark val="none"/>
        <c:minorTickMark val="none"/>
        <c:tickLblPos val="nextTo"/>
        <c:spPr>
          <a:ln w="9525">
            <a:noFill/>
          </a:ln>
        </c:spPr>
        <c:crossAx val="115376056"/>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Sheet1!$C$2</c:f>
              <c:strCache>
                <c:ptCount val="1"/>
                <c:pt idx="0">
                  <c:v> Rules </c:v>
                </c:pt>
              </c:strCache>
            </c:strRef>
          </c:tx>
          <c:invertIfNegative val="0"/>
          <c:cat>
            <c:strRef>
              <c:f>Sheet1!$B$3:$B$18</c:f>
              <c:strCache>
                <c:ptCount val="16"/>
                <c:pt idx="0">
                  <c:v> Preprocessor                       </c:v>
                </c:pt>
                <c:pt idx="1">
                  <c:v> Declarations and Initialization    </c:v>
                </c:pt>
                <c:pt idx="2">
                  <c:v> Expressions                        </c:v>
                </c:pt>
                <c:pt idx="3">
                  <c:v> Integers                           </c:v>
                </c:pt>
                <c:pt idx="4">
                  <c:v> Floating Point                     </c:v>
                </c:pt>
                <c:pt idx="5">
                  <c:v> Arrays                             </c:v>
                </c:pt>
                <c:pt idx="6">
                  <c:v> Characters and Strings             </c:v>
                </c:pt>
                <c:pt idx="7">
                  <c:v> Memory Management                  </c:v>
                </c:pt>
                <c:pt idx="8">
                  <c:v> Input Output                       </c:v>
                </c:pt>
                <c:pt idx="9">
                  <c:v> Environment                        </c:v>
                </c:pt>
                <c:pt idx="10">
                  <c:v> Signals                            </c:v>
                </c:pt>
                <c:pt idx="11">
                  <c:v> Error Handling                     </c:v>
                </c:pt>
                <c:pt idx="12">
                  <c:v> Application Programming Interfaces </c:v>
                </c:pt>
                <c:pt idx="13">
                  <c:v> Concurrency                        </c:v>
                </c:pt>
                <c:pt idx="14">
                  <c:v> Miscellaneous                      </c:v>
                </c:pt>
                <c:pt idx="15">
                  <c:v> POSIX                              </c:v>
                </c:pt>
              </c:strCache>
            </c:strRef>
          </c:cat>
          <c:val>
            <c:numRef>
              <c:f>Sheet1!$C$3:$C$18</c:f>
              <c:numCache>
                <c:formatCode>General</c:formatCode>
                <c:ptCount val="16"/>
                <c:pt idx="0">
                  <c:v>3</c:v>
                </c:pt>
                <c:pt idx="1">
                  <c:v>10</c:v>
                </c:pt>
                <c:pt idx="2">
                  <c:v>12</c:v>
                </c:pt>
                <c:pt idx="3">
                  <c:v>6</c:v>
                </c:pt>
                <c:pt idx="4">
                  <c:v>8</c:v>
                </c:pt>
                <c:pt idx="5">
                  <c:v>7</c:v>
                </c:pt>
                <c:pt idx="6">
                  <c:v>9</c:v>
                </c:pt>
                <c:pt idx="7">
                  <c:v>6</c:v>
                </c:pt>
                <c:pt idx="8">
                  <c:v>15</c:v>
                </c:pt>
                <c:pt idx="9">
                  <c:v>3</c:v>
                </c:pt>
                <c:pt idx="10">
                  <c:v>6</c:v>
                </c:pt>
                <c:pt idx="11">
                  <c:v>4</c:v>
                </c:pt>
                <c:pt idx="12">
                  <c:v>0</c:v>
                </c:pt>
                <c:pt idx="13">
                  <c:v>9</c:v>
                </c:pt>
                <c:pt idx="14">
                  <c:v>11</c:v>
                </c:pt>
                <c:pt idx="15">
                  <c:v>12</c:v>
                </c:pt>
              </c:numCache>
            </c:numRef>
          </c:val>
        </c:ser>
        <c:ser>
          <c:idx val="1"/>
          <c:order val="1"/>
          <c:tx>
            <c:strRef>
              <c:f>Sheet1!$D$2</c:f>
              <c:strCache>
                <c:ptCount val="1"/>
                <c:pt idx="0">
                  <c:v> Recommendations </c:v>
                </c:pt>
              </c:strCache>
            </c:strRef>
          </c:tx>
          <c:invertIfNegative val="0"/>
          <c:cat>
            <c:strRef>
              <c:f>Sheet1!$B$3:$B$18</c:f>
              <c:strCache>
                <c:ptCount val="16"/>
                <c:pt idx="0">
                  <c:v> Preprocessor                       </c:v>
                </c:pt>
                <c:pt idx="1">
                  <c:v> Declarations and Initialization    </c:v>
                </c:pt>
                <c:pt idx="2">
                  <c:v> Expressions                        </c:v>
                </c:pt>
                <c:pt idx="3">
                  <c:v> Integers                           </c:v>
                </c:pt>
                <c:pt idx="4">
                  <c:v> Floating Point                     </c:v>
                </c:pt>
                <c:pt idx="5">
                  <c:v> Arrays                             </c:v>
                </c:pt>
                <c:pt idx="6">
                  <c:v> Characters and Strings             </c:v>
                </c:pt>
                <c:pt idx="7">
                  <c:v> Memory Management                  </c:v>
                </c:pt>
                <c:pt idx="8">
                  <c:v> Input Output                       </c:v>
                </c:pt>
                <c:pt idx="9">
                  <c:v> Environment                        </c:v>
                </c:pt>
                <c:pt idx="10">
                  <c:v> Signals                            </c:v>
                </c:pt>
                <c:pt idx="11">
                  <c:v> Error Handling                     </c:v>
                </c:pt>
                <c:pt idx="12">
                  <c:v> Application Programming Interfaces </c:v>
                </c:pt>
                <c:pt idx="13">
                  <c:v> Concurrency                        </c:v>
                </c:pt>
                <c:pt idx="14">
                  <c:v> Miscellaneous                      </c:v>
                </c:pt>
                <c:pt idx="15">
                  <c:v> POSIX                              </c:v>
                </c:pt>
              </c:strCache>
            </c:strRef>
          </c:cat>
          <c:val>
            <c:numRef>
              <c:f>Sheet1!$D$3:$D$18</c:f>
              <c:numCache>
                <c:formatCode>General</c:formatCode>
                <c:ptCount val="16"/>
                <c:pt idx="0">
                  <c:v>14</c:v>
                </c:pt>
                <c:pt idx="1">
                  <c:v>21</c:v>
                </c:pt>
                <c:pt idx="2">
                  <c:v>22</c:v>
                </c:pt>
                <c:pt idx="3">
                  <c:v>17</c:v>
                </c:pt>
                <c:pt idx="4">
                  <c:v>6</c:v>
                </c:pt>
                <c:pt idx="5">
                  <c:v>3</c:v>
                </c:pt>
                <c:pt idx="6">
                  <c:v>11</c:v>
                </c:pt>
                <c:pt idx="7">
                  <c:v>13</c:v>
                </c:pt>
                <c:pt idx="8">
                  <c:v>19</c:v>
                </c:pt>
                <c:pt idx="9">
                  <c:v>5</c:v>
                </c:pt>
                <c:pt idx="10">
                  <c:v>3</c:v>
                </c:pt>
                <c:pt idx="11">
                  <c:v>8</c:v>
                </c:pt>
                <c:pt idx="12">
                  <c:v>7</c:v>
                </c:pt>
                <c:pt idx="13">
                  <c:v>2</c:v>
                </c:pt>
                <c:pt idx="14">
                  <c:v>22</c:v>
                </c:pt>
                <c:pt idx="15">
                  <c:v>4</c:v>
                </c:pt>
              </c:numCache>
            </c:numRef>
          </c:val>
        </c:ser>
        <c:dLbls>
          <c:showLegendKey val="0"/>
          <c:showVal val="0"/>
          <c:showCatName val="0"/>
          <c:showSerName val="0"/>
          <c:showPercent val="0"/>
          <c:showBubbleSize val="0"/>
        </c:dLbls>
        <c:gapWidth val="150"/>
        <c:overlap val="100"/>
        <c:axId val="115377232"/>
        <c:axId val="115377624"/>
      </c:barChart>
      <c:catAx>
        <c:axId val="115377232"/>
        <c:scaling>
          <c:orientation val="minMax"/>
        </c:scaling>
        <c:delete val="0"/>
        <c:axPos val="l"/>
        <c:numFmt formatCode="General" sourceLinked="0"/>
        <c:majorTickMark val="out"/>
        <c:minorTickMark val="none"/>
        <c:tickLblPos val="nextTo"/>
        <c:crossAx val="115377624"/>
        <c:crosses val="autoZero"/>
        <c:auto val="1"/>
        <c:lblAlgn val="ctr"/>
        <c:lblOffset val="100"/>
        <c:noMultiLvlLbl val="0"/>
      </c:catAx>
      <c:valAx>
        <c:axId val="115377624"/>
        <c:scaling>
          <c:orientation val="minMax"/>
        </c:scaling>
        <c:delete val="0"/>
        <c:axPos val="b"/>
        <c:majorGridlines/>
        <c:numFmt formatCode="General" sourceLinked="1"/>
        <c:majorTickMark val="out"/>
        <c:minorTickMark val="none"/>
        <c:tickLblPos val="nextTo"/>
        <c:crossAx val="115377232"/>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Sheet1!$C$22</c:f>
              <c:strCache>
                <c:ptCount val="1"/>
                <c:pt idx="0">
                  <c:v> Rules </c:v>
                </c:pt>
              </c:strCache>
            </c:strRef>
          </c:tx>
          <c:invertIfNegative val="0"/>
          <c:cat>
            <c:strRef>
              <c:f>Sheet1!$B$23:$B$37</c:f>
              <c:strCache>
                <c:ptCount val="15"/>
                <c:pt idx="0">
                  <c:v> Preprocessor                       </c:v>
                </c:pt>
                <c:pt idx="1">
                  <c:v> Declarations and Initialization    </c:v>
                </c:pt>
                <c:pt idx="2">
                  <c:v> Expressions                        </c:v>
                </c:pt>
                <c:pt idx="3">
                  <c:v> Integers                           </c:v>
                </c:pt>
                <c:pt idx="4">
                  <c:v> Floating Point                     </c:v>
                </c:pt>
                <c:pt idx="5">
                  <c:v> Arrays                             </c:v>
                </c:pt>
                <c:pt idx="6">
                  <c:v> Characters and Strings             </c:v>
                </c:pt>
                <c:pt idx="7">
                  <c:v> Memory Management                  </c:v>
                </c:pt>
                <c:pt idx="8">
                  <c:v> Input Output                       </c:v>
                </c:pt>
                <c:pt idx="9">
                  <c:v> Environment                        </c:v>
                </c:pt>
                <c:pt idx="10">
                  <c:v> Signals                            </c:v>
                </c:pt>
                <c:pt idx="11">
                  <c:v> Error Handling                     </c:v>
                </c:pt>
                <c:pt idx="12">
                  <c:v> Object-Oriented Programming        </c:v>
                </c:pt>
                <c:pt idx="13">
                  <c:v> Concurrency                        </c:v>
                </c:pt>
                <c:pt idx="14">
                  <c:v> Miscellaneous                      </c:v>
                </c:pt>
              </c:strCache>
            </c:strRef>
          </c:cat>
          <c:val>
            <c:numRef>
              <c:f>Sheet1!$C$23:$C$37</c:f>
              <c:numCache>
                <c:formatCode>General</c:formatCode>
                <c:ptCount val="15"/>
                <c:pt idx="0">
                  <c:v>2</c:v>
                </c:pt>
                <c:pt idx="1">
                  <c:v>8</c:v>
                </c:pt>
                <c:pt idx="2">
                  <c:v>10</c:v>
                </c:pt>
                <c:pt idx="3">
                  <c:v>6</c:v>
                </c:pt>
                <c:pt idx="4">
                  <c:v>7</c:v>
                </c:pt>
                <c:pt idx="5">
                  <c:v>14</c:v>
                </c:pt>
                <c:pt idx="6">
                  <c:v>10</c:v>
                </c:pt>
                <c:pt idx="7">
                  <c:v>12</c:v>
                </c:pt>
                <c:pt idx="8">
                  <c:v>16</c:v>
                </c:pt>
                <c:pt idx="9">
                  <c:v>3</c:v>
                </c:pt>
                <c:pt idx="10">
                  <c:v>4</c:v>
                </c:pt>
                <c:pt idx="11">
                  <c:v>8</c:v>
                </c:pt>
                <c:pt idx="12">
                  <c:v>7</c:v>
                </c:pt>
                <c:pt idx="13">
                  <c:v>1</c:v>
                </c:pt>
                <c:pt idx="14">
                  <c:v>5</c:v>
                </c:pt>
              </c:numCache>
            </c:numRef>
          </c:val>
        </c:ser>
        <c:ser>
          <c:idx val="1"/>
          <c:order val="1"/>
          <c:tx>
            <c:strRef>
              <c:f>Sheet1!$D$22</c:f>
              <c:strCache>
                <c:ptCount val="1"/>
                <c:pt idx="0">
                  <c:v> Recommendations </c:v>
                </c:pt>
              </c:strCache>
            </c:strRef>
          </c:tx>
          <c:invertIfNegative val="0"/>
          <c:cat>
            <c:strRef>
              <c:f>Sheet1!$B$23:$B$37</c:f>
              <c:strCache>
                <c:ptCount val="15"/>
                <c:pt idx="0">
                  <c:v> Preprocessor                       </c:v>
                </c:pt>
                <c:pt idx="1">
                  <c:v> Declarations and Initialization    </c:v>
                </c:pt>
                <c:pt idx="2">
                  <c:v> Expressions                        </c:v>
                </c:pt>
                <c:pt idx="3">
                  <c:v> Integers                           </c:v>
                </c:pt>
                <c:pt idx="4">
                  <c:v> Floating Point                     </c:v>
                </c:pt>
                <c:pt idx="5">
                  <c:v> Arrays                             </c:v>
                </c:pt>
                <c:pt idx="6">
                  <c:v> Characters and Strings             </c:v>
                </c:pt>
                <c:pt idx="7">
                  <c:v> Memory Management                  </c:v>
                </c:pt>
                <c:pt idx="8">
                  <c:v> Input Output                       </c:v>
                </c:pt>
                <c:pt idx="9">
                  <c:v> Environment                        </c:v>
                </c:pt>
                <c:pt idx="10">
                  <c:v> Signals                            </c:v>
                </c:pt>
                <c:pt idx="11">
                  <c:v> Error Handling                     </c:v>
                </c:pt>
                <c:pt idx="12">
                  <c:v> Object-Oriented Programming        </c:v>
                </c:pt>
                <c:pt idx="13">
                  <c:v> Concurrency                        </c:v>
                </c:pt>
                <c:pt idx="14">
                  <c:v> Miscellaneous                      </c:v>
                </c:pt>
              </c:strCache>
            </c:strRef>
          </c:cat>
          <c:val>
            <c:numRef>
              <c:f>Sheet1!$D$23:$D$37</c:f>
              <c:numCache>
                <c:formatCode>General</c:formatCode>
                <c:ptCount val="15"/>
                <c:pt idx="0">
                  <c:v>13</c:v>
                </c:pt>
                <c:pt idx="1">
                  <c:v>19</c:v>
                </c:pt>
                <c:pt idx="2">
                  <c:v>18</c:v>
                </c:pt>
                <c:pt idx="3">
                  <c:v>15</c:v>
                </c:pt>
                <c:pt idx="4">
                  <c:v>4</c:v>
                </c:pt>
                <c:pt idx="5">
                  <c:v>5</c:v>
                </c:pt>
                <c:pt idx="6">
                  <c:v>8</c:v>
                </c:pt>
                <c:pt idx="7">
                  <c:v>13</c:v>
                </c:pt>
                <c:pt idx="8">
                  <c:v>19</c:v>
                </c:pt>
                <c:pt idx="9">
                  <c:v>5</c:v>
                </c:pt>
                <c:pt idx="10">
                  <c:v>3</c:v>
                </c:pt>
                <c:pt idx="11">
                  <c:v>11</c:v>
                </c:pt>
                <c:pt idx="12">
                  <c:v>8</c:v>
                </c:pt>
                <c:pt idx="13">
                  <c:v>4</c:v>
                </c:pt>
                <c:pt idx="14">
                  <c:v>21</c:v>
                </c:pt>
              </c:numCache>
            </c:numRef>
          </c:val>
        </c:ser>
        <c:dLbls>
          <c:showLegendKey val="0"/>
          <c:showVal val="0"/>
          <c:showCatName val="0"/>
          <c:showSerName val="0"/>
          <c:showPercent val="0"/>
          <c:showBubbleSize val="0"/>
        </c:dLbls>
        <c:gapWidth val="150"/>
        <c:overlap val="100"/>
        <c:axId val="725072296"/>
        <c:axId val="725072688"/>
      </c:barChart>
      <c:catAx>
        <c:axId val="725072296"/>
        <c:scaling>
          <c:orientation val="minMax"/>
        </c:scaling>
        <c:delete val="0"/>
        <c:axPos val="l"/>
        <c:numFmt formatCode="General" sourceLinked="0"/>
        <c:majorTickMark val="out"/>
        <c:minorTickMark val="none"/>
        <c:tickLblPos val="nextTo"/>
        <c:crossAx val="725072688"/>
        <c:crosses val="autoZero"/>
        <c:auto val="1"/>
        <c:lblAlgn val="ctr"/>
        <c:lblOffset val="100"/>
        <c:noMultiLvlLbl val="0"/>
      </c:catAx>
      <c:valAx>
        <c:axId val="725072688"/>
        <c:scaling>
          <c:orientation val="minMax"/>
        </c:scaling>
        <c:delete val="0"/>
        <c:axPos val="b"/>
        <c:majorGridlines/>
        <c:numFmt formatCode="General" sourceLinked="1"/>
        <c:majorTickMark val="out"/>
        <c:minorTickMark val="none"/>
        <c:tickLblPos val="nextTo"/>
        <c:crossAx val="725072296"/>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FE98C06F-77B8-47A7-91AD-490A2AC81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2007-report-sr-limited</Template>
  <TotalTime>174</TotalTime>
  <Pages>25</Pages>
  <Words>6112</Words>
  <Characters>34840</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Software Engineering Institute</Company>
  <LinksUpToDate>false</LinksUpToDate>
  <CharactersWithSpaces>40871</CharactersWithSpaces>
  <SharedDoc>false</SharedDoc>
  <HLinks>
    <vt:vector size="276" baseType="variant">
      <vt:variant>
        <vt:i4>6815856</vt:i4>
      </vt:variant>
      <vt:variant>
        <vt:i4>405</vt:i4>
      </vt:variant>
      <vt:variant>
        <vt:i4>0</vt:i4>
      </vt:variant>
      <vt:variant>
        <vt:i4>5</vt:i4>
      </vt:variant>
      <vt:variant>
        <vt:lpwstr>https://www.securecoding.cert.org/confluence/display/seccode/CERT+C+Secure+Coding+Standard</vt:lpwstr>
      </vt:variant>
      <vt:variant>
        <vt:lpwstr/>
      </vt:variant>
      <vt:variant>
        <vt:i4>1048595</vt:i4>
      </vt:variant>
      <vt:variant>
        <vt:i4>288</vt:i4>
      </vt:variant>
      <vt:variant>
        <vt:i4>0</vt:i4>
      </vt:variant>
      <vt:variant>
        <vt:i4>5</vt:i4>
      </vt:variant>
      <vt:variant>
        <vt:lpwstr>http://java.sun.com/docs/books/tutorial/essential/exceptions/runtime.html</vt:lpwstr>
      </vt:variant>
      <vt:variant>
        <vt:lpwstr/>
      </vt:variant>
      <vt:variant>
        <vt:i4>8257640</vt:i4>
      </vt:variant>
      <vt:variant>
        <vt:i4>255</vt:i4>
      </vt:variant>
      <vt:variant>
        <vt:i4>0</vt:i4>
      </vt:variant>
      <vt:variant>
        <vt:i4>5</vt:i4>
      </vt:variant>
      <vt:variant>
        <vt:lpwstr>http://www.headwaysoftware.com/products/structure101/index.php</vt:lpwstr>
      </vt:variant>
      <vt:variant>
        <vt:lpwstr/>
      </vt:variant>
      <vt:variant>
        <vt:i4>5898326</vt:i4>
      </vt:variant>
      <vt:variant>
        <vt:i4>252</vt:i4>
      </vt:variant>
      <vt:variant>
        <vt:i4>0</vt:i4>
      </vt:variant>
      <vt:variant>
        <vt:i4>5</vt:i4>
      </vt:variant>
      <vt:variant>
        <vt:lpwstr>http://www.klocwork.com/products/insight.asp</vt:lpwstr>
      </vt:variant>
      <vt:variant>
        <vt:lpwstr/>
      </vt:variant>
      <vt:variant>
        <vt:i4>1835020</vt:i4>
      </vt:variant>
      <vt:variant>
        <vt:i4>249</vt:i4>
      </vt:variant>
      <vt:variant>
        <vt:i4>0</vt:i4>
      </vt:variant>
      <vt:variant>
        <vt:i4>5</vt:i4>
      </vt:variant>
      <vt:variant>
        <vt:lpwstr>http://findbugs.sourceforge.net/</vt:lpwstr>
      </vt:variant>
      <vt:variant>
        <vt:lpwstr/>
      </vt:variant>
      <vt:variant>
        <vt:i4>6815828</vt:i4>
      </vt:variant>
      <vt:variant>
        <vt:i4>246</vt:i4>
      </vt:variant>
      <vt:variant>
        <vt:i4>0</vt:i4>
      </vt:variant>
      <vt:variant>
        <vt:i4>5</vt:i4>
      </vt:variant>
      <vt:variant>
        <vt:lpwstr>http://www.fortify.com/products/detect/in_development.jsp;jsessionid=E54D2C20B3406B1FB3E9BE4D62D8FE66</vt:lpwstr>
      </vt:variant>
      <vt:variant>
        <vt:lpwstr/>
      </vt:variant>
      <vt:variant>
        <vt:i4>1572926</vt:i4>
      </vt:variant>
      <vt:variant>
        <vt:i4>239</vt:i4>
      </vt:variant>
      <vt:variant>
        <vt:i4>0</vt:i4>
      </vt:variant>
      <vt:variant>
        <vt:i4>5</vt:i4>
      </vt:variant>
      <vt:variant>
        <vt:lpwstr/>
      </vt:variant>
      <vt:variant>
        <vt:lpwstr>_Toc207098270</vt:lpwstr>
      </vt:variant>
      <vt:variant>
        <vt:i4>1638462</vt:i4>
      </vt:variant>
      <vt:variant>
        <vt:i4>233</vt:i4>
      </vt:variant>
      <vt:variant>
        <vt:i4>0</vt:i4>
      </vt:variant>
      <vt:variant>
        <vt:i4>5</vt:i4>
      </vt:variant>
      <vt:variant>
        <vt:lpwstr/>
      </vt:variant>
      <vt:variant>
        <vt:lpwstr>_Toc207098269</vt:lpwstr>
      </vt:variant>
      <vt:variant>
        <vt:i4>1638462</vt:i4>
      </vt:variant>
      <vt:variant>
        <vt:i4>227</vt:i4>
      </vt:variant>
      <vt:variant>
        <vt:i4>0</vt:i4>
      </vt:variant>
      <vt:variant>
        <vt:i4>5</vt:i4>
      </vt:variant>
      <vt:variant>
        <vt:lpwstr/>
      </vt:variant>
      <vt:variant>
        <vt:lpwstr>_Toc207098268</vt:lpwstr>
      </vt:variant>
      <vt:variant>
        <vt:i4>5832712</vt:i4>
      </vt:variant>
      <vt:variant>
        <vt:i4>218</vt:i4>
      </vt:variant>
      <vt:variant>
        <vt:i4>0</vt:i4>
      </vt:variant>
      <vt:variant>
        <vt:i4>5</vt:i4>
      </vt:variant>
      <vt:variant>
        <vt:lpwstr>Rewritten_ONI_Java_Analysis.docx</vt:lpwstr>
      </vt:variant>
      <vt:variant>
        <vt:lpwstr>_Toc207098278</vt:lpwstr>
      </vt:variant>
      <vt:variant>
        <vt:i4>5832712</vt:i4>
      </vt:variant>
      <vt:variant>
        <vt:i4>212</vt:i4>
      </vt:variant>
      <vt:variant>
        <vt:i4>0</vt:i4>
      </vt:variant>
      <vt:variant>
        <vt:i4>5</vt:i4>
      </vt:variant>
      <vt:variant>
        <vt:lpwstr>Rewritten_ONI_Java_Analysis.docx</vt:lpwstr>
      </vt:variant>
      <vt:variant>
        <vt:lpwstr>_Toc207098277</vt:lpwstr>
      </vt:variant>
      <vt:variant>
        <vt:i4>5832712</vt:i4>
      </vt:variant>
      <vt:variant>
        <vt:i4>206</vt:i4>
      </vt:variant>
      <vt:variant>
        <vt:i4>0</vt:i4>
      </vt:variant>
      <vt:variant>
        <vt:i4>5</vt:i4>
      </vt:variant>
      <vt:variant>
        <vt:lpwstr>Rewritten_ONI_Java_Analysis.docx</vt:lpwstr>
      </vt:variant>
      <vt:variant>
        <vt:lpwstr>_Toc207098276</vt:lpwstr>
      </vt:variant>
      <vt:variant>
        <vt:i4>5832712</vt:i4>
      </vt:variant>
      <vt:variant>
        <vt:i4>200</vt:i4>
      </vt:variant>
      <vt:variant>
        <vt:i4>0</vt:i4>
      </vt:variant>
      <vt:variant>
        <vt:i4>5</vt:i4>
      </vt:variant>
      <vt:variant>
        <vt:lpwstr>Rewritten_ONI_Java_Analysis.docx</vt:lpwstr>
      </vt:variant>
      <vt:variant>
        <vt:lpwstr>_Toc207098275</vt:lpwstr>
      </vt:variant>
      <vt:variant>
        <vt:i4>1769535</vt:i4>
      </vt:variant>
      <vt:variant>
        <vt:i4>191</vt:i4>
      </vt:variant>
      <vt:variant>
        <vt:i4>0</vt:i4>
      </vt:variant>
      <vt:variant>
        <vt:i4>5</vt:i4>
      </vt:variant>
      <vt:variant>
        <vt:lpwstr/>
      </vt:variant>
      <vt:variant>
        <vt:lpwstr>_Toc207098345</vt:lpwstr>
      </vt:variant>
      <vt:variant>
        <vt:i4>1769535</vt:i4>
      </vt:variant>
      <vt:variant>
        <vt:i4>185</vt:i4>
      </vt:variant>
      <vt:variant>
        <vt:i4>0</vt:i4>
      </vt:variant>
      <vt:variant>
        <vt:i4>5</vt:i4>
      </vt:variant>
      <vt:variant>
        <vt:lpwstr/>
      </vt:variant>
      <vt:variant>
        <vt:lpwstr>_Toc207098344</vt:lpwstr>
      </vt:variant>
      <vt:variant>
        <vt:i4>1769535</vt:i4>
      </vt:variant>
      <vt:variant>
        <vt:i4>179</vt:i4>
      </vt:variant>
      <vt:variant>
        <vt:i4>0</vt:i4>
      </vt:variant>
      <vt:variant>
        <vt:i4>5</vt:i4>
      </vt:variant>
      <vt:variant>
        <vt:lpwstr/>
      </vt:variant>
      <vt:variant>
        <vt:lpwstr>_Toc207098343</vt:lpwstr>
      </vt:variant>
      <vt:variant>
        <vt:i4>1769535</vt:i4>
      </vt:variant>
      <vt:variant>
        <vt:i4>173</vt:i4>
      </vt:variant>
      <vt:variant>
        <vt:i4>0</vt:i4>
      </vt:variant>
      <vt:variant>
        <vt:i4>5</vt:i4>
      </vt:variant>
      <vt:variant>
        <vt:lpwstr/>
      </vt:variant>
      <vt:variant>
        <vt:lpwstr>_Toc207098342</vt:lpwstr>
      </vt:variant>
      <vt:variant>
        <vt:i4>1769535</vt:i4>
      </vt:variant>
      <vt:variant>
        <vt:i4>167</vt:i4>
      </vt:variant>
      <vt:variant>
        <vt:i4>0</vt:i4>
      </vt:variant>
      <vt:variant>
        <vt:i4>5</vt:i4>
      </vt:variant>
      <vt:variant>
        <vt:lpwstr/>
      </vt:variant>
      <vt:variant>
        <vt:lpwstr>_Toc207098341</vt:lpwstr>
      </vt:variant>
      <vt:variant>
        <vt:i4>1769535</vt:i4>
      </vt:variant>
      <vt:variant>
        <vt:i4>161</vt:i4>
      </vt:variant>
      <vt:variant>
        <vt:i4>0</vt:i4>
      </vt:variant>
      <vt:variant>
        <vt:i4>5</vt:i4>
      </vt:variant>
      <vt:variant>
        <vt:lpwstr/>
      </vt:variant>
      <vt:variant>
        <vt:lpwstr>_Toc207098340</vt:lpwstr>
      </vt:variant>
      <vt:variant>
        <vt:i4>1835071</vt:i4>
      </vt:variant>
      <vt:variant>
        <vt:i4>155</vt:i4>
      </vt:variant>
      <vt:variant>
        <vt:i4>0</vt:i4>
      </vt:variant>
      <vt:variant>
        <vt:i4>5</vt:i4>
      </vt:variant>
      <vt:variant>
        <vt:lpwstr/>
      </vt:variant>
      <vt:variant>
        <vt:lpwstr>_Toc207098339</vt:lpwstr>
      </vt:variant>
      <vt:variant>
        <vt:i4>1835071</vt:i4>
      </vt:variant>
      <vt:variant>
        <vt:i4>149</vt:i4>
      </vt:variant>
      <vt:variant>
        <vt:i4>0</vt:i4>
      </vt:variant>
      <vt:variant>
        <vt:i4>5</vt:i4>
      </vt:variant>
      <vt:variant>
        <vt:lpwstr/>
      </vt:variant>
      <vt:variant>
        <vt:lpwstr>_Toc207098338</vt:lpwstr>
      </vt:variant>
      <vt:variant>
        <vt:i4>1835071</vt:i4>
      </vt:variant>
      <vt:variant>
        <vt:i4>143</vt:i4>
      </vt:variant>
      <vt:variant>
        <vt:i4>0</vt:i4>
      </vt:variant>
      <vt:variant>
        <vt:i4>5</vt:i4>
      </vt:variant>
      <vt:variant>
        <vt:lpwstr/>
      </vt:variant>
      <vt:variant>
        <vt:lpwstr>_Toc207098337</vt:lpwstr>
      </vt:variant>
      <vt:variant>
        <vt:i4>1835071</vt:i4>
      </vt:variant>
      <vt:variant>
        <vt:i4>137</vt:i4>
      </vt:variant>
      <vt:variant>
        <vt:i4>0</vt:i4>
      </vt:variant>
      <vt:variant>
        <vt:i4>5</vt:i4>
      </vt:variant>
      <vt:variant>
        <vt:lpwstr/>
      </vt:variant>
      <vt:variant>
        <vt:lpwstr>_Toc207098336</vt:lpwstr>
      </vt:variant>
      <vt:variant>
        <vt:i4>1835071</vt:i4>
      </vt:variant>
      <vt:variant>
        <vt:i4>131</vt:i4>
      </vt:variant>
      <vt:variant>
        <vt:i4>0</vt:i4>
      </vt:variant>
      <vt:variant>
        <vt:i4>5</vt:i4>
      </vt:variant>
      <vt:variant>
        <vt:lpwstr/>
      </vt:variant>
      <vt:variant>
        <vt:lpwstr>_Toc207098335</vt:lpwstr>
      </vt:variant>
      <vt:variant>
        <vt:i4>1835071</vt:i4>
      </vt:variant>
      <vt:variant>
        <vt:i4>125</vt:i4>
      </vt:variant>
      <vt:variant>
        <vt:i4>0</vt:i4>
      </vt:variant>
      <vt:variant>
        <vt:i4>5</vt:i4>
      </vt:variant>
      <vt:variant>
        <vt:lpwstr/>
      </vt:variant>
      <vt:variant>
        <vt:lpwstr>_Toc207098334</vt:lpwstr>
      </vt:variant>
      <vt:variant>
        <vt:i4>1835071</vt:i4>
      </vt:variant>
      <vt:variant>
        <vt:i4>119</vt:i4>
      </vt:variant>
      <vt:variant>
        <vt:i4>0</vt:i4>
      </vt:variant>
      <vt:variant>
        <vt:i4>5</vt:i4>
      </vt:variant>
      <vt:variant>
        <vt:lpwstr/>
      </vt:variant>
      <vt:variant>
        <vt:lpwstr>_Toc207098333</vt:lpwstr>
      </vt:variant>
      <vt:variant>
        <vt:i4>1835071</vt:i4>
      </vt:variant>
      <vt:variant>
        <vt:i4>113</vt:i4>
      </vt:variant>
      <vt:variant>
        <vt:i4>0</vt:i4>
      </vt:variant>
      <vt:variant>
        <vt:i4>5</vt:i4>
      </vt:variant>
      <vt:variant>
        <vt:lpwstr/>
      </vt:variant>
      <vt:variant>
        <vt:lpwstr>_Toc207098332</vt:lpwstr>
      </vt:variant>
      <vt:variant>
        <vt:i4>1835071</vt:i4>
      </vt:variant>
      <vt:variant>
        <vt:i4>107</vt:i4>
      </vt:variant>
      <vt:variant>
        <vt:i4>0</vt:i4>
      </vt:variant>
      <vt:variant>
        <vt:i4>5</vt:i4>
      </vt:variant>
      <vt:variant>
        <vt:lpwstr/>
      </vt:variant>
      <vt:variant>
        <vt:lpwstr>_Toc207098331</vt:lpwstr>
      </vt:variant>
      <vt:variant>
        <vt:i4>1835071</vt:i4>
      </vt:variant>
      <vt:variant>
        <vt:i4>101</vt:i4>
      </vt:variant>
      <vt:variant>
        <vt:i4>0</vt:i4>
      </vt:variant>
      <vt:variant>
        <vt:i4>5</vt:i4>
      </vt:variant>
      <vt:variant>
        <vt:lpwstr/>
      </vt:variant>
      <vt:variant>
        <vt:lpwstr>_Toc207098330</vt:lpwstr>
      </vt:variant>
      <vt:variant>
        <vt:i4>1900607</vt:i4>
      </vt:variant>
      <vt:variant>
        <vt:i4>95</vt:i4>
      </vt:variant>
      <vt:variant>
        <vt:i4>0</vt:i4>
      </vt:variant>
      <vt:variant>
        <vt:i4>5</vt:i4>
      </vt:variant>
      <vt:variant>
        <vt:lpwstr/>
      </vt:variant>
      <vt:variant>
        <vt:lpwstr>_Toc207098329</vt:lpwstr>
      </vt:variant>
      <vt:variant>
        <vt:i4>1900607</vt:i4>
      </vt:variant>
      <vt:variant>
        <vt:i4>89</vt:i4>
      </vt:variant>
      <vt:variant>
        <vt:i4>0</vt:i4>
      </vt:variant>
      <vt:variant>
        <vt:i4>5</vt:i4>
      </vt:variant>
      <vt:variant>
        <vt:lpwstr/>
      </vt:variant>
      <vt:variant>
        <vt:lpwstr>_Toc207098328</vt:lpwstr>
      </vt:variant>
      <vt:variant>
        <vt:i4>1900607</vt:i4>
      </vt:variant>
      <vt:variant>
        <vt:i4>83</vt:i4>
      </vt:variant>
      <vt:variant>
        <vt:i4>0</vt:i4>
      </vt:variant>
      <vt:variant>
        <vt:i4>5</vt:i4>
      </vt:variant>
      <vt:variant>
        <vt:lpwstr/>
      </vt:variant>
      <vt:variant>
        <vt:lpwstr>_Toc207098327</vt:lpwstr>
      </vt:variant>
      <vt:variant>
        <vt:i4>1900607</vt:i4>
      </vt:variant>
      <vt:variant>
        <vt:i4>77</vt:i4>
      </vt:variant>
      <vt:variant>
        <vt:i4>0</vt:i4>
      </vt:variant>
      <vt:variant>
        <vt:i4>5</vt:i4>
      </vt:variant>
      <vt:variant>
        <vt:lpwstr/>
      </vt:variant>
      <vt:variant>
        <vt:lpwstr>_Toc207098326</vt:lpwstr>
      </vt:variant>
      <vt:variant>
        <vt:i4>1900607</vt:i4>
      </vt:variant>
      <vt:variant>
        <vt:i4>71</vt:i4>
      </vt:variant>
      <vt:variant>
        <vt:i4>0</vt:i4>
      </vt:variant>
      <vt:variant>
        <vt:i4>5</vt:i4>
      </vt:variant>
      <vt:variant>
        <vt:lpwstr/>
      </vt:variant>
      <vt:variant>
        <vt:lpwstr>_Toc207098325</vt:lpwstr>
      </vt:variant>
      <vt:variant>
        <vt:i4>1900607</vt:i4>
      </vt:variant>
      <vt:variant>
        <vt:i4>65</vt:i4>
      </vt:variant>
      <vt:variant>
        <vt:i4>0</vt:i4>
      </vt:variant>
      <vt:variant>
        <vt:i4>5</vt:i4>
      </vt:variant>
      <vt:variant>
        <vt:lpwstr/>
      </vt:variant>
      <vt:variant>
        <vt:lpwstr>_Toc207098324</vt:lpwstr>
      </vt:variant>
      <vt:variant>
        <vt:i4>1900607</vt:i4>
      </vt:variant>
      <vt:variant>
        <vt:i4>59</vt:i4>
      </vt:variant>
      <vt:variant>
        <vt:i4>0</vt:i4>
      </vt:variant>
      <vt:variant>
        <vt:i4>5</vt:i4>
      </vt:variant>
      <vt:variant>
        <vt:lpwstr/>
      </vt:variant>
      <vt:variant>
        <vt:lpwstr>_Toc207098323</vt:lpwstr>
      </vt:variant>
      <vt:variant>
        <vt:i4>1900607</vt:i4>
      </vt:variant>
      <vt:variant>
        <vt:i4>53</vt:i4>
      </vt:variant>
      <vt:variant>
        <vt:i4>0</vt:i4>
      </vt:variant>
      <vt:variant>
        <vt:i4>5</vt:i4>
      </vt:variant>
      <vt:variant>
        <vt:lpwstr/>
      </vt:variant>
      <vt:variant>
        <vt:lpwstr>_Toc207098322</vt:lpwstr>
      </vt:variant>
      <vt:variant>
        <vt:i4>1900607</vt:i4>
      </vt:variant>
      <vt:variant>
        <vt:i4>47</vt:i4>
      </vt:variant>
      <vt:variant>
        <vt:i4>0</vt:i4>
      </vt:variant>
      <vt:variant>
        <vt:i4>5</vt:i4>
      </vt:variant>
      <vt:variant>
        <vt:lpwstr/>
      </vt:variant>
      <vt:variant>
        <vt:lpwstr>_Toc207098321</vt:lpwstr>
      </vt:variant>
      <vt:variant>
        <vt:i4>1900607</vt:i4>
      </vt:variant>
      <vt:variant>
        <vt:i4>41</vt:i4>
      </vt:variant>
      <vt:variant>
        <vt:i4>0</vt:i4>
      </vt:variant>
      <vt:variant>
        <vt:i4>5</vt:i4>
      </vt:variant>
      <vt:variant>
        <vt:lpwstr/>
      </vt:variant>
      <vt:variant>
        <vt:lpwstr>_Toc207098320</vt:lpwstr>
      </vt:variant>
      <vt:variant>
        <vt:i4>1966143</vt:i4>
      </vt:variant>
      <vt:variant>
        <vt:i4>35</vt:i4>
      </vt:variant>
      <vt:variant>
        <vt:i4>0</vt:i4>
      </vt:variant>
      <vt:variant>
        <vt:i4>5</vt:i4>
      </vt:variant>
      <vt:variant>
        <vt:lpwstr/>
      </vt:variant>
      <vt:variant>
        <vt:lpwstr>_Toc207098319</vt:lpwstr>
      </vt:variant>
      <vt:variant>
        <vt:i4>1966143</vt:i4>
      </vt:variant>
      <vt:variant>
        <vt:i4>29</vt:i4>
      </vt:variant>
      <vt:variant>
        <vt:i4>0</vt:i4>
      </vt:variant>
      <vt:variant>
        <vt:i4>5</vt:i4>
      </vt:variant>
      <vt:variant>
        <vt:lpwstr/>
      </vt:variant>
      <vt:variant>
        <vt:lpwstr>_Toc207098318</vt:lpwstr>
      </vt:variant>
      <vt:variant>
        <vt:i4>1966143</vt:i4>
      </vt:variant>
      <vt:variant>
        <vt:i4>23</vt:i4>
      </vt:variant>
      <vt:variant>
        <vt:i4>0</vt:i4>
      </vt:variant>
      <vt:variant>
        <vt:i4>5</vt:i4>
      </vt:variant>
      <vt:variant>
        <vt:lpwstr/>
      </vt:variant>
      <vt:variant>
        <vt:lpwstr>_Toc207098317</vt:lpwstr>
      </vt:variant>
      <vt:variant>
        <vt:i4>1966143</vt:i4>
      </vt:variant>
      <vt:variant>
        <vt:i4>17</vt:i4>
      </vt:variant>
      <vt:variant>
        <vt:i4>0</vt:i4>
      </vt:variant>
      <vt:variant>
        <vt:i4>5</vt:i4>
      </vt:variant>
      <vt:variant>
        <vt:lpwstr/>
      </vt:variant>
      <vt:variant>
        <vt:lpwstr>_Toc207098316</vt:lpwstr>
      </vt:variant>
      <vt:variant>
        <vt:i4>1966143</vt:i4>
      </vt:variant>
      <vt:variant>
        <vt:i4>11</vt:i4>
      </vt:variant>
      <vt:variant>
        <vt:i4>0</vt:i4>
      </vt:variant>
      <vt:variant>
        <vt:i4>5</vt:i4>
      </vt:variant>
      <vt:variant>
        <vt:lpwstr/>
      </vt:variant>
      <vt:variant>
        <vt:lpwstr>_Toc207098315</vt:lpwstr>
      </vt:variant>
      <vt:variant>
        <vt:i4>1966143</vt:i4>
      </vt:variant>
      <vt:variant>
        <vt:i4>5</vt:i4>
      </vt:variant>
      <vt:variant>
        <vt:i4>0</vt:i4>
      </vt:variant>
      <vt:variant>
        <vt:i4>5</vt:i4>
      </vt:variant>
      <vt:variant>
        <vt:lpwstr/>
      </vt:variant>
      <vt:variant>
        <vt:lpwstr>_Toc207098314</vt:lpwstr>
      </vt:variant>
      <vt:variant>
        <vt:i4>3735647</vt:i4>
      </vt:variant>
      <vt:variant>
        <vt:i4>0</vt:i4>
      </vt:variant>
      <vt:variant>
        <vt:i4>0</vt:i4>
      </vt:variant>
      <vt:variant>
        <vt:i4>5</vt:i4>
      </vt:variant>
      <vt:variant>
        <vt:lpwstr>mailto:permission@sei.cmu.edu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Svoboda</dc:creator>
  <cp:lastModifiedBy>Sandy Shrum</cp:lastModifiedBy>
  <cp:revision>22</cp:revision>
  <cp:lastPrinted>2015-03-31T13:03:00Z</cp:lastPrinted>
  <dcterms:created xsi:type="dcterms:W3CDTF">2015-03-30T17:46:00Z</dcterms:created>
  <dcterms:modified xsi:type="dcterms:W3CDTF">2015-04-01T16:09:00Z</dcterms:modified>
</cp:coreProperties>
</file>