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PortfolioRadar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基于事件驱动与技术信号的 A 股基金智能助手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产品需求文档（PRD）v1.0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2026年6月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v1.0（MVP 阶段）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产品定位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面向 A 股基金持有者的事件驱动型智能信号系统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目标市场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中国大陆 A 股基金散户投资者（支付宝/天天基金）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MVP 周期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周（个人版）→ 商业化扩展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产品背景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股基金散户投资者面临一个共同困境：基金净值 T+1 披露、信息高度不对称、市场情绪波动剧烈。绝大多数个人投资者没有能力实时追踪基金底层持仓的行情变化，更缺乏将宏观新闻事件与持仓走势挂钩的方法论。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PortfolioRadar 解决的核心问题是：在不盯盘的前提下，通过监控基金持仓前 10 大个股的技术信号与板块新闻事件，为基金持有者提供明确的买入 / 持有 / 卖出建议，并附带可追溯的历史胜率依据。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产品定位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19"/>
                <w:szCs w:val="19"/>
              </w:rPr>
              <w:t xml:space="preserve">PortfolioRadar 不是股票预测系统，而是一个基于历史相关性的概率置信度评估器。
它输出的是：在当前信号组合下，该基金在未来 N 天内上涨 / 下跌的历史相似概率，帮助用户做出更有依据的持仓决策。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明确性：拒绝模棱两可，每次输出明确的三选一建议（买入 / 持有 / 卖出）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透明性：每条建议附带「此判断基于过去 X 次相似信号，历史胜率 Y%」的可追溯说明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自动化：日报每日收盘后自动生成，周报每周五自动校准，以邮件形式推送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可扩展：架构支持多用户、多基金组合，具备商业化基础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目标用户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MVP 阶段用户画像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身份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在支付宝 / 天天基金持有主动管理型基金的散户投资者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持仓特征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同时持有 2-8 只基金，关注持仓前 10 大个股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使用习惯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不实时盯盘，希望每日收盘后获取结论性判断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决策习惯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希望有数据依据，但不具备自主量化分析能力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痛点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找不到可信的、非模棱两可的持仓建议信息源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商业化阶段扩展用户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同时持有多只基金、需要组合级视角的进阶散户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基金定投用户（需要「是否本周继续定投」的判断）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轻量级量化爱好者（需要开放 API 或自定义信号权重）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核心功能需求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优先级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基金配置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用户输入基金代码，系统自动抓取前 10 大持仓个股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技术信号模型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监控个股量价 + 主力资金净流向，输出置信度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事件信号模型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关键词匹配新闻 + 7 日回测胜率，输出置信度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信号聚合引擎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两级加权聚合，输出基金级别综合置信度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日报推送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每日收盘后生成报告，邮件发送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周报 + 校准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每周复盘准确率，自动调整模型权重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情绪信号模型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板块新闻情感极性打分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可视化持仓状态 + 历史信号记录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多用户管理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独立账户、独立持仓配置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P2（商业化）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模块详细需求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3.2.1 基金配置模块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用户输入基金代码（6位数字，如 161725）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系统调用数据源自动获取最新一期前 10 大持仓个股及持仓比例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持仓比例作为信号聚合第一级的加权依据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支持多只基金并列配置，后期支持持仓比例变动自动更新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数据刷新频率：每季度基金定期报告披露后自动触发更新（约每 3 个月）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4D0E"/>
                <w:sz w:val="19"/>
                <w:szCs w:val="19"/>
              </w:rPr>
              <w:t xml:space="preserve">设计约束：主动管理型基金持仓每季度披露一次，系统使用最新已披露数据。用户需知晓此数据存在最长 3 个月的滞后。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3.2.2 技术信号模型（Model-T）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数据来源：AKShare 个股日线行情 + 东方财富主力资金流向接口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监控指标：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量价关系：当日成交量 vs 5/10 日均量比值（放量 / 缩量判断）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主力净流入：超大单净流入金额（单位：万元）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 线形态：阳线 / 阴线 + 上影线 / 下影线长度比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 日均线 / 20 日均线金叉死叉状态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输出：个股维度看多置信度 0-100%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聚合方式：按持仓占比加权，得出基金维度的 Model-T 置信度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3.2.3 事件信号模型（Model-E）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数据来源：东方财富财经新闻接口 / AKShare 新闻聚合（T 日 + T-1 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关键词词典：按板块分组维护（初期手动维护，后期 AI 辅助扩充）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煤炭板块：煤矿、产能、动力煤、焦煤、限产、查封、整顿、价格上涨…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有色金属：铜价、铝价、锂矿、新能源需求、美元指数…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半导体：禁令、EUV、国产替代、景气度、晶圆厂扩产…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创业板：政策松绑、科技利好、流动性宽松、北向资金…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回测逻辑：当关键词命中时，查询历史数据库中同类事件后 5 个交易日的板块超额收益（相对沪深 300），计算正收益频率作为事件置信度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 日滚动窗口：持续追踪事件影响是否在 5 日内释放，用于实时更新回测样本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输出：事件驱动看多置信度 0-100%，附历史命中次数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3.2.4 信号聚合引擎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采用两级加权聚合：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聚合对象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权重逻辑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第一级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个股信号 → 基金信号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各股持仓占比（固定，来自基金定期报告）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第二级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三模型信号 → 综合置信度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动态权重，每周校准（初始：技术 40% + 事件 35% + 情绪 25%）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冲突处理：当三模型方向不一致时，按当前权重加权平均，不人为设定优先级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置信度到建议的映射规则：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综合置信度区间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输出建议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颜色标识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≥ 65%（看多）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买入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绿色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45% - 65%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持有（观望）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黄色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 35%（看空）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卖出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红色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35% - 45% 或 55% - 65%（边界区）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持有，关注次日信号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橙色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3.2.5 日报生成与邮件推送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触发时机：每个交易日 16:00（A 股收盘后）自动运行数据管道，16:30 前完成报告生成与发送。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日报结构（以单只基金为例）：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19"/>
                <w:szCs w:val="19"/>
              </w:rPr>
              <w:t xml:space="preserve">【PortfolioRadar 日报】2026-06-07
📌 煤炭主题基金（161725）
综合置信度：72%  |  建议：持有
信号构成：
• 技术信号（权重 40%）：65% 看多 — 主力净流入 +3.2亿，量比 1.8（放量）
• 事件信号（权重 35%）：81% 看多 — "煤矿安全整顿"命中，历史 17 次同类事件，12 次后 5 日跑赢沪深 300（胜率 71%）
• 情绪信号（权重 25%）：58% 看多 — 今日板块新闻偏正面
⚠️ 注意：信号存在冲突，技术面与事件面同向，情绪面中性，建议持有但关注明日量能。
历史参考：过去 30 日本系统对该基金建议准确率：67%（20/30）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3.2.6 周报与模型校准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触发时机：每周五 17:00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周报内容：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本周 5 条日报建议 vs 实际走势对比表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各模型本周准确率（技术 / 事件 / 情绪分开列示）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模型权重调整说明（若某模型准确率连续 2 周低于 40%，发出警告）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是否继续持有各基金的综合判断（结合 5 周滚动数据）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下周需关注的政策 / 行业事件预告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数据架构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数据流总览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数据接入层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AKShare（免费 Python 库）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个股日线行情、主力资金流向、基金持仓、板块新闻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数据接入层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Tushare Pro（免费额度）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历史回测数据、指数行情（沪深 300 基准）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数据接入层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东方财富新闻接口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 日 + T-1 日财经新闻聚合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存储层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SQLite（MVP）/ PostgreSQL（商业化）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历史行情、信号记录、回测结果、用户配置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计算层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脚本 + Cron 定时任务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日线更新、信号计算、聚合、报告生成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推送层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SMTP 邮件（MVP）/ 微信服务号（商业化）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日报 / 周报推送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展示层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 Dashboard（React）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历史信号可视化，商业化阶段上线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MCP vs 自建爬虫对比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19"/>
                <w:szCs w:val="19"/>
              </w:rPr>
              <w:t xml:space="preserve">结论：MVP 阶段强烈推荐直接调用 AKShare + Tushare Pro API，无需爬虫。两者均为封装好的 Python 接口，数据结构化、稳定、合规，覆盖本产品 95% 的数据需求。爬虫仅在特定新闻源无 API 覆盖时作为补充方案。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API（AKShare/Tushare）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自建爬虫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开发成本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低（pip install 即可调用）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高（需解析 HTML，处理反爬）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稳定性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高（社区维护，有更新）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低（网站改版即崩溃）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数据质量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结构化，直接可用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需清洗，噪音多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覆盖范围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覆盖 A 股主要行情 + 财经新闻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理论全网，实际维护成本极高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合规性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使用公开 API，无法律风险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灰色地带，平台可能封 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成本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免费（Tushare Pro 基础积分免费）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服务器 + 时间成本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推荐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强烈推荐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MVP 阶段不建议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事件回测逻辑详述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 日滚动窗口 + 事件驱动回测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步骤一：新闻关键词命中 → 记录事件类型 + 日期 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步骤二：查询历史数据库，找出过去所有同类事件（同关键词组 + 同板块）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步骤三：计算每次历史事件后 5 个交易日的板块超额收益（相对沪深 300）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步骤四：统计正超额收益的频率 → 转化为事件置信度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步骤五：7 日后将本次事件的实际结果回写数据库，更新样本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4D0E"/>
                <w:sz w:val="19"/>
                <w:szCs w:val="19"/>
              </w:rPr>
              <w:t xml:space="preserve">冷启动问题：初期历史样本少（同类事件可能只有 3-5 次），置信度区间较宽。建议初期对事件信号模型标注「低置信度（样本 N&lt;10）」，用户据此降低该信号的决策权重。随着系统运行时间增加，样本量增长，置信度可靠性逐步提升。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技术选型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MVP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选择理由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数据获取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AKShare + Tushare Pro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覆盖全量 A 股数据，Python 生态，免费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NLP / 关键词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正则 + 预定义词典（初期）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轻量、可解释、无需 GPU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情感分析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SnowNLP 或 Transformers（中文 BERT）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中文金融语料适配好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计算调度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APScheduler + Cron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轻量定时任务，无需消息队列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存储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SQLite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零配置，单机够用，后期迁移 PostgreSQL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邮件推送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smtplib + 163 / Gmail SMTP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无需第三方服务，5 分钟配置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后端（商业化）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轻量、异步、自动生成 API 文档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前端（商业化）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+ Recharts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生态成熟，图表库丰富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本地 Mac（MVP）→ 阿里云 ECS（商业化）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MVP 无需服务器成本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商业化阶段扩展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数据层：接入 Wind 或同花顺 iFind API（付费，数据更完整）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推送层：迁移至微信服务号 / 小程序消息推送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存储层：PostgreSQL + Redis 缓存（多用户并发）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架构层：Docker 容器化部署，支持水平扩展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合规层：需申请「投资顾问」相关资质或与持牌机构合作，建议在产品中明确标注「本产品不构成投资建议」免责声明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MVP 开发路线图（8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1
数据管道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1-2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AKShare 数据获取脚本
基金持仓自动解析
SQLite 数据库初始化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能稳定获取 4 只基金的前 10 大持仓个股日线数据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2
技术信号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3-4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Model-T 计算模块
量价指标 + 主力流向计算
个股→基金聚合逻辑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输出 4 只基金的技术面置信度，逻辑可验证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3
事件信号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5-6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关键词词典（4 个板块）
新闻爬取与匹配
历史回测引擎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「煤矿整顿」类事件能命中，并输出有样本支撑的历史胜率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4
聚合+输出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7-8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信号聚合引擎
日报 HTML 模板
邮件自动发送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 16:30 前收到格式正确的邮件日报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商业化路径规划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变现模式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2926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定价参考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个人 MVP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自用，免费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早期商业化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订阅制 SaaS
基础版（日报）/ 专业版（日报+周报+Dashboard）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¥29/月（基础）/ ¥99/月（专业）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成熟期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 端合作：为基金销售平台提供信号数据接口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调用按量计费 / 合作分润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核心护城河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事件回测数据库：随时间积累的历史事件-收益对应数据库是核心壁垒，新入者短期无法复制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模型权重自校准：周报校准机制使系统随市场环境变化持续优化，具备自我迭代能力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用户信任度：「历史胜率」透明披露机制建立用户信任，形成使用习惯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风险与限制声明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风险类型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具体风险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数据风险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AKShare 接口不稳定 / 数据源变更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设置数据异常监控，关键接口备选方案（Tushare）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模型风险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事件样本量不足导致置信度失真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标注低置信度警告（N&lt;10），提示用户降低权重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市场风险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黑天鹅事件（历史无先例）导致模型失效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在报告中标注「当前事件无历史对照」警告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合规风险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被认定为非法「投资咨询」服务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加入明显免责声明，MVP 阶段仅自用不对外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持仓滞后风险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基金持仓数据每季度才更新一次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在报告中标注持仓数据的最后更新日期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991B1B"/>
                <w:sz w:val="19"/>
                <w:szCs w:val="19"/>
              </w:rPr>
              <w:t xml:space="preserve">法律免责：本产品输出的所有信号和建议仅供参考，不构成投资建议。股市有风险，投资需谨慎。系统基于历史数据的统计相关性，不对未来走势做出任何保证。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附录：当前持仓基金信息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基金名称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代码（示例）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主题板块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关键词组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煤炭主题基金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161725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煤炭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煤矿、动力煤、焦煤、限产、查封、安全整顿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有色金属基金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待填入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有色金属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铜价、铝价、锂矿、新能源、美元指数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创业板基金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待填入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创业板综合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政策松绑、科技利好、流动性、北向资金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半导体设备基金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待填入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半导体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禁令、EUV、国产替代、晶圆厂、景气度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竞品调研与差异化分析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主要竞品概览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以下为 A 股基金信息服务领域的主要竞品，PortfolioRadar 针对其核心短板进行差异化设计。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产品 / 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核心能力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主要局限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与 PortfolioRadar 的本质差距</w:t>
            </w:r>
          </w:p>
        </w:tc>
      </w:tr>
      <w:tr>
        <w:trPr/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天天基金（东方财富）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基金评级、净值展示、用户评论、历史走势图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不给明确操作建议；评级是静态历史分，对短期事件无响应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没有新闻事件与净值的相关性分析；没有量化信号；建议模糊</w:t>
            </w:r>
          </w:p>
        </w:tc>
      </w:tr>
      <w:tr>
        <w:trPr/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同花顺 / Choice 金融终端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行情看盘、资金流向、新闻资讯、量化工具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专业门槛极高；面向股票而非基金；无法输出持仓加权的基金级信号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信息过载；散户无法将资讯转化为基金操作决策</w:t>
            </w:r>
          </w:p>
        </w:tc>
      </w:tr>
      <w:tr>
        <w:trPr/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雪球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社区讨论、大 V 观点、组合展示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完全依赖主观经验；无法量化；情绪化波动大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无历史胜率支撑；建议来源不可追溯；容易被 KOL 误导</w:t>
            </w:r>
          </w:p>
        </w:tc>
      </w:tr>
      <w:tr>
        <w:trPr/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且慢 / 盈米基金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基金组合建议（稳健 / 积极策略）、定投计划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规则固定，不响应板块事件；无持仓级别的信号分解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策略是通用模板，不针对用户具体持仓；事件驱动能力为零</w:t>
            </w:r>
          </w:p>
        </w:tc>
      </w:tr>
      <w:tr>
        <w:trPr/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Wind / Bloomberg 终端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机构级全量数据、量化建模、新闻 API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年费数万元；无基金散户产品；无自动建议生成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不面向散户；无大白话输出；无法自动聚合至基金层面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差异化定位矩阵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PortfolioRadar 的核心差异化不在于数据来源的独家性，而在于「事件→信号→可追溯建议」这条完整链路，以及为非专业散户提供零门槛明确结论的产品承诺。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差异化维度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现有竞品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PortfolioRadar</w:t>
            </w:r>
          </w:p>
        </w:tc>
      </w:tr>
      <w:tr>
        <w:trPr/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操作建议明确性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模糊评级（★★★）或无建议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三选一明确建议（买入 / 持有 / 卖出）+ 概率置信度</w:t>
            </w:r>
          </w:p>
        </w:tc>
      </w:tr>
      <w:tr>
        <w:trPr/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可追溯性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无法解释为何给出该建议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每条建议附带「历史 N 次相似事件，胜率 X%」</w:t>
            </w:r>
          </w:p>
        </w:tc>
      </w:tr>
      <w:tr>
        <w:trPr/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新闻 → 基金信号链路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新闻与基金走势完全分离，用户需自行关联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自动匹配板块新闻关键词 → 聚合至持仓加权的基金信号</w:t>
            </w:r>
          </w:p>
        </w:tc>
      </w:tr>
      <w:tr>
        <w:trPr/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专业门槛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专业工具需量化能力；社区工具需辨别能力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零门槛：大白话结论，无需用户具备任何量化知识</w:t>
            </w:r>
          </w:p>
        </w:tc>
      </w:tr>
      <w:tr>
        <w:trPr/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自我校准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静态模型，不随市场变化调整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每周自动校准三模型权重，准确率低于阈值时触发警告</w:t>
            </w:r>
          </w:p>
        </w:tc>
      </w:tr>
      <w:tr>
        <w:trPr/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定价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专业工具年费数千至数万元；社区工具免费但无价值</w:t>
            </w:r>
          </w:p>
        </w:tc>
        <w:tc>
          <w:tcPr>
            <w:tcW w:type="dxa" w:w="33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MVP 自用免费；商业化 ¥29–¥99 / 月，介于两者之间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发布形态建议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PortfolioRadar 的核心价值在后端（信号计算 + 日报生成），而非前端交互。因此发布形态的选择原则是：MVP 阶段以最低前端成本验证核心价值，商业化阶段再分阶段扩展触达面。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形态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开发成本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推荐阶段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判断理由</w:t>
            </w:r>
          </w:p>
        </w:tc>
      </w:tr>
      <w:tr>
        <w:trPr/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邮件推送（Email-first）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极低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MVP（第 1–8 周）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无需前端，直接落地核心价值主张（每日结论推送）；用户已有使用习惯；支持 HTML 富文本排版</w:t>
            </w:r>
          </w:p>
        </w:tc>
      </w:tr>
      <w:tr>
        <w:trPr/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网页 Dashboard（Web App）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v1.5（商业化初期）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无平台审核；React 已在技术栈；支持完整图表可视化与历史信号查询；可直接转换为 PWA（手机桌面快捷方式）</w:t>
            </w:r>
          </w:p>
        </w:tc>
      </w:tr>
      <w:tr>
        <w:trPr/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微信服务号消息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v1.5（国内商业化）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中国用户最高频的通知接收渠道；模板消息可精准推送日报摘要；需完成企业主体认证</w:t>
            </w:r>
          </w:p>
        </w:tc>
      </w:tr>
      <w:tr>
        <w:trPr/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 微信小程序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v2.0（成熟期）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无法运行后台定时任务（数据管道必须在服务器端）；适合作为「结果展示端」但不能替代后端；建议商业化稳定后上线</w:t>
            </w:r>
          </w:p>
        </w:tc>
      </w:tr>
      <w:tr>
        <w:trPr/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浏览器插件（Extension）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不推荐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用户不实时盯盘，插件对其无价值；各平台插件政策收紧；维护成本高</w:t>
            </w:r>
          </w:p>
        </w:tc>
      </w:tr>
      <w:tr>
        <w:trPr/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支付宝小程序 / 插件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不推荐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支付宝开放平台限制多；与基金数据源无法直接打通；开发生态相对薄弱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推荐发布路径（三阶段）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阶段一（第 1–8 周，MVP）：纯后端 + 邮件推送。无前端代码，聚焦信号管道准确率验证。用户通过邮件接收 HTML 格式日报，在真实持仓决策中检验系统价值。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阶段二（商业化初期）：上线网页 Dashboard（React）+ 微信服务号消息推送。用户可在网页查看历史信号记录、胜率曲线，通过微信接收每日摘要通知（140 字以内）。此阶段引入付费订阅，建议网页版作为主阵地，微信作为召回渠道。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阶段三（成熟期）：上线微信小程序，作为网页 Dashboard 的移动端镜像，重点优化「持仓概览 + 一键查看今日建议」的轻量交互场景。后端数据管道始终运行在服务器，小程序仅作为结果展示端。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DOCUMENT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PortfolioRadar PRD v1.0  |  机密文件  |  第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2026-06-07T04:31:18.282Z</dcterms:created>
  <dcterms:modified xsi:type="dcterms:W3CDTF">2026-06-07T04:31:18.282Z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