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1A" w:rsidRPr="00A7381A" w:rsidRDefault="00A7381A" w:rsidP="00A7381A">
      <w:pPr>
        <w:spacing w:before="320" w:after="80" w:line="240" w:lineRule="auto"/>
        <w:outlineLvl w:val="2"/>
        <w:rPr>
          <w:rFonts w:ascii="Inter Black" w:eastAsia="Times New Roman" w:hAnsi="Inter Black" w:cs="Times New Roman"/>
          <w:b/>
          <w:bCs/>
          <w:sz w:val="27"/>
          <w:szCs w:val="27"/>
        </w:rPr>
      </w:pPr>
      <w:r w:rsidRPr="00A7381A">
        <w:rPr>
          <w:rFonts w:ascii="Inter Black" w:eastAsia="Times New Roman" w:hAnsi="Inter Black" w:cs="Arial"/>
          <w:color w:val="434343"/>
          <w:sz w:val="28"/>
          <w:szCs w:val="28"/>
        </w:rPr>
        <w:t>Introduction:</w:t>
      </w:r>
    </w:p>
    <w:p w:rsidR="00A7381A" w:rsidRPr="00A7381A" w:rsidRDefault="00A7381A" w:rsidP="00A7381A">
      <w:pPr>
        <w:spacing w:after="0" w:line="240" w:lineRule="auto"/>
        <w:rPr>
          <w:rFonts w:ascii="Inter Black" w:eastAsia="Times New Roman" w:hAnsi="Inter Black" w:cs="Times New Roman"/>
          <w:sz w:val="24"/>
          <w:szCs w:val="24"/>
        </w:rPr>
      </w:pPr>
    </w:p>
    <w:p w:rsidR="00A7381A" w:rsidRPr="00A7381A" w:rsidRDefault="00A7381A" w:rsidP="00A7381A">
      <w:pPr>
        <w:spacing w:after="0" w:line="240" w:lineRule="auto"/>
        <w:rPr>
          <w:rFonts w:ascii="Inter Black" w:eastAsia="Times New Roman" w:hAnsi="Inter Black" w:cs="Times New Roman"/>
          <w:sz w:val="24"/>
          <w:szCs w:val="24"/>
        </w:rPr>
      </w:pPr>
      <w:r w:rsidRPr="00A7381A">
        <w:rPr>
          <w:rFonts w:ascii="Inter Black" w:eastAsia="Times New Roman" w:hAnsi="Inter Black" w:cs="Arial"/>
          <w:color w:val="000000"/>
          <w:sz w:val="20"/>
          <w:szCs w:val="20"/>
        </w:rPr>
        <w:t>California saw the deadliest and most destructive wildfire season in 2018. The series of wildfires left the largest historical record of burned acreage, estimated to have caused a whopping $3.5 billion in d</w:t>
      </w:r>
      <w:bookmarkStart w:id="0" w:name="_GoBack"/>
      <w:bookmarkEnd w:id="0"/>
      <w:r w:rsidRPr="00A7381A">
        <w:rPr>
          <w:rFonts w:ascii="Inter Black" w:eastAsia="Times New Roman" w:hAnsi="Inter Black" w:cs="Arial"/>
          <w:color w:val="000000"/>
          <w:sz w:val="20"/>
          <w:szCs w:val="20"/>
        </w:rPr>
        <w:t xml:space="preserve">amages. In late 2018, many Californians in populous cities like Los Angeles had to evacuate to avoid the expanding blazes and pollution. Understanding changes in traffic congestion and mean travel times in this period can provide valuable insights into how evacuation scenarios play out and how they might be made more efficient. Luckily, this insight can be gained by analyzing Uber’s Movement dataset which provides data on average travel times between set boundaries. For instance, the </w:t>
      </w:r>
      <w:proofErr w:type="spellStart"/>
      <w:r w:rsidRPr="00A7381A">
        <w:rPr>
          <w:rFonts w:ascii="Inter Black" w:eastAsia="Times New Roman" w:hAnsi="Inter Black" w:cs="Arial"/>
          <w:color w:val="000000"/>
          <w:sz w:val="20"/>
          <w:szCs w:val="20"/>
        </w:rPr>
        <w:t>datset</w:t>
      </w:r>
      <w:proofErr w:type="spellEnd"/>
      <w:r w:rsidRPr="00A7381A">
        <w:rPr>
          <w:rFonts w:ascii="Inter Black" w:eastAsia="Times New Roman" w:hAnsi="Inter Black" w:cs="Arial"/>
          <w:color w:val="000000"/>
          <w:sz w:val="20"/>
          <w:szCs w:val="20"/>
        </w:rPr>
        <w:t xml:space="preserve"> allows us to observe the average travel time increases across time between different zones and the duration of these elevated periods.</w:t>
      </w: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2208DB" w:rsidRDefault="00A7381A" w:rsidP="002208DB">
      <w:pPr>
        <w:spacing w:after="0" w:line="240" w:lineRule="auto"/>
        <w:rPr>
          <w:rFonts w:ascii="Inter Black" w:eastAsia="Times New Roman" w:hAnsi="Inter Black" w:cs="Arial"/>
          <w:b/>
          <w:bCs/>
          <w:color w:val="004D72"/>
          <w:sz w:val="32"/>
          <w:szCs w:val="32"/>
          <w:shd w:val="clear" w:color="auto" w:fill="FFFFFF"/>
        </w:rPr>
      </w:pPr>
      <w:r>
        <w:rPr>
          <w:rFonts w:ascii="Arial" w:hAnsi="Arial" w:cs="Arial"/>
          <w:b/>
          <w:bCs/>
          <w:noProof/>
          <w:color w:val="000000"/>
          <w:sz w:val="20"/>
          <w:szCs w:val="20"/>
        </w:rPr>
        <w:drawing>
          <wp:inline distT="0" distB="0" distL="0" distR="0">
            <wp:extent cx="5486400" cy="3657600"/>
            <wp:effectExtent l="0" t="0" r="0" b="0"/>
            <wp:docPr id="1" name="Picture 1" descr="https://lh4.googleusercontent.com/NE7ndIM1ZxwA9CKC7tjDCoB8zMxJSfFdHVuh7s5lsgkUhqGUT5b5NFyQQEsYsTZ2_OBSMnP__R3SEc_huP3pdvFrY97HPIJZJRDfgUMa7pgbsxubcsAg2DQbciRkTt656EyZJI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E7ndIM1ZxwA9CKC7tjDCoB8zMxJSfFdHVuh7s5lsgkUhqGUT5b5NFyQQEsYsTZ2_OBSMnP__R3SEc_huP3pdvFrY97HPIJZJRDfgUMa7pgbsxubcsAg2DQbciRkTt656EyZJIE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r>
        <w:rPr>
          <w:rFonts w:ascii="Arial" w:hAnsi="Arial" w:cs="Arial"/>
          <w:b/>
          <w:bCs/>
          <w:noProof/>
          <w:color w:val="000000"/>
          <w:sz w:val="20"/>
          <w:szCs w:val="20"/>
        </w:rPr>
        <w:lastRenderedPageBreak/>
        <w:drawing>
          <wp:inline distT="0" distB="0" distL="0" distR="0">
            <wp:extent cx="5486400" cy="3657600"/>
            <wp:effectExtent l="0" t="0" r="0" b="0"/>
            <wp:docPr id="2" name="Picture 2" descr="https://lh4.googleusercontent.com/c-7M9NTDmDDmRfsCW_j7gIKVFpopydvMtB5gjyGMkFl8Q8byTzIA3AFWK4Q39Cmq4Y-ZgeeBPBIltZw4gkcISbA1pHUU1-WL0Bz9vl9YCS0uJ_Y7Ux3w8HfJtA91BtU6l-KCGt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7M9NTDmDDmRfsCW_j7gIKVFpopydvMtB5gjyGMkFl8Q8byTzIA3AFWK4Q39Cmq4Y-ZgeeBPBIltZw4gkcISbA1pHUU1-WL0Bz9vl9YCS0uJ_Y7Ux3w8HfJtA91BtU6l-KCGtV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r>
        <w:rPr>
          <w:rFonts w:ascii="Arial" w:hAnsi="Arial" w:cs="Arial"/>
          <w:b/>
          <w:bCs/>
          <w:noProof/>
          <w:color w:val="000000"/>
          <w:sz w:val="20"/>
          <w:szCs w:val="20"/>
        </w:rPr>
        <w:drawing>
          <wp:inline distT="0" distB="0" distL="0" distR="0">
            <wp:extent cx="5486400" cy="3657600"/>
            <wp:effectExtent l="0" t="0" r="0" b="0"/>
            <wp:docPr id="3" name="Picture 3" descr="https://lh3.googleusercontent.com/oKBNQlKeoSjFZNWjfcX4TXx2m2u_LfyNifQeawuDxELSI3qD2xjQc5VzmfRSEJAs2DG0rh3KF4l5ifFX58FwikOdN2F2dUax9kdOw8J_Bx8Cb1afD8u8lAdWtKztg2UgFo7xnI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KBNQlKeoSjFZNWjfcX4TXx2m2u_LfyNifQeawuDxELSI3qD2xjQc5VzmfRSEJAs2DG0rh3KF4l5ifFX58FwikOdN2F2dUax9kdOw8J_Bx8Cb1afD8u8lAdWtKztg2UgFo7xnI9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A7381A" w:rsidRDefault="00A7381A" w:rsidP="002208DB">
      <w:pPr>
        <w:spacing w:after="0" w:line="240" w:lineRule="auto"/>
        <w:rPr>
          <w:rFonts w:ascii="Inter Black" w:eastAsia="Times New Roman" w:hAnsi="Inter Black" w:cs="Arial"/>
          <w:b/>
          <w:bCs/>
          <w:color w:val="004D72"/>
          <w:sz w:val="32"/>
          <w:szCs w:val="32"/>
          <w:shd w:val="clear" w:color="auto" w:fill="FFFFFF"/>
        </w:rPr>
      </w:pPr>
    </w:p>
    <w:p w:rsidR="002208DB" w:rsidRDefault="002208DB" w:rsidP="002208DB">
      <w:pPr>
        <w:spacing w:after="0" w:line="240" w:lineRule="auto"/>
        <w:rPr>
          <w:rFonts w:ascii="Inter Black" w:eastAsia="Times New Roman" w:hAnsi="Inter Black" w:cs="Arial"/>
          <w:b/>
          <w:bCs/>
          <w:color w:val="004D72"/>
          <w:sz w:val="32"/>
          <w:szCs w:val="32"/>
          <w:shd w:val="clear" w:color="auto" w:fill="FFFFFF"/>
        </w:rPr>
      </w:pPr>
    </w:p>
    <w:p w:rsidR="002208DB" w:rsidRPr="002208DB" w:rsidRDefault="002208DB" w:rsidP="002208DB">
      <w:pPr>
        <w:spacing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32"/>
          <w:szCs w:val="32"/>
          <w:shd w:val="clear" w:color="auto" w:fill="FFFFFF"/>
        </w:rPr>
        <w:t xml:space="preserve">Descriptive Statistics: </w:t>
      </w:r>
      <w:proofErr w:type="spellStart"/>
      <w:r w:rsidRPr="002208DB">
        <w:rPr>
          <w:rFonts w:ascii="Inter Black" w:eastAsia="Times New Roman" w:hAnsi="Inter Black" w:cs="Arial"/>
          <w:b/>
          <w:bCs/>
          <w:color w:val="004D72"/>
          <w:sz w:val="32"/>
          <w:szCs w:val="32"/>
          <w:shd w:val="clear" w:color="auto" w:fill="FFFFFF"/>
        </w:rPr>
        <w:t>mean_travel_time</w:t>
      </w:r>
      <w:proofErr w:type="spellEnd"/>
    </w:p>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 xml:space="preserve"> </w:t>
      </w:r>
    </w:p>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Statistics Q4</w:t>
      </w:r>
    </w:p>
    <w:tbl>
      <w:tblPr>
        <w:tblW w:w="0" w:type="auto"/>
        <w:tblCellMar>
          <w:top w:w="15" w:type="dxa"/>
          <w:left w:w="15" w:type="dxa"/>
          <w:bottom w:w="15" w:type="dxa"/>
          <w:right w:w="15" w:type="dxa"/>
        </w:tblCellMar>
        <w:tblLook w:val="04A0" w:firstRow="1" w:lastRow="0" w:firstColumn="1" w:lastColumn="0" w:noHBand="0" w:noVBand="1"/>
      </w:tblPr>
      <w:tblGrid>
        <w:gridCol w:w="1679"/>
        <w:gridCol w:w="739"/>
        <w:gridCol w:w="958"/>
        <w:gridCol w:w="420"/>
        <w:gridCol w:w="782"/>
        <w:gridCol w:w="713"/>
        <w:gridCol w:w="700"/>
        <w:gridCol w:w="976"/>
        <w:gridCol w:w="801"/>
        <w:gridCol w:w="814"/>
        <w:gridCol w:w="778"/>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SE 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StDev</w:t>
            </w:r>
            <w:proofErr w:type="spellEnd"/>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Minimum</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Q1</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Median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Q3</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1687096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1538.5</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0.522</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678.0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2.83</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1044.6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1497.3</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1995.2</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11</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1760989</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1527.2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0.502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665.7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3.06</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1045.3</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1492.1</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1971.8</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1764530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1489.7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0.483</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641.2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2.99</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1027.8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1460.3</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1919.3</w:t>
            </w:r>
          </w:p>
        </w:tc>
      </w:tr>
    </w:tbl>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2"/>
        <w:gridCol w:w="853"/>
        <w:gridCol w:w="1189"/>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Maximum</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4835.5</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11</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5172.3</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5244.3</w:t>
            </w:r>
          </w:p>
        </w:tc>
      </w:tr>
    </w:tbl>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 xml:space="preserve"> </w:t>
      </w:r>
    </w:p>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Statistics Q3</w:t>
      </w:r>
    </w:p>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69"/>
        <w:gridCol w:w="736"/>
        <w:gridCol w:w="946"/>
        <w:gridCol w:w="419"/>
        <w:gridCol w:w="787"/>
        <w:gridCol w:w="712"/>
        <w:gridCol w:w="695"/>
        <w:gridCol w:w="971"/>
        <w:gridCol w:w="798"/>
        <w:gridCol w:w="810"/>
        <w:gridCol w:w="817"/>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SE 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StDev</w:t>
            </w:r>
            <w:proofErr w:type="spellEnd"/>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Minimum</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Q1</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Median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Q3</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7</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1742121</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1511.6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0.514</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678.1</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4.62</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1014.9</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1459.8</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1967.5</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1773424</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1564.4</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0.525</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698.7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4.96</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1053.0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1514.7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2034.8</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9</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1774604</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1531.8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0.503</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670.1</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3.82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1044.8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1490.4</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1982.8</w:t>
            </w:r>
          </w:p>
        </w:tc>
      </w:tr>
    </w:tbl>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2"/>
        <w:gridCol w:w="853"/>
        <w:gridCol w:w="1189"/>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Maximum</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7</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4824.0</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5236.2</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9</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4806.9</w:t>
            </w:r>
          </w:p>
        </w:tc>
      </w:tr>
    </w:tbl>
    <w:p w:rsidR="002208DB" w:rsidRPr="002208DB" w:rsidRDefault="002208DB" w:rsidP="002208DB">
      <w:pPr>
        <w:spacing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lastRenderedPageBreak/>
        <w:t xml:space="preserve"> </w:t>
      </w:r>
    </w:p>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4D72"/>
          <w:sz w:val="26"/>
          <w:szCs w:val="26"/>
          <w:shd w:val="clear" w:color="auto" w:fill="FFFFFF"/>
        </w:rPr>
        <w:t>Statistics Q2</w:t>
      </w:r>
    </w:p>
    <w:tbl>
      <w:tblPr>
        <w:tblW w:w="0" w:type="auto"/>
        <w:tblCellMar>
          <w:top w:w="15" w:type="dxa"/>
          <w:left w:w="15" w:type="dxa"/>
          <w:bottom w:w="15" w:type="dxa"/>
          <w:right w:w="15" w:type="dxa"/>
        </w:tblCellMar>
        <w:tblLook w:val="04A0" w:firstRow="1" w:lastRow="0" w:firstColumn="1" w:lastColumn="0" w:noHBand="0" w:noVBand="1"/>
      </w:tblPr>
      <w:tblGrid>
        <w:gridCol w:w="1682"/>
        <w:gridCol w:w="740"/>
        <w:gridCol w:w="931"/>
        <w:gridCol w:w="421"/>
        <w:gridCol w:w="786"/>
        <w:gridCol w:w="718"/>
        <w:gridCol w:w="700"/>
        <w:gridCol w:w="978"/>
        <w:gridCol w:w="768"/>
        <w:gridCol w:w="816"/>
        <w:gridCol w:w="820"/>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SE Mean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StDev</w:t>
            </w:r>
            <w:proofErr w:type="spellEnd"/>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Minimum</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Q1</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Median</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Q3</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1795165</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1589.5</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0.506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678.6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4.17</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1103.4</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1558.6</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2045.9</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1753158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1536.8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0.499</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661.3</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2.91</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1061.8</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1502.2</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1980.7</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1710290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1524.6</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0.527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689.7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3.27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1021.4</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1465.7</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1981.5</w:t>
            </w:r>
          </w:p>
        </w:tc>
      </w:tr>
    </w:tbl>
    <w:p w:rsidR="002208DB" w:rsidRPr="002208DB" w:rsidRDefault="002208DB" w:rsidP="002208DB">
      <w:pPr>
        <w:spacing w:after="8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92"/>
        <w:gridCol w:w="853"/>
        <w:gridCol w:w="1189"/>
      </w:tblGrid>
      <w:tr w:rsidR="002208DB" w:rsidRPr="002208DB" w:rsidTr="002208DB">
        <w:trPr>
          <w:trHeight w:val="360"/>
        </w:trPr>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Variable</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month</w:t>
            </w:r>
          </w:p>
        </w:tc>
        <w:tc>
          <w:tcPr>
            <w:tcW w:w="0" w:type="auto"/>
            <w:tcBorders>
              <w:bottom w:val="single" w:sz="8" w:space="0" w:color="000000"/>
            </w:tcBorders>
            <w:shd w:val="clear" w:color="auto" w:fill="FFFFFF"/>
            <w:tcMar>
              <w:top w:w="20" w:type="dxa"/>
              <w:left w:w="100" w:type="dxa"/>
              <w:bottom w:w="20" w:type="dxa"/>
              <w:right w:w="100" w:type="dxa"/>
            </w:tcMar>
            <w:vAlign w:val="bottom"/>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Maximum</w:t>
            </w:r>
          </w:p>
        </w:tc>
      </w:tr>
      <w:tr w:rsidR="002208DB" w:rsidRPr="002208DB" w:rsidTr="002208DB">
        <w:trPr>
          <w:trHeight w:val="380"/>
        </w:trPr>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proofErr w:type="spellStart"/>
            <w:r w:rsidRPr="002208DB">
              <w:rPr>
                <w:rFonts w:ascii="Inter Black" w:eastAsia="Times New Roman" w:hAnsi="Inter Black" w:cs="Arial"/>
                <w:b/>
                <w:bCs/>
                <w:color w:val="000000"/>
                <w:sz w:val="20"/>
                <w:szCs w:val="20"/>
              </w:rPr>
              <w:t>mean_travel_time</w:t>
            </w:r>
            <w:proofErr w:type="spellEnd"/>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w:t>
            </w:r>
          </w:p>
        </w:tc>
        <w:tc>
          <w:tcPr>
            <w:tcW w:w="0" w:type="auto"/>
            <w:tcBorders>
              <w:top w:val="single" w:sz="8" w:space="0" w:color="000000"/>
            </w:tcBorders>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4920.8</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4857.2</w:t>
            </w:r>
          </w:p>
        </w:tc>
      </w:tr>
      <w:tr w:rsidR="002208DB" w:rsidRPr="002208DB" w:rsidTr="002208DB">
        <w:trPr>
          <w:trHeight w:val="360"/>
        </w:trPr>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 xml:space="preserve"> </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6</w:t>
            </w:r>
          </w:p>
        </w:tc>
        <w:tc>
          <w:tcPr>
            <w:tcW w:w="0" w:type="auto"/>
            <w:shd w:val="clear" w:color="auto" w:fill="FFFFFF"/>
            <w:tcMar>
              <w:top w:w="20" w:type="dxa"/>
              <w:left w:w="100" w:type="dxa"/>
              <w:bottom w:w="20" w:type="dxa"/>
              <w:right w:w="100" w:type="dxa"/>
            </w:tcMar>
            <w:hideMark/>
          </w:tcPr>
          <w:p w:rsidR="002208DB" w:rsidRPr="002208DB" w:rsidRDefault="002208DB" w:rsidP="002208DB">
            <w:pPr>
              <w:spacing w:before="100" w:after="0" w:line="240" w:lineRule="auto"/>
              <w:jc w:val="right"/>
              <w:rPr>
                <w:rFonts w:ascii="Inter Black" w:eastAsia="Times New Roman" w:hAnsi="Inter Black" w:cs="Times New Roman"/>
                <w:sz w:val="24"/>
                <w:szCs w:val="24"/>
              </w:rPr>
            </w:pPr>
            <w:r w:rsidRPr="002208DB">
              <w:rPr>
                <w:rFonts w:ascii="Inter Black" w:eastAsia="Times New Roman" w:hAnsi="Inter Black" w:cs="Arial"/>
                <w:b/>
                <w:bCs/>
                <w:color w:val="000000"/>
                <w:sz w:val="20"/>
                <w:szCs w:val="20"/>
              </w:rPr>
              <w:t>5694.3</w:t>
            </w:r>
          </w:p>
        </w:tc>
      </w:tr>
    </w:tbl>
    <w:p w:rsidR="00F30390" w:rsidRPr="002208DB" w:rsidRDefault="00F30390">
      <w:pPr>
        <w:rPr>
          <w:rFonts w:ascii="Inter Black" w:hAnsi="Inter Black"/>
        </w:rPr>
      </w:pPr>
    </w:p>
    <w:sectPr w:rsidR="00F30390" w:rsidRPr="0022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Black">
    <w:charset w:val="00"/>
    <w:family w:val="swiss"/>
    <w:notTrueType/>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DB"/>
    <w:rsid w:val="001514EB"/>
    <w:rsid w:val="002208DB"/>
    <w:rsid w:val="00A7381A"/>
    <w:rsid w:val="00F3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D4CB"/>
  <w15:chartTrackingRefBased/>
  <w15:docId w15:val="{C8505E14-548C-403C-83A9-B14111AA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38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8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3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1A"/>
    <w:rPr>
      <w:rFonts w:ascii="Segoe UI" w:hAnsi="Segoe UI" w:cs="Segoe UI"/>
      <w:sz w:val="18"/>
      <w:szCs w:val="18"/>
    </w:rPr>
  </w:style>
  <w:style w:type="character" w:customStyle="1" w:styleId="Heading3Char">
    <w:name w:val="Heading 3 Char"/>
    <w:basedOn w:val="DefaultParagraphFont"/>
    <w:link w:val="Heading3"/>
    <w:uiPriority w:val="9"/>
    <w:rsid w:val="00A738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8606">
      <w:bodyDiv w:val="1"/>
      <w:marLeft w:val="0"/>
      <w:marRight w:val="0"/>
      <w:marTop w:val="0"/>
      <w:marBottom w:val="0"/>
      <w:divBdr>
        <w:top w:val="none" w:sz="0" w:space="0" w:color="auto"/>
        <w:left w:val="none" w:sz="0" w:space="0" w:color="auto"/>
        <w:bottom w:val="none" w:sz="0" w:space="0" w:color="auto"/>
        <w:right w:val="none" w:sz="0" w:space="0" w:color="auto"/>
      </w:divBdr>
      <w:divsChild>
        <w:div w:id="1629361575">
          <w:marLeft w:val="0"/>
          <w:marRight w:val="0"/>
          <w:marTop w:val="0"/>
          <w:marBottom w:val="0"/>
          <w:divBdr>
            <w:top w:val="none" w:sz="0" w:space="0" w:color="auto"/>
            <w:left w:val="none" w:sz="0" w:space="0" w:color="auto"/>
            <w:bottom w:val="none" w:sz="0" w:space="0" w:color="auto"/>
            <w:right w:val="none" w:sz="0" w:space="0" w:color="auto"/>
          </w:divBdr>
        </w:div>
        <w:div w:id="2132168557">
          <w:marLeft w:val="0"/>
          <w:marRight w:val="0"/>
          <w:marTop w:val="0"/>
          <w:marBottom w:val="0"/>
          <w:divBdr>
            <w:top w:val="none" w:sz="0" w:space="0" w:color="auto"/>
            <w:left w:val="none" w:sz="0" w:space="0" w:color="auto"/>
            <w:bottom w:val="none" w:sz="0" w:space="0" w:color="auto"/>
            <w:right w:val="none" w:sz="0" w:space="0" w:color="auto"/>
          </w:divBdr>
        </w:div>
        <w:div w:id="577790319">
          <w:marLeft w:val="0"/>
          <w:marRight w:val="0"/>
          <w:marTop w:val="0"/>
          <w:marBottom w:val="0"/>
          <w:divBdr>
            <w:top w:val="none" w:sz="0" w:space="0" w:color="auto"/>
            <w:left w:val="none" w:sz="0" w:space="0" w:color="auto"/>
            <w:bottom w:val="none" w:sz="0" w:space="0" w:color="auto"/>
            <w:right w:val="none" w:sz="0" w:space="0" w:color="auto"/>
          </w:divBdr>
        </w:div>
        <w:div w:id="2032992634">
          <w:marLeft w:val="0"/>
          <w:marRight w:val="0"/>
          <w:marTop w:val="0"/>
          <w:marBottom w:val="0"/>
          <w:divBdr>
            <w:top w:val="none" w:sz="0" w:space="0" w:color="auto"/>
            <w:left w:val="none" w:sz="0" w:space="0" w:color="auto"/>
            <w:bottom w:val="none" w:sz="0" w:space="0" w:color="auto"/>
            <w:right w:val="none" w:sz="0" w:space="0" w:color="auto"/>
          </w:divBdr>
        </w:div>
        <w:div w:id="993725999">
          <w:marLeft w:val="0"/>
          <w:marRight w:val="0"/>
          <w:marTop w:val="0"/>
          <w:marBottom w:val="0"/>
          <w:divBdr>
            <w:top w:val="none" w:sz="0" w:space="0" w:color="auto"/>
            <w:left w:val="none" w:sz="0" w:space="0" w:color="auto"/>
            <w:bottom w:val="none" w:sz="0" w:space="0" w:color="auto"/>
            <w:right w:val="none" w:sz="0" w:space="0" w:color="auto"/>
          </w:divBdr>
        </w:div>
        <w:div w:id="31735784">
          <w:marLeft w:val="0"/>
          <w:marRight w:val="0"/>
          <w:marTop w:val="0"/>
          <w:marBottom w:val="0"/>
          <w:divBdr>
            <w:top w:val="none" w:sz="0" w:space="0" w:color="auto"/>
            <w:left w:val="none" w:sz="0" w:space="0" w:color="auto"/>
            <w:bottom w:val="none" w:sz="0" w:space="0" w:color="auto"/>
            <w:right w:val="none" w:sz="0" w:space="0" w:color="auto"/>
          </w:divBdr>
        </w:div>
      </w:divsChild>
    </w:div>
    <w:div w:id="9889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Ebby</dc:creator>
  <cp:keywords/>
  <dc:description/>
  <cp:lastModifiedBy>Denis Ebby</cp:lastModifiedBy>
  <cp:revision>1</cp:revision>
  <dcterms:created xsi:type="dcterms:W3CDTF">2019-05-03T00:49:00Z</dcterms:created>
  <dcterms:modified xsi:type="dcterms:W3CDTF">2019-05-03T01:19:00Z</dcterms:modified>
</cp:coreProperties>
</file>