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343" w:rsidRDefault="00506343" w:rsidP="00506343">
      <w:pPr>
        <w:jc w:val="both"/>
      </w:pPr>
      <w:r>
        <w:t xml:space="preserve">A company is considering to produce chemical 3 which can be manufactured with process 2 and/or process 3, both of which use as raw material chemical 2 (see figure below).  Chemical 2 can be purchased from another company or else manufactured with process 1 which uses chemical 1 as a raw material.  The flowrates of the chemicals (inputs and outputs) in each process are proportional to the flowrate of a main product. Develop a multiperiod MILP model to decide which process to build (2 and 3 are </w:t>
      </w:r>
      <w:r>
        <w:rPr>
          <w:i/>
        </w:rPr>
        <w:t xml:space="preserve">not </w:t>
      </w:r>
      <w:r>
        <w:t>exclusive), how to obtain chemical 2, and how much should be produced of product 3?</w:t>
      </w:r>
    </w:p>
    <w:p w:rsidR="00506343" w:rsidRDefault="00506343" w:rsidP="00506343">
      <w:pPr>
        <w:jc w:val="both"/>
      </w:pPr>
    </w:p>
    <w:p w:rsidR="00506343" w:rsidRDefault="00506343" w:rsidP="00506343">
      <w:pPr>
        <w:jc w:val="both"/>
      </w:pPr>
      <w:r>
        <w:t>The objective is to maximize the net present value over a long range horizon consisting of 3 time periods of 2, 3 and 5 years length.  It is assumed that prices, demands, and cost coefficients remain constant during each time period but change from one period to another as shown below.  Capacity expansions of the processes are allowed at the beginning of each time period.  The cost associated with each expansion consists of a fixed charge plus an amount proportional to the size of the expansion.  Although there is no limitation on how many times a process is expanded, there is a limit on the amount of money that can be invested at each time period for expansions:  $20, 30 and 40 million for periods 1, 2 and 3, respectively.  Also, the size of any expansion may not exceed 100 kton/yr (expressed in terms of the production rate of the main product).</w:t>
      </w:r>
    </w:p>
    <w:p w:rsidR="00506343" w:rsidRDefault="00506343" w:rsidP="00506343"/>
    <w:p w:rsidR="00506343" w:rsidRDefault="00506343" w:rsidP="00506343">
      <w:r>
        <w:object w:dxaOrig="8625" w:dyaOrig="4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5pt;height:212.85pt" o:ole="">
            <v:imagedata r:id="rId6" o:title=""/>
          </v:shape>
          <o:OLEObject Type="Embed" ProgID="Word.Picture.8" ShapeID="_x0000_i1025" DrawAspect="Content" ObjectID="_1647603946" r:id="rId7"/>
        </w:object>
      </w:r>
    </w:p>
    <w:p w:rsidR="00506343" w:rsidRDefault="00506343" w:rsidP="00506343">
      <w:pPr>
        <w:rPr>
          <w:b/>
          <w:sz w:val="20"/>
          <w:szCs w:val="20"/>
          <w:u w:val="single"/>
        </w:rPr>
      </w:pPr>
    </w:p>
    <w:p w:rsidR="00506343" w:rsidRDefault="00506343" w:rsidP="00506343">
      <w:pPr>
        <w:rPr>
          <w:b/>
          <w:sz w:val="20"/>
          <w:szCs w:val="20"/>
          <w:u w:val="single"/>
        </w:rPr>
      </w:pPr>
    </w:p>
    <w:p w:rsidR="00506343" w:rsidRDefault="00506343" w:rsidP="00506343">
      <w:pPr>
        <w:rPr>
          <w:b/>
          <w:sz w:val="20"/>
          <w:szCs w:val="20"/>
          <w:u w:val="single"/>
        </w:rPr>
      </w:pPr>
      <w:r>
        <w:rPr>
          <w:b/>
          <w:sz w:val="20"/>
          <w:szCs w:val="20"/>
          <w:u w:val="single"/>
        </w:rPr>
        <w:t>Data:</w:t>
      </w:r>
    </w:p>
    <w:p w:rsidR="00506343" w:rsidRDefault="00506343" w:rsidP="00506343">
      <w:pPr>
        <w:pBdr>
          <w:bottom w:val="single" w:sz="6" w:space="0" w:color="auto"/>
        </w:pBdr>
        <w:ind w:right="4600"/>
        <w:rPr>
          <w:sz w:val="20"/>
          <w:szCs w:val="20"/>
        </w:rPr>
      </w:pPr>
      <w:r>
        <w:rPr>
          <w:sz w:val="20"/>
          <w:szCs w:val="20"/>
        </w:rPr>
        <w:t>Fixed Investment Coefficients (</w:t>
      </w:r>
      <w:r w:rsidR="00F221E8">
        <w:rPr>
          <w:sz w:val="20"/>
          <w:szCs w:val="20"/>
        </w:rPr>
        <w:t>$</w:t>
      </w:r>
      <w:r>
        <w:rPr>
          <w:sz w:val="20"/>
          <w:szCs w:val="20"/>
        </w:rPr>
        <w:t>10</w:t>
      </w:r>
      <w:r>
        <w:rPr>
          <w:position w:val="6"/>
          <w:sz w:val="20"/>
          <w:szCs w:val="20"/>
        </w:rPr>
        <w:t>5</w:t>
      </w:r>
      <w:r>
        <w:rPr>
          <w:sz w:val="20"/>
          <w:szCs w:val="20"/>
        </w:rPr>
        <w:t>):</w:t>
      </w:r>
    </w:p>
    <w:p w:rsidR="00506343" w:rsidRDefault="00506343" w:rsidP="00506343">
      <w:pPr>
        <w:rPr>
          <w:sz w:val="20"/>
          <w:szCs w:val="20"/>
        </w:rPr>
      </w:pPr>
      <w:r>
        <w:rPr>
          <w:sz w:val="20"/>
          <w:szCs w:val="20"/>
        </w:rPr>
        <w:tab/>
      </w:r>
      <w:r>
        <w:rPr>
          <w:sz w:val="20"/>
          <w:szCs w:val="20"/>
        </w:rPr>
        <w:tab/>
        <w:t>Period 1</w:t>
      </w:r>
      <w:r>
        <w:rPr>
          <w:sz w:val="20"/>
          <w:szCs w:val="20"/>
        </w:rPr>
        <w:tab/>
      </w:r>
      <w:r w:rsidR="0036566E">
        <w:rPr>
          <w:sz w:val="20"/>
          <w:szCs w:val="20"/>
        </w:rPr>
        <w:t xml:space="preserve">            </w:t>
      </w:r>
      <w:r>
        <w:rPr>
          <w:sz w:val="20"/>
          <w:szCs w:val="20"/>
        </w:rPr>
        <w:t>Period 2</w:t>
      </w:r>
      <w:r>
        <w:rPr>
          <w:sz w:val="20"/>
          <w:szCs w:val="20"/>
        </w:rPr>
        <w:tab/>
      </w:r>
      <w:r w:rsidR="0036566E">
        <w:rPr>
          <w:sz w:val="20"/>
          <w:szCs w:val="20"/>
        </w:rPr>
        <w:t xml:space="preserve">        Period  </w:t>
      </w:r>
      <w:r>
        <w:rPr>
          <w:sz w:val="20"/>
          <w:szCs w:val="20"/>
        </w:rPr>
        <w:t xml:space="preserve"> 3</w:t>
      </w:r>
    </w:p>
    <w:p w:rsidR="00506343" w:rsidRDefault="00506343" w:rsidP="00506343">
      <w:pPr>
        <w:tabs>
          <w:tab w:val="left" w:pos="1620"/>
          <w:tab w:val="left" w:pos="3060"/>
          <w:tab w:val="left" w:pos="4500"/>
        </w:tabs>
        <w:rPr>
          <w:sz w:val="20"/>
          <w:szCs w:val="20"/>
        </w:rPr>
      </w:pPr>
      <w:r>
        <w:rPr>
          <w:sz w:val="20"/>
          <w:szCs w:val="20"/>
        </w:rPr>
        <w:t>Process 1</w:t>
      </w:r>
      <w:r>
        <w:rPr>
          <w:sz w:val="20"/>
          <w:szCs w:val="20"/>
        </w:rPr>
        <w:tab/>
        <w:t>85</w:t>
      </w:r>
      <w:r>
        <w:rPr>
          <w:sz w:val="20"/>
          <w:szCs w:val="20"/>
        </w:rPr>
        <w:tab/>
        <w:t>95</w:t>
      </w:r>
      <w:r>
        <w:rPr>
          <w:sz w:val="20"/>
          <w:szCs w:val="20"/>
        </w:rPr>
        <w:tab/>
        <w:t>112</w:t>
      </w:r>
    </w:p>
    <w:p w:rsidR="00506343" w:rsidRDefault="00506343" w:rsidP="00506343">
      <w:pPr>
        <w:tabs>
          <w:tab w:val="left" w:pos="1620"/>
          <w:tab w:val="left" w:pos="3060"/>
          <w:tab w:val="left" w:pos="4500"/>
        </w:tabs>
        <w:rPr>
          <w:sz w:val="20"/>
          <w:szCs w:val="20"/>
        </w:rPr>
      </w:pPr>
      <w:r>
        <w:rPr>
          <w:sz w:val="20"/>
          <w:szCs w:val="20"/>
        </w:rPr>
        <w:t>Process 2</w:t>
      </w:r>
      <w:r>
        <w:rPr>
          <w:sz w:val="20"/>
          <w:szCs w:val="20"/>
        </w:rPr>
        <w:tab/>
        <w:t>73</w:t>
      </w:r>
      <w:r>
        <w:rPr>
          <w:sz w:val="20"/>
          <w:szCs w:val="20"/>
        </w:rPr>
        <w:tab/>
        <w:t>82</w:t>
      </w:r>
      <w:r>
        <w:rPr>
          <w:sz w:val="20"/>
          <w:szCs w:val="20"/>
        </w:rPr>
        <w:tab/>
        <w:t>102</w:t>
      </w:r>
    </w:p>
    <w:p w:rsidR="00506343" w:rsidRDefault="00506343" w:rsidP="00506343">
      <w:pPr>
        <w:tabs>
          <w:tab w:val="left" w:pos="1620"/>
          <w:tab w:val="left" w:pos="3060"/>
          <w:tab w:val="left" w:pos="4500"/>
        </w:tabs>
        <w:rPr>
          <w:sz w:val="20"/>
          <w:szCs w:val="20"/>
        </w:rPr>
      </w:pPr>
      <w:r>
        <w:rPr>
          <w:sz w:val="20"/>
          <w:szCs w:val="20"/>
        </w:rPr>
        <w:t>Process 3</w:t>
      </w:r>
      <w:r>
        <w:rPr>
          <w:sz w:val="20"/>
          <w:szCs w:val="20"/>
        </w:rPr>
        <w:tab/>
        <w:t>110</w:t>
      </w:r>
      <w:r>
        <w:rPr>
          <w:sz w:val="20"/>
          <w:szCs w:val="20"/>
        </w:rPr>
        <w:tab/>
        <w:t>125</w:t>
      </w:r>
      <w:r>
        <w:rPr>
          <w:sz w:val="20"/>
          <w:szCs w:val="20"/>
        </w:rPr>
        <w:tab/>
        <w:t>148</w:t>
      </w:r>
    </w:p>
    <w:p w:rsidR="00506343" w:rsidRDefault="00506343" w:rsidP="00506343">
      <w:pPr>
        <w:rPr>
          <w:sz w:val="20"/>
          <w:szCs w:val="20"/>
        </w:rPr>
      </w:pPr>
    </w:p>
    <w:p w:rsidR="00506343" w:rsidRDefault="00506343" w:rsidP="00506343">
      <w:pPr>
        <w:pBdr>
          <w:bottom w:val="single" w:sz="6" w:space="0" w:color="auto"/>
        </w:pBdr>
        <w:ind w:right="4320"/>
        <w:rPr>
          <w:sz w:val="20"/>
          <w:szCs w:val="20"/>
        </w:rPr>
      </w:pPr>
      <w:r>
        <w:rPr>
          <w:sz w:val="20"/>
          <w:szCs w:val="20"/>
        </w:rPr>
        <w:t>Variable Investment Coefficients (10</w:t>
      </w:r>
      <w:r>
        <w:rPr>
          <w:position w:val="6"/>
          <w:sz w:val="20"/>
          <w:szCs w:val="20"/>
        </w:rPr>
        <w:t>2</w:t>
      </w:r>
      <w:r>
        <w:rPr>
          <w:sz w:val="20"/>
          <w:szCs w:val="20"/>
        </w:rPr>
        <w:t xml:space="preserve"> $/ton):</w:t>
      </w:r>
    </w:p>
    <w:p w:rsidR="00506343" w:rsidRDefault="00506343" w:rsidP="00506343">
      <w:pPr>
        <w:rPr>
          <w:sz w:val="20"/>
          <w:szCs w:val="20"/>
        </w:rPr>
      </w:pPr>
      <w:r>
        <w:rPr>
          <w:sz w:val="20"/>
          <w:szCs w:val="20"/>
        </w:rPr>
        <w:tab/>
      </w:r>
      <w:r>
        <w:rPr>
          <w:sz w:val="20"/>
          <w:szCs w:val="20"/>
        </w:rPr>
        <w:tab/>
        <w:t>Period 1</w:t>
      </w:r>
      <w:r w:rsidR="0036566E">
        <w:rPr>
          <w:sz w:val="20"/>
          <w:szCs w:val="20"/>
        </w:rPr>
        <w:t xml:space="preserve"> </w:t>
      </w:r>
      <w:r>
        <w:rPr>
          <w:sz w:val="20"/>
          <w:szCs w:val="20"/>
        </w:rPr>
        <w:tab/>
        <w:t>Period 2</w:t>
      </w:r>
      <w:r>
        <w:rPr>
          <w:sz w:val="20"/>
          <w:szCs w:val="20"/>
        </w:rPr>
        <w:tab/>
      </w:r>
      <w:r w:rsidR="0036566E">
        <w:rPr>
          <w:sz w:val="20"/>
          <w:szCs w:val="20"/>
        </w:rPr>
        <w:t xml:space="preserve">              </w:t>
      </w:r>
      <w:r>
        <w:rPr>
          <w:sz w:val="20"/>
          <w:szCs w:val="20"/>
        </w:rPr>
        <w:t>Period 3</w:t>
      </w:r>
    </w:p>
    <w:p w:rsidR="00506343" w:rsidRDefault="00506343" w:rsidP="00506343">
      <w:pPr>
        <w:tabs>
          <w:tab w:val="left" w:pos="1520"/>
          <w:tab w:val="left" w:pos="3060"/>
          <w:tab w:val="left" w:pos="4500"/>
        </w:tabs>
        <w:rPr>
          <w:sz w:val="20"/>
          <w:szCs w:val="20"/>
        </w:rPr>
      </w:pPr>
      <w:r>
        <w:rPr>
          <w:sz w:val="20"/>
          <w:szCs w:val="20"/>
        </w:rPr>
        <w:t>Process 1</w:t>
      </w:r>
      <w:r>
        <w:rPr>
          <w:sz w:val="20"/>
          <w:szCs w:val="20"/>
        </w:rPr>
        <w:tab/>
        <w:t>1.38</w:t>
      </w:r>
      <w:r>
        <w:rPr>
          <w:sz w:val="20"/>
          <w:szCs w:val="20"/>
        </w:rPr>
        <w:tab/>
        <w:t>1.56</w:t>
      </w:r>
      <w:r>
        <w:rPr>
          <w:sz w:val="20"/>
          <w:szCs w:val="20"/>
        </w:rPr>
        <w:tab/>
        <w:t>1.78</w:t>
      </w:r>
    </w:p>
    <w:p w:rsidR="00506343" w:rsidRDefault="00506343" w:rsidP="00506343">
      <w:pPr>
        <w:tabs>
          <w:tab w:val="left" w:pos="1520"/>
          <w:tab w:val="left" w:pos="3060"/>
          <w:tab w:val="left" w:pos="4500"/>
        </w:tabs>
        <w:rPr>
          <w:sz w:val="20"/>
          <w:szCs w:val="20"/>
        </w:rPr>
      </w:pPr>
      <w:r>
        <w:rPr>
          <w:sz w:val="20"/>
          <w:szCs w:val="20"/>
        </w:rPr>
        <w:t>Process 2</w:t>
      </w:r>
      <w:r>
        <w:rPr>
          <w:sz w:val="20"/>
          <w:szCs w:val="20"/>
        </w:rPr>
        <w:tab/>
        <w:t>2.72</w:t>
      </w:r>
      <w:r>
        <w:rPr>
          <w:sz w:val="20"/>
          <w:szCs w:val="20"/>
        </w:rPr>
        <w:tab/>
        <w:t>3.22</w:t>
      </w:r>
      <w:r>
        <w:rPr>
          <w:sz w:val="20"/>
          <w:szCs w:val="20"/>
        </w:rPr>
        <w:tab/>
        <w:t>4.6</w:t>
      </w:r>
    </w:p>
    <w:p w:rsidR="00506343" w:rsidRDefault="00506343" w:rsidP="00506343">
      <w:pPr>
        <w:tabs>
          <w:tab w:val="left" w:pos="1520"/>
          <w:tab w:val="left" w:pos="3060"/>
          <w:tab w:val="left" w:pos="4500"/>
        </w:tabs>
        <w:rPr>
          <w:sz w:val="20"/>
          <w:szCs w:val="20"/>
        </w:rPr>
      </w:pPr>
      <w:r>
        <w:rPr>
          <w:sz w:val="20"/>
          <w:szCs w:val="20"/>
        </w:rPr>
        <w:t>Process 3</w:t>
      </w:r>
      <w:r>
        <w:rPr>
          <w:sz w:val="20"/>
          <w:szCs w:val="20"/>
        </w:rPr>
        <w:tab/>
        <w:t>1.76</w:t>
      </w:r>
      <w:r>
        <w:rPr>
          <w:sz w:val="20"/>
          <w:szCs w:val="20"/>
        </w:rPr>
        <w:tab/>
        <w:t>2.34</w:t>
      </w:r>
      <w:r>
        <w:rPr>
          <w:sz w:val="20"/>
          <w:szCs w:val="20"/>
        </w:rPr>
        <w:tab/>
        <w:t>2.84</w:t>
      </w:r>
    </w:p>
    <w:p w:rsidR="00506343" w:rsidRDefault="00506343" w:rsidP="00506343">
      <w:pPr>
        <w:rPr>
          <w:sz w:val="20"/>
          <w:szCs w:val="20"/>
        </w:rPr>
      </w:pPr>
    </w:p>
    <w:p w:rsidR="00506343" w:rsidRDefault="00506343" w:rsidP="00506343">
      <w:pPr>
        <w:pBdr>
          <w:bottom w:val="single" w:sz="6" w:space="0" w:color="auto"/>
        </w:pBdr>
        <w:ind w:right="2800"/>
        <w:rPr>
          <w:sz w:val="20"/>
          <w:szCs w:val="20"/>
        </w:rPr>
      </w:pPr>
      <w:r>
        <w:rPr>
          <w:sz w:val="20"/>
          <w:szCs w:val="20"/>
        </w:rPr>
        <w:lastRenderedPageBreak/>
        <w:t>Operating Expenses Coefficients (10</w:t>
      </w:r>
      <w:r>
        <w:rPr>
          <w:position w:val="6"/>
          <w:sz w:val="20"/>
          <w:szCs w:val="20"/>
        </w:rPr>
        <w:t xml:space="preserve">2 </w:t>
      </w:r>
      <w:r>
        <w:rPr>
          <w:sz w:val="20"/>
          <w:szCs w:val="20"/>
        </w:rPr>
        <w:t>$/ton of main product):</w:t>
      </w:r>
    </w:p>
    <w:p w:rsidR="00506343" w:rsidRDefault="00506343" w:rsidP="00506343">
      <w:pPr>
        <w:rPr>
          <w:sz w:val="20"/>
          <w:szCs w:val="20"/>
        </w:rPr>
      </w:pPr>
      <w:r>
        <w:rPr>
          <w:sz w:val="20"/>
          <w:szCs w:val="20"/>
        </w:rPr>
        <w:tab/>
      </w:r>
      <w:r>
        <w:rPr>
          <w:sz w:val="20"/>
          <w:szCs w:val="20"/>
        </w:rPr>
        <w:tab/>
        <w:t>Period 1</w:t>
      </w:r>
      <w:r w:rsidR="0036566E">
        <w:rPr>
          <w:sz w:val="20"/>
          <w:szCs w:val="20"/>
        </w:rPr>
        <w:t xml:space="preserve"> </w:t>
      </w:r>
      <w:r>
        <w:rPr>
          <w:sz w:val="20"/>
          <w:szCs w:val="20"/>
        </w:rPr>
        <w:tab/>
        <w:t>Period 2</w:t>
      </w:r>
      <w:r w:rsidR="0036566E">
        <w:rPr>
          <w:sz w:val="20"/>
          <w:szCs w:val="20"/>
        </w:rPr>
        <w:t xml:space="preserve"> </w:t>
      </w:r>
      <w:r>
        <w:rPr>
          <w:sz w:val="20"/>
          <w:szCs w:val="20"/>
        </w:rPr>
        <w:tab/>
        <w:t>Period 3</w:t>
      </w:r>
    </w:p>
    <w:p w:rsidR="00506343" w:rsidRDefault="00506343" w:rsidP="00506343">
      <w:pPr>
        <w:tabs>
          <w:tab w:val="left" w:pos="1620"/>
          <w:tab w:val="left" w:pos="3140"/>
          <w:tab w:val="left" w:pos="4500"/>
        </w:tabs>
        <w:rPr>
          <w:sz w:val="20"/>
          <w:szCs w:val="20"/>
        </w:rPr>
      </w:pPr>
      <w:r>
        <w:rPr>
          <w:sz w:val="20"/>
          <w:szCs w:val="20"/>
        </w:rPr>
        <w:t>Process 1</w:t>
      </w:r>
      <w:r>
        <w:rPr>
          <w:sz w:val="20"/>
          <w:szCs w:val="20"/>
        </w:rPr>
        <w:tab/>
        <w:t>0.4</w:t>
      </w:r>
      <w:r>
        <w:rPr>
          <w:sz w:val="20"/>
          <w:szCs w:val="20"/>
        </w:rPr>
        <w:tab/>
        <w:t>0.5</w:t>
      </w:r>
      <w:r>
        <w:rPr>
          <w:sz w:val="20"/>
          <w:szCs w:val="20"/>
        </w:rPr>
        <w:tab/>
        <w:t>0.6</w:t>
      </w:r>
    </w:p>
    <w:p w:rsidR="00506343" w:rsidRDefault="00506343" w:rsidP="00506343">
      <w:pPr>
        <w:tabs>
          <w:tab w:val="left" w:pos="1620"/>
          <w:tab w:val="left" w:pos="3140"/>
          <w:tab w:val="left" w:pos="4500"/>
        </w:tabs>
        <w:rPr>
          <w:sz w:val="20"/>
          <w:szCs w:val="20"/>
        </w:rPr>
      </w:pPr>
      <w:r>
        <w:rPr>
          <w:sz w:val="20"/>
          <w:szCs w:val="20"/>
        </w:rPr>
        <w:t>Process 2</w:t>
      </w:r>
      <w:r>
        <w:rPr>
          <w:sz w:val="20"/>
          <w:szCs w:val="20"/>
        </w:rPr>
        <w:tab/>
        <w:t>0.6</w:t>
      </w:r>
      <w:r>
        <w:rPr>
          <w:sz w:val="20"/>
          <w:szCs w:val="20"/>
        </w:rPr>
        <w:tab/>
        <w:t>0.7</w:t>
      </w:r>
      <w:r>
        <w:rPr>
          <w:sz w:val="20"/>
          <w:szCs w:val="20"/>
        </w:rPr>
        <w:tab/>
        <w:t>0.8</w:t>
      </w:r>
    </w:p>
    <w:p w:rsidR="00506343" w:rsidRDefault="00506343" w:rsidP="00506343">
      <w:pPr>
        <w:tabs>
          <w:tab w:val="left" w:pos="1620"/>
          <w:tab w:val="left" w:pos="3140"/>
          <w:tab w:val="left" w:pos="4500"/>
        </w:tabs>
        <w:rPr>
          <w:sz w:val="20"/>
          <w:szCs w:val="20"/>
        </w:rPr>
      </w:pPr>
      <w:r>
        <w:rPr>
          <w:sz w:val="20"/>
          <w:szCs w:val="20"/>
        </w:rPr>
        <w:t>Process 3</w:t>
      </w:r>
      <w:r>
        <w:rPr>
          <w:sz w:val="20"/>
          <w:szCs w:val="20"/>
        </w:rPr>
        <w:tab/>
        <w:t>0.5</w:t>
      </w:r>
      <w:r>
        <w:rPr>
          <w:sz w:val="20"/>
          <w:szCs w:val="20"/>
        </w:rPr>
        <w:tab/>
        <w:t>0.6</w:t>
      </w:r>
      <w:r>
        <w:rPr>
          <w:sz w:val="20"/>
          <w:szCs w:val="20"/>
        </w:rPr>
        <w:tab/>
        <w:t>0.7</w:t>
      </w:r>
    </w:p>
    <w:p w:rsidR="00506343" w:rsidRDefault="00506343" w:rsidP="00506343">
      <w:pPr>
        <w:rPr>
          <w:sz w:val="20"/>
          <w:szCs w:val="20"/>
        </w:rPr>
      </w:pPr>
    </w:p>
    <w:p w:rsidR="00506343" w:rsidRDefault="00506343" w:rsidP="00506343">
      <w:pPr>
        <w:pBdr>
          <w:bottom w:val="single" w:sz="6" w:space="0" w:color="auto"/>
        </w:pBdr>
        <w:ind w:right="6840"/>
        <w:rPr>
          <w:sz w:val="20"/>
          <w:szCs w:val="20"/>
        </w:rPr>
      </w:pPr>
      <w:r>
        <w:rPr>
          <w:sz w:val="20"/>
          <w:szCs w:val="20"/>
        </w:rPr>
        <w:t>Prices (10</w:t>
      </w:r>
      <w:r>
        <w:rPr>
          <w:position w:val="6"/>
          <w:sz w:val="20"/>
          <w:szCs w:val="20"/>
        </w:rPr>
        <w:t>2</w:t>
      </w:r>
      <w:r>
        <w:rPr>
          <w:sz w:val="20"/>
          <w:szCs w:val="20"/>
        </w:rPr>
        <w:t xml:space="preserve"> $/ton):</w:t>
      </w:r>
    </w:p>
    <w:p w:rsidR="00506343" w:rsidRDefault="00506343" w:rsidP="00506343">
      <w:pPr>
        <w:rPr>
          <w:sz w:val="20"/>
          <w:szCs w:val="20"/>
        </w:rPr>
      </w:pPr>
      <w:r>
        <w:rPr>
          <w:sz w:val="20"/>
          <w:szCs w:val="20"/>
        </w:rPr>
        <w:tab/>
      </w:r>
      <w:r>
        <w:rPr>
          <w:sz w:val="20"/>
          <w:szCs w:val="20"/>
        </w:rPr>
        <w:tab/>
        <w:t>Period 1</w:t>
      </w:r>
      <w:r>
        <w:rPr>
          <w:sz w:val="20"/>
          <w:szCs w:val="20"/>
        </w:rPr>
        <w:tab/>
      </w:r>
      <w:r w:rsidR="0036566E">
        <w:rPr>
          <w:sz w:val="20"/>
          <w:szCs w:val="20"/>
        </w:rPr>
        <w:t xml:space="preserve">              </w:t>
      </w:r>
      <w:r>
        <w:rPr>
          <w:sz w:val="20"/>
          <w:szCs w:val="20"/>
        </w:rPr>
        <w:t>Period 2</w:t>
      </w:r>
      <w:r w:rsidR="0036566E">
        <w:rPr>
          <w:sz w:val="20"/>
          <w:szCs w:val="20"/>
        </w:rPr>
        <w:t xml:space="preserve">   </w:t>
      </w:r>
      <w:r>
        <w:rPr>
          <w:sz w:val="20"/>
          <w:szCs w:val="20"/>
        </w:rPr>
        <w:tab/>
        <w:t>Period 3</w:t>
      </w:r>
    </w:p>
    <w:p w:rsidR="00506343" w:rsidRDefault="00506343" w:rsidP="00506343">
      <w:pPr>
        <w:tabs>
          <w:tab w:val="left" w:pos="1620"/>
          <w:tab w:val="left" w:pos="3060"/>
          <w:tab w:val="left" w:pos="4500"/>
        </w:tabs>
        <w:rPr>
          <w:sz w:val="20"/>
          <w:szCs w:val="20"/>
        </w:rPr>
      </w:pPr>
      <w:r>
        <w:rPr>
          <w:sz w:val="20"/>
          <w:szCs w:val="20"/>
        </w:rPr>
        <w:t>Chemical 1:</w:t>
      </w:r>
      <w:r>
        <w:rPr>
          <w:sz w:val="20"/>
          <w:szCs w:val="20"/>
        </w:rPr>
        <w:tab/>
        <w:t>4.</w:t>
      </w:r>
      <w:r>
        <w:rPr>
          <w:sz w:val="20"/>
          <w:szCs w:val="20"/>
        </w:rPr>
        <w:tab/>
        <w:t>5.24</w:t>
      </w:r>
      <w:r>
        <w:rPr>
          <w:sz w:val="20"/>
          <w:szCs w:val="20"/>
        </w:rPr>
        <w:tab/>
        <w:t>7.32</w:t>
      </w:r>
    </w:p>
    <w:p w:rsidR="00506343" w:rsidRDefault="00506343" w:rsidP="00506343">
      <w:pPr>
        <w:tabs>
          <w:tab w:val="left" w:pos="1620"/>
          <w:tab w:val="left" w:pos="3060"/>
          <w:tab w:val="left" w:pos="4500"/>
        </w:tabs>
        <w:rPr>
          <w:sz w:val="20"/>
          <w:szCs w:val="20"/>
        </w:rPr>
      </w:pPr>
      <w:r>
        <w:rPr>
          <w:sz w:val="20"/>
          <w:szCs w:val="20"/>
        </w:rPr>
        <w:t>Chemical 2:</w:t>
      </w:r>
      <w:r>
        <w:rPr>
          <w:sz w:val="20"/>
          <w:szCs w:val="20"/>
        </w:rPr>
        <w:tab/>
        <w:t>9.6</w:t>
      </w:r>
      <w:r>
        <w:rPr>
          <w:sz w:val="20"/>
          <w:szCs w:val="20"/>
        </w:rPr>
        <w:tab/>
        <w:t>11.52</w:t>
      </w:r>
      <w:r>
        <w:rPr>
          <w:sz w:val="20"/>
          <w:szCs w:val="20"/>
        </w:rPr>
        <w:tab/>
        <w:t>13.52</w:t>
      </w:r>
    </w:p>
    <w:p w:rsidR="00506343" w:rsidRDefault="00506343" w:rsidP="00506343">
      <w:pPr>
        <w:tabs>
          <w:tab w:val="left" w:pos="1620"/>
          <w:tab w:val="left" w:pos="3060"/>
          <w:tab w:val="left" w:pos="4500"/>
        </w:tabs>
        <w:rPr>
          <w:sz w:val="20"/>
          <w:szCs w:val="20"/>
        </w:rPr>
      </w:pPr>
      <w:r>
        <w:rPr>
          <w:sz w:val="20"/>
          <w:szCs w:val="20"/>
        </w:rPr>
        <w:t>Chemical 3:</w:t>
      </w:r>
      <w:r>
        <w:rPr>
          <w:sz w:val="20"/>
          <w:szCs w:val="20"/>
        </w:rPr>
        <w:tab/>
        <w:t>26.20</w:t>
      </w:r>
      <w:r>
        <w:rPr>
          <w:sz w:val="20"/>
          <w:szCs w:val="20"/>
        </w:rPr>
        <w:tab/>
        <w:t>29.20</w:t>
      </w:r>
      <w:r>
        <w:rPr>
          <w:sz w:val="20"/>
          <w:szCs w:val="20"/>
        </w:rPr>
        <w:tab/>
        <w:t>35.20</w:t>
      </w:r>
    </w:p>
    <w:p w:rsidR="00506343" w:rsidRDefault="00506343" w:rsidP="00506343">
      <w:pPr>
        <w:rPr>
          <w:sz w:val="20"/>
          <w:szCs w:val="20"/>
        </w:rPr>
      </w:pPr>
    </w:p>
    <w:p w:rsidR="00506343" w:rsidRDefault="00506343" w:rsidP="00506343">
      <w:pPr>
        <w:rPr>
          <w:sz w:val="20"/>
          <w:szCs w:val="20"/>
          <w:u w:val="single"/>
        </w:rPr>
      </w:pPr>
      <w:r>
        <w:rPr>
          <w:sz w:val="20"/>
          <w:szCs w:val="20"/>
          <w:u w:val="single"/>
        </w:rPr>
        <w:t>Upper Bounds for Purchases of Raw Materials (kton/yr):</w:t>
      </w:r>
    </w:p>
    <w:p w:rsidR="00506343" w:rsidRDefault="00506343" w:rsidP="00506343">
      <w:pPr>
        <w:rPr>
          <w:sz w:val="20"/>
          <w:szCs w:val="20"/>
        </w:rPr>
      </w:pPr>
      <w:r>
        <w:rPr>
          <w:sz w:val="20"/>
          <w:szCs w:val="20"/>
        </w:rPr>
        <w:tab/>
      </w:r>
      <w:r>
        <w:rPr>
          <w:sz w:val="20"/>
          <w:szCs w:val="20"/>
        </w:rPr>
        <w:tab/>
        <w:t>Period 1</w:t>
      </w:r>
      <w:r w:rsidR="0036566E">
        <w:rPr>
          <w:sz w:val="20"/>
          <w:szCs w:val="20"/>
        </w:rPr>
        <w:t xml:space="preserve"> </w:t>
      </w:r>
      <w:r>
        <w:rPr>
          <w:sz w:val="20"/>
          <w:szCs w:val="20"/>
        </w:rPr>
        <w:tab/>
        <w:t>Period 2</w:t>
      </w:r>
      <w:r w:rsidR="0036566E">
        <w:rPr>
          <w:sz w:val="20"/>
          <w:szCs w:val="20"/>
        </w:rPr>
        <w:t xml:space="preserve">  </w:t>
      </w:r>
      <w:r>
        <w:rPr>
          <w:sz w:val="20"/>
          <w:szCs w:val="20"/>
        </w:rPr>
        <w:tab/>
        <w:t>Period 3</w:t>
      </w:r>
    </w:p>
    <w:p w:rsidR="00506343" w:rsidRDefault="00506343" w:rsidP="00506343">
      <w:pPr>
        <w:tabs>
          <w:tab w:val="left" w:pos="1700"/>
          <w:tab w:val="left" w:pos="3060"/>
          <w:tab w:val="left" w:pos="4680"/>
        </w:tabs>
        <w:rPr>
          <w:sz w:val="20"/>
          <w:szCs w:val="20"/>
        </w:rPr>
      </w:pPr>
      <w:r>
        <w:rPr>
          <w:sz w:val="20"/>
          <w:szCs w:val="20"/>
        </w:rPr>
        <w:t>Chemical 1:</w:t>
      </w:r>
      <w:r>
        <w:rPr>
          <w:sz w:val="20"/>
          <w:szCs w:val="20"/>
        </w:rPr>
        <w:tab/>
        <w:t>6.</w:t>
      </w:r>
      <w:r>
        <w:rPr>
          <w:sz w:val="20"/>
          <w:szCs w:val="20"/>
        </w:rPr>
        <w:tab/>
        <w:t>7.5</w:t>
      </w:r>
      <w:r>
        <w:rPr>
          <w:sz w:val="20"/>
          <w:szCs w:val="20"/>
        </w:rPr>
        <w:tab/>
        <w:t>8.6</w:t>
      </w:r>
    </w:p>
    <w:p w:rsidR="00506343" w:rsidRDefault="00506343" w:rsidP="00506343">
      <w:pPr>
        <w:tabs>
          <w:tab w:val="left" w:pos="1700"/>
          <w:tab w:val="left" w:pos="3060"/>
          <w:tab w:val="left" w:pos="4680"/>
        </w:tabs>
        <w:rPr>
          <w:sz w:val="20"/>
          <w:szCs w:val="20"/>
        </w:rPr>
      </w:pPr>
      <w:r>
        <w:rPr>
          <w:sz w:val="20"/>
          <w:szCs w:val="20"/>
        </w:rPr>
        <w:t>Chemical 2:</w:t>
      </w:r>
      <w:r>
        <w:rPr>
          <w:sz w:val="20"/>
          <w:szCs w:val="20"/>
        </w:rPr>
        <w:tab/>
        <w:t>20</w:t>
      </w:r>
      <w:r>
        <w:rPr>
          <w:sz w:val="20"/>
          <w:szCs w:val="20"/>
        </w:rPr>
        <w:tab/>
        <w:t>25.5</w:t>
      </w:r>
      <w:r>
        <w:rPr>
          <w:sz w:val="20"/>
          <w:szCs w:val="20"/>
        </w:rPr>
        <w:tab/>
        <w:t>30</w:t>
      </w:r>
    </w:p>
    <w:p w:rsidR="00506343" w:rsidRDefault="00506343" w:rsidP="00506343">
      <w:pPr>
        <w:rPr>
          <w:sz w:val="20"/>
          <w:szCs w:val="20"/>
        </w:rPr>
      </w:pPr>
    </w:p>
    <w:p w:rsidR="00506343" w:rsidRDefault="00506343" w:rsidP="00506343">
      <w:pPr>
        <w:rPr>
          <w:sz w:val="20"/>
          <w:szCs w:val="20"/>
          <w:u w:val="single"/>
        </w:rPr>
      </w:pPr>
    </w:p>
    <w:p w:rsidR="00506343" w:rsidRDefault="00506343" w:rsidP="00506343">
      <w:pPr>
        <w:rPr>
          <w:sz w:val="20"/>
          <w:szCs w:val="20"/>
          <w:u w:val="single"/>
        </w:rPr>
      </w:pPr>
      <w:r>
        <w:rPr>
          <w:sz w:val="20"/>
          <w:szCs w:val="20"/>
          <w:u w:val="single"/>
        </w:rPr>
        <w:t>Upper Bounds for Sales of Products (kton/yr):</w:t>
      </w:r>
    </w:p>
    <w:p w:rsidR="00506343" w:rsidRDefault="00506343" w:rsidP="00506343">
      <w:pPr>
        <w:rPr>
          <w:sz w:val="20"/>
          <w:szCs w:val="20"/>
        </w:rPr>
      </w:pPr>
      <w:r>
        <w:rPr>
          <w:sz w:val="20"/>
          <w:szCs w:val="20"/>
        </w:rPr>
        <w:tab/>
      </w:r>
      <w:r>
        <w:rPr>
          <w:sz w:val="20"/>
          <w:szCs w:val="20"/>
        </w:rPr>
        <w:tab/>
        <w:t>Period 1</w:t>
      </w:r>
      <w:r w:rsidR="0036566E">
        <w:rPr>
          <w:sz w:val="20"/>
          <w:szCs w:val="20"/>
        </w:rPr>
        <w:t xml:space="preserve"> </w:t>
      </w:r>
      <w:r>
        <w:rPr>
          <w:sz w:val="20"/>
          <w:szCs w:val="20"/>
        </w:rPr>
        <w:tab/>
        <w:t>Period 2</w:t>
      </w:r>
      <w:r>
        <w:rPr>
          <w:sz w:val="20"/>
          <w:szCs w:val="20"/>
        </w:rPr>
        <w:tab/>
      </w:r>
      <w:r w:rsidR="0036566E">
        <w:rPr>
          <w:sz w:val="20"/>
          <w:szCs w:val="20"/>
        </w:rPr>
        <w:t xml:space="preserve">                </w:t>
      </w:r>
      <w:r>
        <w:rPr>
          <w:sz w:val="20"/>
          <w:szCs w:val="20"/>
        </w:rPr>
        <w:t>Period 3</w:t>
      </w:r>
    </w:p>
    <w:p w:rsidR="00506343" w:rsidRDefault="00506343" w:rsidP="00506343">
      <w:pPr>
        <w:tabs>
          <w:tab w:val="left" w:pos="1700"/>
          <w:tab w:val="left" w:pos="3060"/>
          <w:tab w:val="left" w:pos="4680"/>
        </w:tabs>
        <w:rPr>
          <w:sz w:val="20"/>
          <w:szCs w:val="20"/>
        </w:rPr>
      </w:pPr>
      <w:r>
        <w:rPr>
          <w:sz w:val="20"/>
          <w:szCs w:val="20"/>
        </w:rPr>
        <w:t>Chemical 3:</w:t>
      </w:r>
      <w:r>
        <w:rPr>
          <w:sz w:val="20"/>
          <w:szCs w:val="20"/>
        </w:rPr>
        <w:tab/>
        <w:t>65</w:t>
      </w:r>
      <w:r>
        <w:rPr>
          <w:sz w:val="20"/>
          <w:szCs w:val="20"/>
        </w:rPr>
        <w:tab/>
        <w:t>75</w:t>
      </w:r>
      <w:r>
        <w:rPr>
          <w:sz w:val="20"/>
          <w:szCs w:val="20"/>
        </w:rPr>
        <w:tab/>
        <w:t>90</w:t>
      </w:r>
    </w:p>
    <w:p w:rsidR="00506343" w:rsidRDefault="00506343" w:rsidP="00506343">
      <w:pPr>
        <w:rPr>
          <w:sz w:val="20"/>
          <w:szCs w:val="20"/>
        </w:rPr>
      </w:pPr>
    </w:p>
    <w:p w:rsidR="00506343" w:rsidRDefault="00506343" w:rsidP="00506343">
      <w:pPr>
        <w:rPr>
          <w:sz w:val="20"/>
          <w:szCs w:val="20"/>
          <w:u w:val="single"/>
        </w:rPr>
      </w:pPr>
      <w:r>
        <w:rPr>
          <w:sz w:val="20"/>
          <w:szCs w:val="20"/>
          <w:u w:val="single"/>
        </w:rPr>
        <w:t>Mass Balance Coefficients (underlined for main products):</w:t>
      </w:r>
    </w:p>
    <w:p w:rsidR="00506343" w:rsidRDefault="00506343" w:rsidP="00506343">
      <w:pPr>
        <w:rPr>
          <w:sz w:val="20"/>
          <w:szCs w:val="20"/>
        </w:rPr>
      </w:pPr>
      <w:r>
        <w:rPr>
          <w:sz w:val="20"/>
          <w:szCs w:val="20"/>
        </w:rPr>
        <w:tab/>
      </w:r>
      <w:r>
        <w:rPr>
          <w:sz w:val="20"/>
          <w:szCs w:val="20"/>
        </w:rPr>
        <w:tab/>
        <w:t>Chemical 1</w:t>
      </w:r>
      <w:r>
        <w:rPr>
          <w:sz w:val="20"/>
          <w:szCs w:val="20"/>
        </w:rPr>
        <w:tab/>
        <w:t>Chemical 2</w:t>
      </w:r>
      <w:r>
        <w:rPr>
          <w:sz w:val="20"/>
          <w:szCs w:val="20"/>
        </w:rPr>
        <w:tab/>
        <w:t>Chemical 3</w:t>
      </w:r>
    </w:p>
    <w:p w:rsidR="00506343" w:rsidRDefault="00506343" w:rsidP="00506343">
      <w:pPr>
        <w:tabs>
          <w:tab w:val="left" w:pos="1620"/>
          <w:tab w:val="left" w:pos="3240"/>
        </w:tabs>
        <w:rPr>
          <w:sz w:val="20"/>
          <w:szCs w:val="20"/>
        </w:rPr>
      </w:pPr>
      <w:r>
        <w:rPr>
          <w:sz w:val="20"/>
          <w:szCs w:val="20"/>
        </w:rPr>
        <w:t>Process 1:</w:t>
      </w:r>
      <w:r>
        <w:rPr>
          <w:sz w:val="20"/>
          <w:szCs w:val="20"/>
        </w:rPr>
        <w:tab/>
        <w:t>1.11</w:t>
      </w:r>
      <w:r>
        <w:rPr>
          <w:sz w:val="20"/>
          <w:szCs w:val="20"/>
        </w:rPr>
        <w:tab/>
      </w:r>
      <w:r>
        <w:rPr>
          <w:sz w:val="20"/>
          <w:szCs w:val="20"/>
          <w:u w:val="single"/>
        </w:rPr>
        <w:t>1</w:t>
      </w:r>
    </w:p>
    <w:p w:rsidR="00506343" w:rsidRDefault="00506343" w:rsidP="00506343">
      <w:pPr>
        <w:tabs>
          <w:tab w:val="left" w:pos="3240"/>
          <w:tab w:val="left" w:pos="4860"/>
        </w:tabs>
        <w:rPr>
          <w:sz w:val="20"/>
          <w:szCs w:val="20"/>
        </w:rPr>
      </w:pPr>
      <w:r>
        <w:rPr>
          <w:sz w:val="20"/>
          <w:szCs w:val="20"/>
        </w:rPr>
        <w:t>Process 2:</w:t>
      </w:r>
      <w:r>
        <w:rPr>
          <w:sz w:val="20"/>
          <w:szCs w:val="20"/>
        </w:rPr>
        <w:tab/>
        <w:t>1.22</w:t>
      </w:r>
      <w:r>
        <w:rPr>
          <w:sz w:val="20"/>
          <w:szCs w:val="20"/>
        </w:rPr>
        <w:tab/>
      </w:r>
      <w:r>
        <w:rPr>
          <w:sz w:val="20"/>
          <w:szCs w:val="20"/>
          <w:u w:val="single"/>
        </w:rPr>
        <w:t>1</w:t>
      </w:r>
    </w:p>
    <w:p w:rsidR="00506343" w:rsidRDefault="00506343" w:rsidP="00506343">
      <w:pPr>
        <w:tabs>
          <w:tab w:val="left" w:pos="3240"/>
          <w:tab w:val="left" w:pos="4860"/>
        </w:tabs>
        <w:rPr>
          <w:sz w:val="20"/>
          <w:szCs w:val="20"/>
        </w:rPr>
      </w:pPr>
      <w:r>
        <w:rPr>
          <w:sz w:val="20"/>
          <w:szCs w:val="20"/>
        </w:rPr>
        <w:t>Process 3:</w:t>
      </w:r>
      <w:r>
        <w:rPr>
          <w:sz w:val="20"/>
          <w:szCs w:val="20"/>
        </w:rPr>
        <w:tab/>
        <w:t>1.05</w:t>
      </w:r>
      <w:r>
        <w:rPr>
          <w:sz w:val="20"/>
          <w:szCs w:val="20"/>
        </w:rPr>
        <w:tab/>
      </w:r>
      <w:r>
        <w:rPr>
          <w:sz w:val="20"/>
          <w:szCs w:val="20"/>
          <w:u w:val="single"/>
        </w:rPr>
        <w:t>1</w:t>
      </w:r>
    </w:p>
    <w:p w:rsidR="00506343" w:rsidRDefault="00506343" w:rsidP="00506343">
      <w:pPr>
        <w:rPr>
          <w:sz w:val="20"/>
          <w:szCs w:val="20"/>
        </w:rPr>
      </w:pPr>
    </w:p>
    <w:p w:rsidR="00506343" w:rsidRDefault="00506343" w:rsidP="00506343">
      <w:pPr>
        <w:rPr>
          <w:sz w:val="20"/>
          <w:szCs w:val="20"/>
        </w:rPr>
      </w:pPr>
    </w:p>
    <w:p w:rsidR="00506343" w:rsidRDefault="00506343" w:rsidP="00506343">
      <w:pPr>
        <w:rPr>
          <w:sz w:val="20"/>
          <w:szCs w:val="20"/>
          <w:u w:val="single"/>
        </w:rPr>
      </w:pPr>
      <w:r>
        <w:rPr>
          <w:sz w:val="20"/>
          <w:szCs w:val="20"/>
          <w:u w:val="single"/>
        </w:rPr>
        <w:t>Miscellaneous Data:</w:t>
      </w:r>
    </w:p>
    <w:p w:rsidR="00506343" w:rsidRDefault="00506343" w:rsidP="00506343">
      <w:pPr>
        <w:rPr>
          <w:sz w:val="20"/>
          <w:szCs w:val="20"/>
          <w:u w:val="single"/>
        </w:rPr>
      </w:pPr>
    </w:p>
    <w:p w:rsidR="00506343" w:rsidRDefault="00506343" w:rsidP="00506343">
      <w:pPr>
        <w:tabs>
          <w:tab w:val="left" w:pos="1160"/>
          <w:tab w:val="left" w:pos="3960"/>
          <w:tab w:val="left" w:pos="6380"/>
        </w:tabs>
        <w:rPr>
          <w:sz w:val="20"/>
          <w:szCs w:val="20"/>
        </w:rPr>
      </w:pPr>
      <w:r>
        <w:rPr>
          <w:sz w:val="20"/>
          <w:szCs w:val="20"/>
        </w:rPr>
        <w:tab/>
        <w:t>Existing Capacity (kton/yr)</w:t>
      </w:r>
      <w:r>
        <w:rPr>
          <w:sz w:val="20"/>
          <w:szCs w:val="20"/>
        </w:rPr>
        <w:tab/>
        <w:t>Salvage Value Factor</w:t>
      </w:r>
      <w:r>
        <w:rPr>
          <w:sz w:val="20"/>
          <w:szCs w:val="20"/>
        </w:rPr>
        <w:tab/>
        <w:t>Working Capital Factor</w:t>
      </w:r>
    </w:p>
    <w:p w:rsidR="00506343" w:rsidRDefault="00506343" w:rsidP="00506343">
      <w:pPr>
        <w:tabs>
          <w:tab w:val="left" w:pos="4860"/>
        </w:tabs>
        <w:rPr>
          <w:sz w:val="20"/>
          <w:szCs w:val="20"/>
        </w:rPr>
      </w:pPr>
      <w:r>
        <w:rPr>
          <w:sz w:val="20"/>
          <w:szCs w:val="20"/>
        </w:rPr>
        <w:t>Process 1</w:t>
      </w:r>
      <w:r>
        <w:rPr>
          <w:sz w:val="20"/>
          <w:szCs w:val="20"/>
        </w:rPr>
        <w:tab/>
        <w:t>0.10</w:t>
      </w:r>
      <w:r>
        <w:rPr>
          <w:sz w:val="20"/>
          <w:szCs w:val="20"/>
        </w:rPr>
        <w:tab/>
      </w:r>
      <w:r>
        <w:rPr>
          <w:sz w:val="20"/>
          <w:szCs w:val="20"/>
        </w:rPr>
        <w:tab/>
      </w:r>
      <w:r>
        <w:rPr>
          <w:sz w:val="20"/>
          <w:szCs w:val="20"/>
        </w:rPr>
        <w:tab/>
        <w:t>0.15</w:t>
      </w:r>
    </w:p>
    <w:p w:rsidR="00506343" w:rsidRDefault="00506343" w:rsidP="00506343">
      <w:pPr>
        <w:tabs>
          <w:tab w:val="left" w:pos="2160"/>
          <w:tab w:val="left" w:pos="4860"/>
        </w:tabs>
        <w:rPr>
          <w:sz w:val="20"/>
          <w:szCs w:val="20"/>
        </w:rPr>
      </w:pPr>
      <w:r>
        <w:rPr>
          <w:sz w:val="20"/>
          <w:szCs w:val="20"/>
        </w:rPr>
        <w:t>Process 2</w:t>
      </w:r>
      <w:r>
        <w:rPr>
          <w:sz w:val="20"/>
          <w:szCs w:val="20"/>
        </w:rPr>
        <w:tab/>
        <w:t>50</w:t>
      </w:r>
      <w:r>
        <w:rPr>
          <w:sz w:val="20"/>
          <w:szCs w:val="20"/>
        </w:rPr>
        <w:tab/>
        <w:t>0.10</w:t>
      </w:r>
      <w:r>
        <w:rPr>
          <w:sz w:val="20"/>
          <w:szCs w:val="20"/>
        </w:rPr>
        <w:tab/>
      </w:r>
      <w:r>
        <w:rPr>
          <w:sz w:val="20"/>
          <w:szCs w:val="20"/>
        </w:rPr>
        <w:tab/>
      </w:r>
      <w:r>
        <w:rPr>
          <w:sz w:val="20"/>
          <w:szCs w:val="20"/>
        </w:rPr>
        <w:tab/>
        <w:t>0.15</w:t>
      </w:r>
    </w:p>
    <w:p w:rsidR="00506343" w:rsidRDefault="00506343" w:rsidP="00506343">
      <w:pPr>
        <w:tabs>
          <w:tab w:val="left" w:pos="4860"/>
        </w:tabs>
        <w:rPr>
          <w:sz w:val="20"/>
          <w:szCs w:val="20"/>
        </w:rPr>
      </w:pPr>
      <w:r>
        <w:rPr>
          <w:sz w:val="20"/>
          <w:szCs w:val="20"/>
        </w:rPr>
        <w:t>Process 3</w:t>
      </w:r>
      <w:r>
        <w:rPr>
          <w:sz w:val="20"/>
          <w:szCs w:val="20"/>
        </w:rPr>
        <w:tab/>
        <w:t>0.10</w:t>
      </w:r>
      <w:r>
        <w:rPr>
          <w:sz w:val="20"/>
          <w:szCs w:val="20"/>
        </w:rPr>
        <w:tab/>
      </w:r>
      <w:r>
        <w:rPr>
          <w:sz w:val="20"/>
          <w:szCs w:val="20"/>
        </w:rPr>
        <w:tab/>
      </w:r>
      <w:r>
        <w:rPr>
          <w:sz w:val="20"/>
          <w:szCs w:val="20"/>
        </w:rPr>
        <w:tab/>
        <w:t>0.15</w:t>
      </w:r>
    </w:p>
    <w:p w:rsidR="00506343" w:rsidRDefault="00506343" w:rsidP="00506343">
      <w:pPr>
        <w:rPr>
          <w:sz w:val="20"/>
          <w:szCs w:val="20"/>
        </w:rPr>
      </w:pPr>
    </w:p>
    <w:p w:rsidR="00506343" w:rsidRDefault="00506343" w:rsidP="00506343">
      <w:pPr>
        <w:rPr>
          <w:sz w:val="20"/>
          <w:szCs w:val="20"/>
        </w:rPr>
      </w:pPr>
      <w:r>
        <w:rPr>
          <w:sz w:val="20"/>
          <w:szCs w:val="20"/>
        </w:rPr>
        <w:t>Interest Rate  =  10%.</w:t>
      </w:r>
    </w:p>
    <w:p w:rsidR="00506343" w:rsidRDefault="00506343" w:rsidP="00506343">
      <w:pPr>
        <w:rPr>
          <w:sz w:val="20"/>
          <w:szCs w:val="20"/>
        </w:rPr>
      </w:pPr>
    </w:p>
    <w:p w:rsidR="00506343" w:rsidRDefault="00506343" w:rsidP="00506343">
      <w:pPr>
        <w:rPr>
          <w:sz w:val="20"/>
          <w:szCs w:val="20"/>
        </w:rPr>
      </w:pPr>
      <w:r>
        <w:rPr>
          <w:sz w:val="20"/>
          <w:szCs w:val="20"/>
        </w:rPr>
        <w:t>Tax Rate  =  45%.</w:t>
      </w:r>
    </w:p>
    <w:p w:rsidR="00506343" w:rsidRDefault="00506343" w:rsidP="00506343">
      <w:pPr>
        <w:rPr>
          <w:sz w:val="20"/>
          <w:szCs w:val="20"/>
        </w:rPr>
      </w:pPr>
    </w:p>
    <w:p w:rsidR="00506343" w:rsidRDefault="00506343" w:rsidP="00506343">
      <w:pPr>
        <w:rPr>
          <w:sz w:val="20"/>
          <w:szCs w:val="20"/>
        </w:rPr>
      </w:pPr>
      <w:r>
        <w:rPr>
          <w:sz w:val="20"/>
          <w:szCs w:val="20"/>
        </w:rPr>
        <w:t>Depreciation method: straight line.</w:t>
      </w:r>
    </w:p>
    <w:p w:rsidR="00506343" w:rsidRDefault="00506343" w:rsidP="00506343"/>
    <w:p w:rsidR="00626211" w:rsidRPr="007B7AB7" w:rsidRDefault="00626211" w:rsidP="00626211">
      <w:pPr>
        <w:spacing w:after="200" w:line="276" w:lineRule="auto"/>
        <w:rPr>
          <w:rFonts w:eastAsiaTheme="minorEastAsia" w:hint="eastAsia"/>
          <w:lang w:eastAsia="zh-CN"/>
        </w:rPr>
      </w:pPr>
      <w:bookmarkStart w:id="0" w:name="_GoBack"/>
      <w:bookmarkEnd w:id="0"/>
    </w:p>
    <w:sectPr w:rsidR="00626211" w:rsidRPr="007B7AB7" w:rsidSect="00386F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20B" w:rsidRDefault="00A5620B"/>
  </w:endnote>
  <w:endnote w:type="continuationSeparator" w:id="0">
    <w:p w:rsidR="00A5620B" w:rsidRDefault="00A562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20B" w:rsidRDefault="00A5620B"/>
  </w:footnote>
  <w:footnote w:type="continuationSeparator" w:id="0">
    <w:p w:rsidR="00A5620B" w:rsidRDefault="00A5620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343"/>
    <w:rsid w:val="00244103"/>
    <w:rsid w:val="0036566E"/>
    <w:rsid w:val="00386F8D"/>
    <w:rsid w:val="003E2F39"/>
    <w:rsid w:val="00506343"/>
    <w:rsid w:val="00626211"/>
    <w:rsid w:val="007247F3"/>
    <w:rsid w:val="007B7AB7"/>
    <w:rsid w:val="008E6BAB"/>
    <w:rsid w:val="0093719D"/>
    <w:rsid w:val="00A16938"/>
    <w:rsid w:val="00A5620B"/>
    <w:rsid w:val="00B14FCD"/>
    <w:rsid w:val="00C1424B"/>
    <w:rsid w:val="00C41510"/>
    <w:rsid w:val="00F22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0295DE-C453-4C8D-9E37-CA2968C3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6343"/>
    <w:pPr>
      <w:spacing w:after="0" w:line="240" w:lineRule="auto"/>
    </w:pPr>
    <w:rPr>
      <w:rFonts w:ascii="Times New Roman" w:eastAsia="Batang" w:hAnsi="Times New Roman" w:cs="Times New Roman"/>
      <w:sz w:val="24"/>
      <w:szCs w:val="24"/>
      <w:lang w:eastAsia="ko-KR"/>
    </w:rPr>
  </w:style>
  <w:style w:type="paragraph" w:styleId="2">
    <w:name w:val="heading 2"/>
    <w:basedOn w:val="a"/>
    <w:next w:val="a"/>
    <w:link w:val="Heading2Char"/>
    <w:semiHidden/>
    <w:unhideWhenUsed/>
    <w:qFormat/>
    <w:rsid w:val="00506343"/>
    <w:pPr>
      <w:keepNext/>
      <w:outlineLvl w:val="1"/>
    </w:pPr>
    <w:rPr>
      <w:rFonts w:eastAsia="Times New Roman"/>
      <w:b/>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link w:val="2"/>
    <w:semiHidden/>
    <w:rsid w:val="00506343"/>
    <w:rPr>
      <w:rFonts w:ascii="Times New Roman" w:eastAsia="Times New Roman" w:hAnsi="Times New Roman" w:cs="Times New Roman"/>
      <w:b/>
      <w:sz w:val="26"/>
      <w:szCs w:val="20"/>
      <w:lang w:eastAsia="ko-KR"/>
    </w:rPr>
  </w:style>
  <w:style w:type="character" w:styleId="a3">
    <w:name w:val="Hyperlink"/>
    <w:semiHidden/>
    <w:unhideWhenUsed/>
    <w:rsid w:val="00506343"/>
    <w:rPr>
      <w:color w:val="0000FF"/>
      <w:u w:val="single"/>
    </w:rPr>
  </w:style>
  <w:style w:type="paragraph" w:styleId="a4">
    <w:name w:val="Body Text"/>
    <w:basedOn w:val="a"/>
    <w:link w:val="BodyTextChar"/>
    <w:semiHidden/>
    <w:unhideWhenUsed/>
    <w:rsid w:val="00506343"/>
    <w:rPr>
      <w:rFonts w:eastAsia="Times New Roman"/>
      <w:color w:val="0000FF"/>
      <w:sz w:val="28"/>
      <w:szCs w:val="20"/>
    </w:rPr>
  </w:style>
  <w:style w:type="character" w:customStyle="1" w:styleId="BodyTextChar">
    <w:name w:val="Body Text Char"/>
    <w:basedOn w:val="a0"/>
    <w:link w:val="a4"/>
    <w:semiHidden/>
    <w:rsid w:val="00506343"/>
    <w:rPr>
      <w:rFonts w:ascii="Times New Roman" w:eastAsia="Times New Roman" w:hAnsi="Times New Roman" w:cs="Times New Roman"/>
      <w:color w:val="0000FF"/>
      <w:sz w:val="28"/>
      <w:szCs w:val="20"/>
      <w:lang w:eastAsia="ko-KR"/>
    </w:rPr>
  </w:style>
  <w:style w:type="paragraph" w:customStyle="1" w:styleId="StyleStyleStyleDistributedFirstline02chFirstline">
    <w:name w:val="Style Style Style Distributed + First line:  0.2 ch + First line:  ..."/>
    <w:basedOn w:val="a"/>
    <w:rsid w:val="00506343"/>
    <w:pPr>
      <w:spacing w:line="480" w:lineRule="auto"/>
      <w:ind w:firstLineChars="50" w:firstLine="50"/>
      <w:jc w:val="both"/>
    </w:pPr>
    <w:rPr>
      <w:rFonts w:eastAsia="Times New Roman" w:cs="宋体"/>
      <w:szCs w:val="20"/>
      <w:lang w:eastAsia="en-US"/>
    </w:rPr>
  </w:style>
  <w:style w:type="character" w:styleId="a5">
    <w:name w:val="FollowedHyperlink"/>
    <w:basedOn w:val="a0"/>
    <w:uiPriority w:val="99"/>
    <w:semiHidden/>
    <w:unhideWhenUsed/>
    <w:rsid w:val="00F221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49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CMU Chemical Engineering</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Grossmann</dc:creator>
  <cp:lastModifiedBy>admin</cp:lastModifiedBy>
  <cp:revision>3</cp:revision>
  <dcterms:created xsi:type="dcterms:W3CDTF">2020-04-05T06:27:00Z</dcterms:created>
  <dcterms:modified xsi:type="dcterms:W3CDTF">2020-04-05T06:59:00Z</dcterms:modified>
</cp:coreProperties>
</file>