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F8C" w:rsidRDefault="00100F1A">
      <w:pPr>
        <w:rPr>
          <w:rFonts w:hint="eastAsia"/>
        </w:rPr>
      </w:pPr>
      <w:r>
        <w:t>T</w:t>
      </w:r>
      <w:r>
        <w:rPr>
          <w:rFonts w:hint="eastAsia"/>
        </w:rPr>
        <w:t>utori</w:t>
      </w:r>
      <w:bookmarkStart w:id="0" w:name="_GoBack"/>
      <w:bookmarkEnd w:id="0"/>
      <w:r>
        <w:rPr>
          <w:rFonts w:hint="eastAsia"/>
        </w:rPr>
        <w:t>al:</w:t>
      </w:r>
    </w:p>
    <w:p w:rsidR="00100F1A" w:rsidRDefault="00100F1A" w:rsidP="00100F1A">
      <w:pPr>
        <w:pStyle w:val="a3"/>
        <w:spacing w:before="0" w:beforeAutospacing="0" w:after="0" w:afterAutospacing="0"/>
      </w:pPr>
      <w:r>
        <w:rPr>
          <w:rFonts w:ascii="Cambria" w:hAnsi="Cambria"/>
          <w:color w:val="00000A"/>
          <w:sz w:val="24"/>
          <w:szCs w:val="24"/>
        </w:rPr>
        <w:t>1.  Open the terminal and start Neo4j using “neo4j start”. Then open System Preference and start MySQL.</w:t>
      </w:r>
    </w:p>
    <w:p w:rsidR="00100F1A" w:rsidRDefault="00100F1A" w:rsidP="00100F1A">
      <w:pPr>
        <w:pStyle w:val="a3"/>
        <w:spacing w:before="0" w:beforeAutospacing="0" w:after="0" w:afterAutospacing="0"/>
      </w:pPr>
      <w:r>
        <w:rPr>
          <w:rFonts w:ascii="Cambria" w:hAnsi="Cambria"/>
          <w:color w:val="00000A"/>
          <w:sz w:val="24"/>
          <w:szCs w:val="24"/>
        </w:rPr>
        <w:t>2. Change to the project directory and build the whole project using “</w:t>
      </w:r>
      <w:proofErr w:type="spellStart"/>
      <w:r>
        <w:rPr>
          <w:rFonts w:ascii="Cambria" w:hAnsi="Cambria"/>
          <w:i/>
          <w:iCs/>
          <w:color w:val="00000A"/>
          <w:sz w:val="24"/>
          <w:szCs w:val="24"/>
        </w:rPr>
        <w:t>mvn</w:t>
      </w:r>
      <w:proofErr w:type="spellEnd"/>
      <w:r>
        <w:rPr>
          <w:rFonts w:ascii="Cambria" w:hAnsi="Cambria"/>
          <w:i/>
          <w:iCs/>
          <w:color w:val="00000A"/>
          <w:sz w:val="24"/>
          <w:szCs w:val="24"/>
        </w:rPr>
        <w:t xml:space="preserve"> </w:t>
      </w:r>
      <w:proofErr w:type="spellStart"/>
      <w:r>
        <w:rPr>
          <w:rFonts w:ascii="Cambria" w:hAnsi="Cambria"/>
          <w:i/>
          <w:iCs/>
          <w:color w:val="00000A"/>
          <w:sz w:val="24"/>
          <w:szCs w:val="24"/>
        </w:rPr>
        <w:t>spring-boot</w:t>
      </w:r>
      <w:proofErr w:type="gramStart"/>
      <w:r>
        <w:rPr>
          <w:rFonts w:ascii="Cambria" w:hAnsi="Cambria"/>
          <w:i/>
          <w:iCs/>
          <w:color w:val="00000A"/>
          <w:sz w:val="24"/>
          <w:szCs w:val="24"/>
        </w:rPr>
        <w:t>:run</w:t>
      </w:r>
      <w:proofErr w:type="spellEnd"/>
      <w:proofErr w:type="gramEnd"/>
      <w:r>
        <w:rPr>
          <w:rFonts w:ascii="Cambria" w:hAnsi="Cambria"/>
          <w:i/>
          <w:iCs/>
          <w:color w:val="00000A"/>
          <w:sz w:val="24"/>
          <w:szCs w:val="24"/>
        </w:rPr>
        <w:t xml:space="preserve"> -</w:t>
      </w:r>
      <w:proofErr w:type="spellStart"/>
      <w:r>
        <w:rPr>
          <w:rFonts w:ascii="Cambria" w:hAnsi="Cambria"/>
          <w:i/>
          <w:iCs/>
          <w:color w:val="00000A"/>
          <w:sz w:val="24"/>
          <w:szCs w:val="24"/>
        </w:rPr>
        <w:t>Drun.jvmArguments</w:t>
      </w:r>
      <w:proofErr w:type="spellEnd"/>
      <w:r>
        <w:rPr>
          <w:rFonts w:ascii="Cambria" w:hAnsi="Cambria"/>
          <w:i/>
          <w:iCs/>
          <w:color w:val="00000A"/>
          <w:sz w:val="24"/>
          <w:szCs w:val="24"/>
        </w:rPr>
        <w:t>="-</w:t>
      </w:r>
      <w:proofErr w:type="spellStart"/>
      <w:r>
        <w:rPr>
          <w:rFonts w:ascii="Cambria" w:hAnsi="Cambria"/>
          <w:i/>
          <w:iCs/>
          <w:color w:val="00000A"/>
          <w:sz w:val="24"/>
          <w:szCs w:val="24"/>
        </w:rPr>
        <w:t>Dusername</w:t>
      </w:r>
      <w:proofErr w:type="spellEnd"/>
      <w:r>
        <w:rPr>
          <w:rFonts w:ascii="Cambria" w:hAnsi="Cambria"/>
          <w:i/>
          <w:iCs/>
          <w:color w:val="00000A"/>
          <w:sz w:val="24"/>
          <w:szCs w:val="24"/>
        </w:rPr>
        <w:t>=neo4j -</w:t>
      </w:r>
      <w:proofErr w:type="spellStart"/>
      <w:r>
        <w:rPr>
          <w:rFonts w:ascii="Cambria" w:hAnsi="Cambria"/>
          <w:i/>
          <w:iCs/>
          <w:color w:val="00000A"/>
          <w:sz w:val="24"/>
          <w:szCs w:val="24"/>
        </w:rPr>
        <w:t>Dpassword</w:t>
      </w:r>
      <w:proofErr w:type="spellEnd"/>
      <w:r>
        <w:rPr>
          <w:rFonts w:ascii="Cambria" w:hAnsi="Cambria"/>
          <w:i/>
          <w:iCs/>
          <w:color w:val="00000A"/>
          <w:sz w:val="24"/>
          <w:szCs w:val="24"/>
        </w:rPr>
        <w:t>=root</w:t>
      </w:r>
      <w:r>
        <w:rPr>
          <w:rFonts w:ascii="Cambria" w:hAnsi="Cambria"/>
          <w:color w:val="00000A"/>
          <w:sz w:val="24"/>
          <w:szCs w:val="24"/>
        </w:rPr>
        <w:t>"</w:t>
      </w:r>
    </w:p>
    <w:p w:rsidR="00100F1A" w:rsidRDefault="00100F1A" w:rsidP="00100F1A">
      <w:pPr>
        <w:pStyle w:val="a3"/>
        <w:spacing w:before="0" w:beforeAutospacing="0" w:after="0" w:afterAutospacing="0"/>
      </w:pPr>
      <w:r>
        <w:rPr>
          <w:rFonts w:ascii="Cambria" w:hAnsi="Cambria"/>
          <w:color w:val="00000A"/>
          <w:sz w:val="24"/>
          <w:szCs w:val="24"/>
        </w:rPr>
        <w:t>3. Open the browser, and type “</w:t>
      </w:r>
      <w:hyperlink r:id="rId5" w:history="1">
        <w:r>
          <w:rPr>
            <w:rStyle w:val="a4"/>
            <w:rFonts w:ascii="Cambria" w:hAnsi="Cambria"/>
            <w:i/>
            <w:iCs/>
            <w:color w:val="1155CC"/>
            <w:sz w:val="24"/>
            <w:szCs w:val="24"/>
          </w:rPr>
          <w:t>http://localhost:8080</w:t>
        </w:r>
      </w:hyperlink>
      <w:r>
        <w:rPr>
          <w:rFonts w:ascii="Cambria" w:hAnsi="Cambria"/>
          <w:color w:val="00000A"/>
          <w:sz w:val="24"/>
          <w:szCs w:val="24"/>
        </w:rPr>
        <w:t>”</w:t>
      </w:r>
    </w:p>
    <w:p w:rsidR="00100F1A" w:rsidRDefault="00100F1A" w:rsidP="00100F1A">
      <w:pPr>
        <w:pStyle w:val="a3"/>
        <w:spacing w:before="0" w:beforeAutospacing="0" w:after="0" w:afterAutospacing="0"/>
      </w:pPr>
      <w:r>
        <w:rPr>
          <w:rFonts w:ascii="Cambria" w:hAnsi="Cambria"/>
          <w:color w:val="00000A"/>
          <w:sz w:val="24"/>
          <w:szCs w:val="24"/>
        </w:rPr>
        <w:t xml:space="preserve">4. Before signing up or logging in, users </w:t>
      </w:r>
      <w:proofErr w:type="gramStart"/>
      <w:r>
        <w:rPr>
          <w:rFonts w:ascii="Cambria" w:hAnsi="Cambria"/>
          <w:color w:val="00000A"/>
          <w:sz w:val="24"/>
          <w:szCs w:val="24"/>
        </w:rPr>
        <w:t>can not</w:t>
      </w:r>
      <w:proofErr w:type="gramEnd"/>
      <w:r>
        <w:rPr>
          <w:rFonts w:ascii="Cambria" w:hAnsi="Cambria"/>
          <w:color w:val="00000A"/>
          <w:sz w:val="24"/>
          <w:szCs w:val="24"/>
        </w:rPr>
        <w:t xml:space="preserve"> use this service. So sign up or log in first.</w:t>
      </w:r>
    </w:p>
    <w:p w:rsidR="00100F1A" w:rsidRDefault="00100F1A" w:rsidP="00100F1A">
      <w:pPr>
        <w:pStyle w:val="a3"/>
        <w:spacing w:before="0" w:beforeAutospacing="0" w:after="0" w:afterAutospacing="0"/>
      </w:pPr>
      <w:r>
        <w:rPr>
          <w:rFonts w:ascii="Cambria" w:hAnsi="Cambria"/>
          <w:color w:val="00000A"/>
          <w:sz w:val="24"/>
          <w:szCs w:val="24"/>
        </w:rPr>
        <w:t>5. After signing up or logging in, users can use the service. Move the mouse to the user email on top-right of the screen, the user can see his/her query history, check the list of all the users, follow a specific user or check the list of all the followers and all the users he/she follows. Also, users can choose either “GET QUERIES OF AUTHOR” or  “GET QUERIES OF PAPER”. And then follow the instructions to use a specific query.</w:t>
      </w:r>
    </w:p>
    <w:p w:rsidR="00100F1A" w:rsidRDefault="00100F1A" w:rsidP="00100F1A">
      <w:pPr>
        <w:rPr>
          <w:rFonts w:eastAsia="Times New Roman" w:cs="Times New Roman"/>
        </w:rPr>
      </w:pPr>
    </w:p>
    <w:p w:rsidR="00100F1A" w:rsidRDefault="00100F1A">
      <w:pPr>
        <w:rPr>
          <w:rFonts w:hint="eastAsia"/>
        </w:rPr>
      </w:pPr>
    </w:p>
    <w:sectPr w:rsidR="00100F1A" w:rsidSect="0010659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1A"/>
    <w:rsid w:val="00100F1A"/>
    <w:rsid w:val="00106592"/>
    <w:rsid w:val="00702F8C"/>
    <w:rsid w:val="00F9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00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F1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00F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F1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00F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Macintosh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t</dc:creator>
  <cp:keywords/>
  <dc:description/>
  <cp:lastModifiedBy>Peng t</cp:lastModifiedBy>
  <cp:revision>1</cp:revision>
  <dcterms:created xsi:type="dcterms:W3CDTF">2015-12-19T04:31:00Z</dcterms:created>
  <dcterms:modified xsi:type="dcterms:W3CDTF">2015-12-19T04:32:00Z</dcterms:modified>
</cp:coreProperties>
</file>