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u w:val="single"/>
          <w:rtl w:val="0"/>
        </w:rPr>
        <w:t xml:space="preserve">Access Information &amp; Credentials for Source and Applications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The document describes how to access the source files of NASA Trust-Based Publication Network project and use it. It includes the credentials which are valid as of now.</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b w:val="1"/>
          <w:sz w:val="24"/>
        </w:rPr>
      </w:pPr>
      <w:r w:rsidRPr="00000000" w:rsidR="00000000" w:rsidDel="00000000">
        <w:rPr>
          <w:b w:val="1"/>
          <w:sz w:val="24"/>
          <w:rtl w:val="0"/>
        </w:rPr>
        <w:t xml:space="preserve">Source Code - GitHub</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sz w:val="24"/>
          <w:rtl w:val="0"/>
        </w:rPr>
        <w:t xml:space="preserve">The source code can be found here:</w:t>
      </w:r>
    </w:p>
    <w:p w:rsidP="00000000" w:rsidRPr="00000000" w:rsidR="00000000" w:rsidDel="00000000" w:rsidRDefault="00000000">
      <w:pPr>
        <w:ind w:firstLine="720"/>
        <w:contextualSpacing w:val="0"/>
        <w:jc w:val="both"/>
      </w:pPr>
      <w:hyperlink r:id="rId5">
        <w:r w:rsidRPr="00000000" w:rsidR="00000000" w:rsidDel="00000000">
          <w:rPr>
            <w:color w:val="1155cc"/>
            <w:sz w:val="24"/>
            <w:u w:val="single"/>
            <w:rtl w:val="0"/>
          </w:rPr>
          <w:t xml:space="preserve">https://github.com/cmusv-sc/Practicum2014-NASA.git</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sz w:val="24"/>
          <w:rtl w:val="0"/>
        </w:rPr>
        <w:t xml:space="preserve">Kindly contact Professor Jia Zhang( </w:t>
      </w:r>
      <w:hyperlink r:id="rId6">
        <w:r w:rsidRPr="00000000" w:rsidR="00000000" w:rsidDel="00000000">
          <w:rPr>
            <w:color w:val="1155cc"/>
            <w:sz w:val="24"/>
            <w:highlight w:val="white"/>
            <w:u w:val="single"/>
            <w:rtl w:val="0"/>
          </w:rPr>
          <w:t xml:space="preserve">jia.zhang@sv.cmu.edu</w:t>
        </w:r>
      </w:hyperlink>
      <w:r w:rsidRPr="00000000" w:rsidR="00000000" w:rsidDel="00000000">
        <w:rPr>
          <w:color w:val="222222"/>
          <w:sz w:val="24"/>
          <w:highlight w:val="white"/>
          <w:rtl w:val="0"/>
        </w:rPr>
        <w:t xml:space="preserve">) </w:t>
      </w:r>
      <w:r w:rsidRPr="00000000" w:rsidR="00000000" w:rsidDel="00000000">
        <w:rPr>
          <w:sz w:val="24"/>
          <w:rtl w:val="0"/>
        </w:rPr>
        <w:t xml:space="preserve"> or </w:t>
      </w:r>
      <w:r w:rsidRPr="00000000" w:rsidR="00000000" w:rsidDel="00000000">
        <w:rPr>
          <w:sz w:val="24"/>
          <w:rtl w:val="0"/>
        </w:rPr>
        <w:t xml:space="preserve"> Chris Lee( </w:t>
      </w:r>
      <w:hyperlink r:id="rId7">
        <w:r w:rsidRPr="00000000" w:rsidR="00000000" w:rsidDel="00000000">
          <w:rPr>
            <w:color w:val="1155cc"/>
            <w:sz w:val="24"/>
            <w:highlight w:val="white"/>
            <w:u w:val="single"/>
            <w:rtl w:val="0"/>
          </w:rPr>
          <w:t xml:space="preserve">chris.lee@west.cmu.edu</w:t>
        </w:r>
      </w:hyperlink>
      <w:r w:rsidRPr="00000000" w:rsidR="00000000" w:rsidDel="00000000">
        <w:rPr>
          <w:color w:val="555555"/>
          <w:sz w:val="24"/>
          <w:highlight w:val="white"/>
          <w:rtl w:val="0"/>
        </w:rPr>
        <w:t xml:space="preserve">) </w:t>
      </w:r>
      <w:r w:rsidRPr="00000000" w:rsidR="00000000" w:rsidDel="00000000">
        <w:rPr>
          <w:sz w:val="24"/>
          <w:rtl w:val="0"/>
        </w:rPr>
        <w:t xml:space="preserve">  in order to get access to the repository.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b w:val="1"/>
          <w:sz w:val="24"/>
        </w:rPr>
      </w:pPr>
      <w:r w:rsidRPr="00000000" w:rsidR="00000000" w:rsidDel="00000000">
        <w:rPr>
          <w:b w:val="1"/>
          <w:sz w:val="24"/>
          <w:rtl w:val="0"/>
        </w:rPr>
        <w:t xml:space="preserve">Application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sz w:val="24"/>
          <w:rtl w:val="0"/>
        </w:rPr>
        <w:t xml:space="preserve">The project consists of separate back-end and front-end applications running simultaneously on the Play framework. The only distinction between the two in term of accessibility is the port number defined when running each application. After you deploy any of the backend or frontend application, you can it access via the link: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i w:val="1"/>
          <w:sz w:val="24"/>
          <w:rtl w:val="0"/>
        </w:rPr>
        <w:t xml:space="preserve">http://localhost:[port</w:t>
      </w:r>
      <w:r w:rsidRPr="00000000" w:rsidR="00000000" w:rsidDel="00000000">
        <w:rPr>
          <w:i w:val="1"/>
          <w:sz w:val="24"/>
          <w:rtl w:val="0"/>
        </w:rPr>
        <w:t xml:space="preserve"> number]/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sz w:val="24"/>
          <w:rtl w:val="0"/>
        </w:rPr>
        <w:t xml:space="preserve">Neither the front-end nor back-end applications are password protected. To access the database, the password of the db server is required. Backend application has application.conf file under conf folder in which you can find the database user and password. Current settings are as in the following:</w:t>
      </w:r>
    </w:p>
    <w:p w:rsidP="00000000" w:rsidRPr="00000000" w:rsidR="00000000" w:rsidDel="00000000" w:rsidRDefault="00000000">
      <w:pPr>
        <w:ind w:firstLine="720"/>
        <w:contextualSpacing w:val="0"/>
        <w:jc w:val="both"/>
      </w:pPr>
      <w:r w:rsidRPr="00000000" w:rsidR="00000000" w:rsidDel="00000000">
        <w:rPr>
          <w:b w:val="1"/>
          <w:sz w:val="24"/>
          <w:rtl w:val="0"/>
        </w:rPr>
        <w:t xml:space="preserve">user: root</w:t>
      </w:r>
    </w:p>
    <w:p w:rsidP="00000000" w:rsidRPr="00000000" w:rsidR="00000000" w:rsidDel="00000000" w:rsidRDefault="00000000">
      <w:pPr>
        <w:ind w:firstLine="720"/>
        <w:contextualSpacing w:val="0"/>
        <w:jc w:val="both"/>
      </w:pPr>
      <w:r w:rsidRPr="00000000" w:rsidR="00000000" w:rsidDel="00000000">
        <w:rPr>
          <w:b w:val="1"/>
          <w:sz w:val="24"/>
          <w:rtl w:val="0"/>
        </w:rPr>
        <w:t xml:space="preserve">password: nasa</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b w:val="1"/>
          <w:sz w:val="24"/>
          <w:u w:val="none"/>
        </w:rPr>
      </w:pPr>
      <w:r w:rsidRPr="00000000" w:rsidR="00000000" w:rsidDel="00000000">
        <w:rPr>
          <w:b w:val="1"/>
          <w:sz w:val="24"/>
          <w:rtl w:val="0"/>
        </w:rPr>
        <w:t xml:space="preserve">ETL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sz w:val="24"/>
          <w:rtl w:val="0"/>
        </w:rPr>
        <w:t xml:space="preserve">For ETL, dblp.xml file is needed since it contains all data source required. You can find it here:</w:t>
      </w:r>
    </w:p>
    <w:p w:rsidP="00000000" w:rsidRPr="00000000" w:rsidR="00000000" w:rsidDel="00000000" w:rsidRDefault="00000000">
      <w:pPr>
        <w:contextualSpacing w:val="0"/>
        <w:jc w:val="both"/>
      </w:pPr>
      <w:r w:rsidRPr="00000000" w:rsidR="00000000" w:rsidDel="00000000">
        <w:rPr>
          <w:sz w:val="24"/>
          <w:rtl w:val="0"/>
        </w:rPr>
        <w:tab/>
      </w:r>
      <w:hyperlink r:id="rId8">
        <w:r w:rsidRPr="00000000" w:rsidR="00000000" w:rsidDel="00000000">
          <w:rPr>
            <w:color w:val="1155cc"/>
            <w:sz w:val="24"/>
            <w:u w:val="single"/>
            <w:rtl w:val="0"/>
          </w:rPr>
          <w:t xml:space="preserve">http://dblp.uni-trier.de/xml/</w:t>
        </w:r>
      </w:hyperlink>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sz w:val="24"/>
          <w:rtl w:val="0"/>
        </w:rPr>
        <w:t xml:space="preserve">You can run project named ‘etl’ to import data. Details are described in technical document.</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jia.zhang@sv.cmu.edu" Type="http://schemas.openxmlformats.org/officeDocument/2006/relationships/hyperlink" TargetMode="External" Id="rId6"/><Relationship Target="https://github.com/cmusv-sc/Practicum2014-NASA.git" Type="http://schemas.openxmlformats.org/officeDocument/2006/relationships/hyperlink" TargetMode="External" Id="rId5"/><Relationship Target="http://dblp.uni-trier.de/xml/" Type="http://schemas.openxmlformats.org/officeDocument/2006/relationships/hyperlink" TargetMode="External" Id="rId8"/><Relationship Target="mailto:chris.lee@west.cmu.ed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Information &amp; Credentials.docx</dc:title>
</cp:coreProperties>
</file>