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u w:val="single"/>
        </w:rPr>
      </w:pPr>
      <w:r>
        <w:rPr>
          <w:b w:val="1"/>
          <w:bCs w:val="1"/>
          <w:u w:val="single"/>
          <w:rtl w:val="0"/>
          <w:lang w:val="en-US"/>
        </w:rPr>
        <w:t>Executive Summary</w:t>
      </w:r>
    </w:p>
    <w:p>
      <w:pPr>
        <w:pStyle w:val="Body"/>
        <w:rPr>
          <w:b w:val="1"/>
          <w:bCs w:val="1"/>
          <w:u w:val="single"/>
        </w:rPr>
      </w:pPr>
    </w:p>
    <w:p>
      <w:pPr>
        <w:pStyle w:val="Body"/>
        <w:bidi w:val="0"/>
      </w:pPr>
      <w:r>
        <w:rPr>
          <w:rtl w:val="0"/>
        </w:rPr>
        <w:t>This project consists of a modification of the Scientist Social Network. We modify the existing project to make the use of certain Software Architectural Patterns so as to make the functionality more clear. We have implemented a few different architectures, and the description can be found the the Architectural Styles document as well as the Technical Report.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