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480" w:line="240" w:lineRule="auto"/>
        <w:ind w:left="432"/>
        <w:contextualSpacing w:val="0"/>
        <w:jc w:val="center"/>
      </w:pPr>
      <w:bookmarkStart w:colFirst="0" w:colLast="0" w:name="h.y18xqda6y0u" w:id="0"/>
      <w:bookmarkEnd w:id="0"/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Assumptions and Considerations</w:t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ind w:left="432"/>
        <w:contextualSpacing w:val="0"/>
      </w:pPr>
      <w:bookmarkStart w:colFirst="0" w:colLast="0" w:name="h.xo606mjsnce2" w:id="1"/>
      <w:bookmarkEnd w:id="1"/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Assumptions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We assume developers continuing our work have access to the following resources: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Developing environment: Linux environment was set up and ready to use as a Docker image. It includes: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previous code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MySQL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Version Control: Github is chosen to manage our code repository.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ab/>
        <w:tab/>
        <w:tab/>
        <w:t xml:space="preserve">     https://github.com/cmusv-sc/SOC-Fall-2015-Team9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ind w:left="432"/>
        <w:contextualSpacing w:val="0"/>
      </w:pPr>
      <w:bookmarkStart w:colFirst="0" w:colLast="0" w:name="h.e24dm2ompqhy" w:id="2"/>
      <w:bookmarkEnd w:id="2"/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Considerations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There are several considerations are kept in mind during the whole developing process: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Our user interface need to be user friendly and consistent with previous user interface style.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Code compatibility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ab/>
        <w:t xml:space="preserve">Our code is built on top of existing code. Code style is kept consistent with the previous one under the condition that it is clean and neat.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Code extensibility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ab/>
        <w:t xml:space="preserve">There is a point our code need to be integrated with other teams. Therefore, clean API and extensibility are required.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